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E5BD" w14:textId="4C75477A" w:rsidR="00222EF3" w:rsidRDefault="00222EF3" w:rsidP="00734933">
      <w:pPr>
        <w:rPr>
          <w:rFonts w:ascii="Times New Roman" w:hAnsi="Times New Roman" w:cs="Times New Roman"/>
          <w:b/>
        </w:rPr>
      </w:pPr>
    </w:p>
    <w:p w14:paraId="025E8AFD" w14:textId="77777777" w:rsidR="00222EF3" w:rsidRDefault="00222EF3" w:rsidP="00582B34">
      <w:pPr>
        <w:jc w:val="center"/>
        <w:rPr>
          <w:rFonts w:ascii="Times New Roman" w:hAnsi="Times New Roman" w:cs="Times New Roman"/>
          <w:b/>
        </w:rPr>
      </w:pPr>
    </w:p>
    <w:p w14:paraId="096CB180" w14:textId="19E27314" w:rsidR="00734933" w:rsidRDefault="00734933" w:rsidP="00734933">
      <w:pPr>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0D1F6B86" wp14:editId="4C1CBCDF">
            <wp:extent cx="2862469" cy="3029010"/>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1437" cy="3049082"/>
                    </a:xfrm>
                    <a:prstGeom prst="rect">
                      <a:avLst/>
                    </a:prstGeom>
                    <a:noFill/>
                    <a:ln>
                      <a:noFill/>
                    </a:ln>
                  </pic:spPr>
                </pic:pic>
              </a:graphicData>
            </a:graphic>
          </wp:inline>
        </w:drawing>
      </w:r>
    </w:p>
    <w:p w14:paraId="4A2BC7BF" w14:textId="1716CA3F" w:rsidR="0000606D" w:rsidRPr="0000606D" w:rsidRDefault="0000606D" w:rsidP="00734933">
      <w:pPr>
        <w:outlineLvl w:val="0"/>
        <w:rPr>
          <w:rFonts w:ascii="Times New Roman" w:hAnsi="Times New Roman" w:cs="Times New Roman"/>
          <w:b/>
        </w:rPr>
      </w:pPr>
    </w:p>
    <w:p w14:paraId="3371DCBE" w14:textId="77777777" w:rsidR="00DB4C67" w:rsidRDefault="00DB4C67" w:rsidP="00582B34">
      <w:pPr>
        <w:jc w:val="center"/>
        <w:rPr>
          <w:rFonts w:ascii="Times New Roman" w:hAnsi="Times New Roman" w:cs="Times New Roman"/>
          <w:b/>
          <w:sz w:val="36"/>
          <w:szCs w:val="36"/>
        </w:rPr>
      </w:pPr>
    </w:p>
    <w:p w14:paraId="320F02E4" w14:textId="77777777" w:rsidR="00DB4C67" w:rsidRDefault="00DB4C67" w:rsidP="00582B34">
      <w:pPr>
        <w:jc w:val="center"/>
        <w:rPr>
          <w:rFonts w:ascii="Times New Roman" w:hAnsi="Times New Roman" w:cs="Times New Roman"/>
          <w:b/>
          <w:sz w:val="36"/>
          <w:szCs w:val="36"/>
        </w:rPr>
      </w:pPr>
    </w:p>
    <w:p w14:paraId="6ACF41F5" w14:textId="10F037B8" w:rsidR="00E266B2" w:rsidRDefault="00A750AF" w:rsidP="00A76F4E">
      <w:pPr>
        <w:jc w:val="center"/>
        <w:rPr>
          <w:rFonts w:ascii="Times New Roman" w:hAnsi="Times New Roman" w:cs="Times New Roman"/>
          <w:b/>
          <w:sz w:val="36"/>
          <w:szCs w:val="36"/>
        </w:rPr>
      </w:pPr>
      <w:r w:rsidRPr="00DB4C67">
        <w:rPr>
          <w:rFonts w:ascii="Times New Roman" w:hAnsi="Times New Roman" w:cs="Times New Roman"/>
          <w:b/>
          <w:sz w:val="36"/>
          <w:szCs w:val="36"/>
        </w:rPr>
        <w:t xml:space="preserve">PIANO TRIENNALE </w:t>
      </w:r>
      <w:r w:rsidR="0012012C">
        <w:rPr>
          <w:rFonts w:ascii="Times New Roman" w:hAnsi="Times New Roman" w:cs="Times New Roman"/>
          <w:b/>
          <w:sz w:val="36"/>
          <w:szCs w:val="36"/>
        </w:rPr>
        <w:t>2021</w:t>
      </w:r>
      <w:r w:rsidR="00E266B2">
        <w:rPr>
          <w:rFonts w:ascii="Times New Roman" w:hAnsi="Times New Roman" w:cs="Times New Roman"/>
          <w:b/>
          <w:sz w:val="36"/>
          <w:szCs w:val="36"/>
        </w:rPr>
        <w:t>-202</w:t>
      </w:r>
      <w:r w:rsidR="0012012C">
        <w:rPr>
          <w:rFonts w:ascii="Times New Roman" w:hAnsi="Times New Roman" w:cs="Times New Roman"/>
          <w:b/>
          <w:sz w:val="36"/>
          <w:szCs w:val="36"/>
        </w:rPr>
        <w:t>3</w:t>
      </w:r>
    </w:p>
    <w:p w14:paraId="028AD5FB" w14:textId="6081B37A" w:rsidR="00A750AF" w:rsidRPr="00DB4C67" w:rsidRDefault="00A750AF" w:rsidP="00A76F4E">
      <w:pPr>
        <w:jc w:val="center"/>
        <w:rPr>
          <w:rFonts w:ascii="Times New Roman" w:hAnsi="Times New Roman" w:cs="Times New Roman"/>
          <w:b/>
          <w:sz w:val="36"/>
          <w:szCs w:val="36"/>
        </w:rPr>
      </w:pPr>
      <w:r w:rsidRPr="00DB4C67">
        <w:rPr>
          <w:rFonts w:ascii="Times New Roman" w:hAnsi="Times New Roman" w:cs="Times New Roman"/>
          <w:b/>
          <w:sz w:val="36"/>
          <w:szCs w:val="36"/>
        </w:rPr>
        <w:t>IN MATERIA DI ANTICORRUZIONE E TRASPARENZA</w:t>
      </w:r>
    </w:p>
    <w:p w14:paraId="5C86FDF7" w14:textId="3A75C92A" w:rsidR="00A750AF" w:rsidRPr="00DB4C67" w:rsidRDefault="00582B34" w:rsidP="00A76F4E">
      <w:pPr>
        <w:jc w:val="center"/>
        <w:rPr>
          <w:rFonts w:ascii="Times New Roman" w:hAnsi="Times New Roman" w:cs="Times New Roman"/>
          <w:i/>
          <w:sz w:val="28"/>
          <w:szCs w:val="28"/>
        </w:rPr>
      </w:pPr>
      <w:r w:rsidRPr="00DB4C67">
        <w:rPr>
          <w:rFonts w:ascii="Times New Roman" w:hAnsi="Times New Roman" w:cs="Times New Roman"/>
          <w:i/>
          <w:sz w:val="28"/>
          <w:szCs w:val="28"/>
        </w:rPr>
        <w:t>ai sensi della Legge n. 190/2012 e successive modifiche</w:t>
      </w:r>
    </w:p>
    <w:p w14:paraId="53B3121E" w14:textId="710B9FEA" w:rsidR="00582B34" w:rsidRDefault="00582B34" w:rsidP="00A76F4E">
      <w:pPr>
        <w:jc w:val="center"/>
        <w:rPr>
          <w:rFonts w:ascii="Times New Roman" w:hAnsi="Times New Roman" w:cs="Times New Roman"/>
        </w:rPr>
      </w:pPr>
    </w:p>
    <w:p w14:paraId="6602BA5C" w14:textId="121A2F9A" w:rsidR="00222EF3" w:rsidRDefault="00222EF3" w:rsidP="00DB4C67">
      <w:pPr>
        <w:spacing w:line="276" w:lineRule="auto"/>
        <w:jc w:val="center"/>
        <w:rPr>
          <w:rFonts w:ascii="Times New Roman" w:hAnsi="Times New Roman" w:cs="Times New Roman"/>
        </w:rPr>
      </w:pPr>
    </w:p>
    <w:p w14:paraId="66BCB8D5" w14:textId="737E5DDF" w:rsidR="00222EF3" w:rsidRDefault="00222EF3" w:rsidP="00F55AF2">
      <w:pPr>
        <w:rPr>
          <w:rFonts w:ascii="Times New Roman" w:hAnsi="Times New Roman" w:cs="Times New Roman"/>
          <w:i/>
          <w:highlight w:val="cyan"/>
        </w:rPr>
        <w:sectPr w:rsidR="00222EF3" w:rsidSect="0055366D">
          <w:headerReference w:type="default" r:id="rId9"/>
          <w:footerReference w:type="even" r:id="rId10"/>
          <w:footerReference w:type="default" r:id="rId11"/>
          <w:pgSz w:w="11900" w:h="16840"/>
          <w:pgMar w:top="1417" w:right="1134" w:bottom="1134" w:left="1134" w:header="708" w:footer="708" w:gutter="0"/>
          <w:cols w:space="708"/>
          <w:titlePg/>
          <w:docGrid w:linePitch="360"/>
        </w:sectPr>
      </w:pPr>
    </w:p>
    <w:p w14:paraId="186656E2" w14:textId="04D12673" w:rsidR="00582B34" w:rsidRPr="0070789F" w:rsidRDefault="00582B34" w:rsidP="00582B34">
      <w:pPr>
        <w:jc w:val="center"/>
        <w:rPr>
          <w:rFonts w:ascii="Times New Roman" w:hAnsi="Times New Roman" w:cs="Times New Roman"/>
          <w:b/>
          <w:sz w:val="28"/>
          <w:szCs w:val="28"/>
        </w:rPr>
      </w:pPr>
    </w:p>
    <w:p w14:paraId="70F9E02C" w14:textId="5410816D" w:rsidR="0012012C" w:rsidRDefault="0070789F" w:rsidP="0012012C">
      <w:pPr>
        <w:rPr>
          <w:rFonts w:ascii="Times New Roman" w:hAnsi="Times New Roman" w:cs="Times New Roman"/>
          <w:b/>
          <w:sz w:val="28"/>
          <w:szCs w:val="28"/>
        </w:rPr>
      </w:pPr>
      <w:r w:rsidRPr="00BE7119">
        <w:rPr>
          <w:rFonts w:ascii="Times New Roman" w:hAnsi="Times New Roman" w:cs="Times New Roman"/>
          <w:b/>
          <w:sz w:val="28"/>
          <w:szCs w:val="28"/>
        </w:rPr>
        <w:t>INDICE</w:t>
      </w:r>
    </w:p>
    <w:sdt>
      <w:sdtPr>
        <w:rPr>
          <w:rFonts w:asciiTheme="minorHAnsi" w:eastAsiaTheme="minorHAnsi" w:hAnsiTheme="minorHAnsi" w:cstheme="minorBidi"/>
          <w:b w:val="0"/>
          <w:bCs w:val="0"/>
          <w:color w:val="auto"/>
          <w:sz w:val="24"/>
          <w:szCs w:val="24"/>
          <w:lang w:eastAsia="en-US"/>
        </w:rPr>
        <w:id w:val="-1616208920"/>
        <w:docPartObj>
          <w:docPartGallery w:val="Table of Contents"/>
          <w:docPartUnique/>
        </w:docPartObj>
      </w:sdtPr>
      <w:sdtEndPr>
        <w:rPr>
          <w:noProof/>
        </w:rPr>
      </w:sdtEndPr>
      <w:sdtContent>
        <w:p w14:paraId="490D8F99" w14:textId="41028282" w:rsidR="0012012C" w:rsidRPr="00490149" w:rsidRDefault="0012012C">
          <w:pPr>
            <w:pStyle w:val="Titolosommario"/>
            <w:rPr>
              <w:sz w:val="24"/>
              <w:szCs w:val="24"/>
            </w:rPr>
          </w:pPr>
          <w:r>
            <w:t>Sommario</w:t>
          </w:r>
        </w:p>
        <w:p w14:paraId="12566EA1" w14:textId="353C6D56" w:rsidR="00A76F4E" w:rsidRPr="00490149" w:rsidRDefault="0012012C">
          <w:pPr>
            <w:pStyle w:val="Sommario1"/>
            <w:tabs>
              <w:tab w:val="right" w:leader="dot" w:pos="9054"/>
            </w:tabs>
            <w:rPr>
              <w:rFonts w:eastAsiaTheme="minorEastAsia" w:cstheme="minorBidi"/>
              <w:b w:val="0"/>
              <w:bCs w:val="0"/>
              <w:i w:val="0"/>
              <w:iCs w:val="0"/>
              <w:noProof/>
              <w:lang w:eastAsia="it-IT"/>
            </w:rPr>
          </w:pPr>
          <w:r w:rsidRPr="00490149">
            <w:rPr>
              <w:b w:val="0"/>
              <w:bCs w:val="0"/>
            </w:rPr>
            <w:fldChar w:fldCharType="begin"/>
          </w:r>
          <w:r w:rsidRPr="00490149">
            <w:instrText>TOC \o "1-3" \h \z \u</w:instrText>
          </w:r>
          <w:r w:rsidRPr="00490149">
            <w:rPr>
              <w:b w:val="0"/>
              <w:bCs w:val="0"/>
            </w:rPr>
            <w:fldChar w:fldCharType="separate"/>
          </w:r>
          <w:hyperlink w:anchor="_Toc78294838" w:history="1">
            <w:r w:rsidR="00A76F4E" w:rsidRPr="00490149">
              <w:rPr>
                <w:rStyle w:val="Collegamentoipertestuale"/>
                <w:rFonts w:ascii="Times New Roman" w:hAnsi="Times New Roman" w:cs="Times New Roman"/>
                <w:noProof/>
              </w:rPr>
              <w:t>PARTE GENE</w:t>
            </w:r>
            <w:r w:rsidR="001A5A60">
              <w:rPr>
                <w:rStyle w:val="Collegamentoipertestuale"/>
                <w:rFonts w:ascii="Times New Roman" w:hAnsi="Times New Roman" w:cs="Times New Roman"/>
                <w:noProof/>
              </w:rPr>
              <w:t>R</w:t>
            </w:r>
            <w:r w:rsidR="00A76F4E" w:rsidRPr="00490149">
              <w:rPr>
                <w:rStyle w:val="Collegamentoipertestuale"/>
                <w:rFonts w:ascii="Times New Roman" w:hAnsi="Times New Roman" w:cs="Times New Roman"/>
                <w:noProof/>
              </w:rPr>
              <w:t>ALE</w:t>
            </w:r>
            <w:r w:rsidR="00A76F4E" w:rsidRPr="00490149">
              <w:rPr>
                <w:noProof/>
                <w:webHidden/>
              </w:rPr>
              <w:tab/>
            </w:r>
            <w:r w:rsidR="00A76F4E" w:rsidRPr="00490149">
              <w:rPr>
                <w:noProof/>
                <w:webHidden/>
              </w:rPr>
              <w:fldChar w:fldCharType="begin"/>
            </w:r>
            <w:r w:rsidR="00A76F4E" w:rsidRPr="00490149">
              <w:rPr>
                <w:noProof/>
                <w:webHidden/>
              </w:rPr>
              <w:instrText xml:space="preserve"> PAGEREF _Toc78294838 \h </w:instrText>
            </w:r>
            <w:r w:rsidR="00A76F4E" w:rsidRPr="00490149">
              <w:rPr>
                <w:noProof/>
                <w:webHidden/>
              </w:rPr>
            </w:r>
            <w:r w:rsidR="00A76F4E" w:rsidRPr="00490149">
              <w:rPr>
                <w:noProof/>
                <w:webHidden/>
              </w:rPr>
              <w:fldChar w:fldCharType="separate"/>
            </w:r>
            <w:r w:rsidR="00A76F4E" w:rsidRPr="00490149">
              <w:rPr>
                <w:noProof/>
                <w:webHidden/>
              </w:rPr>
              <w:t>4</w:t>
            </w:r>
            <w:r w:rsidR="00A76F4E" w:rsidRPr="00490149">
              <w:rPr>
                <w:noProof/>
                <w:webHidden/>
              </w:rPr>
              <w:fldChar w:fldCharType="end"/>
            </w:r>
          </w:hyperlink>
        </w:p>
        <w:p w14:paraId="18DEC998" w14:textId="3754ED79"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39" w:history="1">
            <w:r w:rsidR="00A76F4E" w:rsidRPr="00490149">
              <w:rPr>
                <w:rStyle w:val="Collegamentoipertestuale"/>
                <w:rFonts w:ascii="Times New Roman" w:hAnsi="Times New Roman" w:cs="Times New Roman"/>
                <w:i/>
                <w:noProof/>
                <w:sz w:val="24"/>
                <w:szCs w:val="24"/>
              </w:rPr>
              <w:t>1.</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Riferimenti normativi e atti d</w:t>
            </w:r>
            <w:r w:rsidR="00A76F4E" w:rsidRPr="00490149">
              <w:rPr>
                <w:rStyle w:val="Collegamentoipertestuale"/>
                <w:rFonts w:ascii="Times New Roman" w:eastAsia="Helvetica" w:hAnsi="Times New Roman" w:cs="Times New Roman"/>
                <w:i/>
                <w:noProof/>
                <w:sz w:val="24"/>
                <w:szCs w:val="24"/>
              </w:rPr>
              <w:t>’</w:t>
            </w:r>
            <w:r w:rsidR="00A76F4E" w:rsidRPr="00490149">
              <w:rPr>
                <w:rStyle w:val="Collegamentoipertestuale"/>
                <w:rFonts w:ascii="Times New Roman" w:hAnsi="Times New Roman" w:cs="Times New Roman"/>
                <w:i/>
                <w:noProof/>
                <w:sz w:val="24"/>
                <w:szCs w:val="24"/>
              </w:rPr>
              <w:t>indirizzo che hanno portato allo sviluppo della disciplina dell’anticorruzione e della trasparenza</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_Toc78294839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4</w:t>
            </w:r>
            <w:r w:rsidR="00A76F4E" w:rsidRPr="00490149">
              <w:rPr>
                <w:noProof/>
                <w:webHidden/>
                <w:sz w:val="24"/>
                <w:szCs w:val="24"/>
              </w:rPr>
              <w:fldChar w:fldCharType="end"/>
            </w:r>
          </w:hyperlink>
        </w:p>
        <w:p w14:paraId="35E87B0D" w14:textId="5747DB20"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40" w:history="1">
            <w:r w:rsidR="00A76F4E" w:rsidRPr="00490149">
              <w:rPr>
                <w:rStyle w:val="Collegamentoipertestuale"/>
                <w:rFonts w:ascii="Times New Roman" w:hAnsi="Times New Roman" w:cs="Times New Roman"/>
                <w:i/>
                <w:noProof/>
                <w:sz w:val="24"/>
                <w:szCs w:val="24"/>
              </w:rPr>
              <w:t>2.</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Introduzione al Piano triennale per la prevenzione della corruzione e la trasparenza.</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_Toc78294840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6</w:t>
            </w:r>
            <w:r w:rsidR="00A76F4E" w:rsidRPr="00490149">
              <w:rPr>
                <w:noProof/>
                <w:webHidden/>
                <w:sz w:val="24"/>
                <w:szCs w:val="24"/>
              </w:rPr>
              <w:fldChar w:fldCharType="end"/>
            </w:r>
          </w:hyperlink>
        </w:p>
        <w:p w14:paraId="32C5695B" w14:textId="48B373B7"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41" w:history="1">
            <w:r w:rsidR="00A76F4E" w:rsidRPr="00490149">
              <w:rPr>
                <w:rStyle w:val="Collegamentoipertestuale"/>
                <w:rFonts w:ascii="Times New Roman" w:hAnsi="Times New Roman" w:cs="Times New Roman"/>
                <w:i/>
                <w:noProof/>
                <w:sz w:val="24"/>
                <w:szCs w:val="24"/>
              </w:rPr>
              <w:t>3.</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La nozione di corruzione prevista della Legge n. 190/2012</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_Toc78294841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7</w:t>
            </w:r>
            <w:r w:rsidR="00A76F4E" w:rsidRPr="00490149">
              <w:rPr>
                <w:noProof/>
                <w:webHidden/>
                <w:sz w:val="24"/>
                <w:szCs w:val="24"/>
              </w:rPr>
              <w:fldChar w:fldCharType="end"/>
            </w:r>
          </w:hyperlink>
        </w:p>
        <w:p w14:paraId="5A679469" w14:textId="0BCE627B"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42" w:history="1">
            <w:r w:rsidR="00A76F4E" w:rsidRPr="00490149">
              <w:rPr>
                <w:rStyle w:val="Collegamentoipertestuale"/>
                <w:rFonts w:ascii="Times New Roman" w:hAnsi="Times New Roman" w:cs="Times New Roman"/>
                <w:noProof/>
                <w:sz w:val="24"/>
                <w:szCs w:val="24"/>
              </w:rPr>
              <w:t>4.</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La società ZITAC S.p.A.</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_Toc78294842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12</w:t>
            </w:r>
            <w:r w:rsidR="00A76F4E" w:rsidRPr="00490149">
              <w:rPr>
                <w:noProof/>
                <w:webHidden/>
                <w:sz w:val="24"/>
                <w:szCs w:val="24"/>
              </w:rPr>
              <w:fldChar w:fldCharType="end"/>
            </w:r>
          </w:hyperlink>
        </w:p>
        <w:p w14:paraId="52B55D81" w14:textId="4EFACBE5" w:rsidR="00A76F4E" w:rsidRPr="00490149" w:rsidRDefault="002B548A">
          <w:pPr>
            <w:pStyle w:val="Sommario1"/>
            <w:tabs>
              <w:tab w:val="right" w:leader="dot" w:pos="9054"/>
            </w:tabs>
            <w:rPr>
              <w:rFonts w:eastAsiaTheme="minorEastAsia" w:cstheme="minorBidi"/>
              <w:b w:val="0"/>
              <w:bCs w:val="0"/>
              <w:i w:val="0"/>
              <w:iCs w:val="0"/>
              <w:noProof/>
              <w:lang w:eastAsia="it-IT"/>
            </w:rPr>
          </w:pPr>
          <w:hyperlink w:anchor="_Toc78294843" w:history="1">
            <w:r w:rsidR="00A76F4E" w:rsidRPr="00490149">
              <w:rPr>
                <w:rStyle w:val="Collegamentoipertestuale"/>
                <w:rFonts w:ascii="Times New Roman" w:hAnsi="Times New Roman" w:cs="Times New Roman"/>
                <w:noProof/>
              </w:rPr>
              <w:t>PARTE SPECIALE</w:t>
            </w:r>
            <w:r w:rsidR="00A76F4E" w:rsidRPr="00490149">
              <w:rPr>
                <w:noProof/>
                <w:webHidden/>
              </w:rPr>
              <w:tab/>
            </w:r>
            <w:r w:rsidR="00A76F4E" w:rsidRPr="00490149">
              <w:rPr>
                <w:noProof/>
                <w:webHidden/>
              </w:rPr>
              <w:fldChar w:fldCharType="begin"/>
            </w:r>
            <w:r w:rsidR="00A76F4E" w:rsidRPr="00490149">
              <w:rPr>
                <w:noProof/>
                <w:webHidden/>
              </w:rPr>
              <w:instrText xml:space="preserve"> PAGEREF _Toc78294843 \h </w:instrText>
            </w:r>
            <w:r w:rsidR="00A76F4E" w:rsidRPr="00490149">
              <w:rPr>
                <w:noProof/>
                <w:webHidden/>
              </w:rPr>
            </w:r>
            <w:r w:rsidR="00A76F4E" w:rsidRPr="00490149">
              <w:rPr>
                <w:noProof/>
                <w:webHidden/>
              </w:rPr>
              <w:fldChar w:fldCharType="separate"/>
            </w:r>
            <w:r w:rsidR="00A76F4E" w:rsidRPr="00490149">
              <w:rPr>
                <w:noProof/>
                <w:webHidden/>
              </w:rPr>
              <w:t>16</w:t>
            </w:r>
            <w:r w:rsidR="00A76F4E" w:rsidRPr="00490149">
              <w:rPr>
                <w:noProof/>
                <w:webHidden/>
              </w:rPr>
              <w:fldChar w:fldCharType="end"/>
            </w:r>
          </w:hyperlink>
        </w:p>
        <w:p w14:paraId="12D10425" w14:textId="7BA29BB5" w:rsidR="00A76F4E" w:rsidRPr="00490149" w:rsidRDefault="002B548A">
          <w:pPr>
            <w:pStyle w:val="Sommario1"/>
            <w:tabs>
              <w:tab w:val="right" w:leader="dot" w:pos="9054"/>
            </w:tabs>
            <w:rPr>
              <w:rFonts w:eastAsiaTheme="minorEastAsia" w:cstheme="minorBidi"/>
              <w:b w:val="0"/>
              <w:bCs w:val="0"/>
              <w:i w:val="0"/>
              <w:iCs w:val="0"/>
              <w:noProof/>
              <w:lang w:eastAsia="it-IT"/>
            </w:rPr>
          </w:pPr>
          <w:hyperlink w:anchor="_Toc78294844" w:history="1">
            <w:r w:rsidR="00A76F4E" w:rsidRPr="00490149">
              <w:rPr>
                <w:rStyle w:val="Collegamentoipertestuale"/>
                <w:rFonts w:ascii="Times New Roman" w:hAnsi="Times New Roman" w:cs="Times New Roman"/>
                <w:noProof/>
              </w:rPr>
              <w:t>I - Sezione in materia di Anticorruzione</w:t>
            </w:r>
            <w:r w:rsidR="00A76F4E" w:rsidRPr="00490149">
              <w:rPr>
                <w:noProof/>
                <w:webHidden/>
              </w:rPr>
              <w:tab/>
            </w:r>
            <w:r w:rsidR="00A76F4E" w:rsidRPr="00490149">
              <w:rPr>
                <w:noProof/>
                <w:webHidden/>
              </w:rPr>
              <w:fldChar w:fldCharType="begin"/>
            </w:r>
            <w:r w:rsidR="00A76F4E" w:rsidRPr="00490149">
              <w:rPr>
                <w:noProof/>
                <w:webHidden/>
              </w:rPr>
              <w:instrText xml:space="preserve"> PAGEREF _Toc78294844 \h </w:instrText>
            </w:r>
            <w:r w:rsidR="00A76F4E" w:rsidRPr="00490149">
              <w:rPr>
                <w:noProof/>
                <w:webHidden/>
              </w:rPr>
            </w:r>
            <w:r w:rsidR="00A76F4E" w:rsidRPr="00490149">
              <w:rPr>
                <w:noProof/>
                <w:webHidden/>
              </w:rPr>
              <w:fldChar w:fldCharType="separate"/>
            </w:r>
            <w:r w:rsidR="00A76F4E" w:rsidRPr="00490149">
              <w:rPr>
                <w:noProof/>
                <w:webHidden/>
              </w:rPr>
              <w:t>16</w:t>
            </w:r>
            <w:r w:rsidR="00A76F4E" w:rsidRPr="00490149">
              <w:rPr>
                <w:noProof/>
                <w:webHidden/>
              </w:rPr>
              <w:fldChar w:fldCharType="end"/>
            </w:r>
          </w:hyperlink>
        </w:p>
        <w:p w14:paraId="7798B097" w14:textId="58C421A7"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45" w:history="1">
            <w:r w:rsidR="00A76F4E" w:rsidRPr="00490149">
              <w:rPr>
                <w:rStyle w:val="Collegamentoipertestuale"/>
                <w:noProof/>
                <w:sz w:val="24"/>
                <w:szCs w:val="24"/>
              </w:rPr>
              <w:t>1.</w:t>
            </w:r>
            <w:r w:rsidR="00A76F4E" w:rsidRPr="00490149">
              <w:rPr>
                <w:rFonts w:eastAsiaTheme="minorEastAsia" w:cstheme="minorBidi"/>
                <w:b w:val="0"/>
                <w:bCs w:val="0"/>
                <w:noProof/>
                <w:sz w:val="24"/>
                <w:szCs w:val="24"/>
                <w:lang w:eastAsia="it-IT"/>
              </w:rPr>
              <w:tab/>
            </w:r>
            <w:r w:rsidR="00A76F4E" w:rsidRPr="00490149">
              <w:rPr>
                <w:rStyle w:val="Collegamentoipertestuale"/>
                <w:i/>
                <w:noProof/>
                <w:sz w:val="24"/>
                <w:szCs w:val="24"/>
              </w:rPr>
              <w:t>Le misure organizzative per la prevenzione della corruzione</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_Toc78294845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16</w:t>
            </w:r>
            <w:r w:rsidR="00A76F4E" w:rsidRPr="00490149">
              <w:rPr>
                <w:noProof/>
                <w:webHidden/>
                <w:sz w:val="24"/>
                <w:szCs w:val="24"/>
              </w:rPr>
              <w:fldChar w:fldCharType="end"/>
            </w:r>
          </w:hyperlink>
        </w:p>
        <w:p w14:paraId="37BB970E" w14:textId="62FC90FC"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46" w:history="1">
            <w:r w:rsidR="00A76F4E" w:rsidRPr="00490149">
              <w:rPr>
                <w:rStyle w:val="Collegamentoipertestuale"/>
                <w:rFonts w:ascii="Times New Roman" w:hAnsi="Times New Roman" w:cs="Times New Roman"/>
                <w:noProof/>
                <w:sz w:val="24"/>
                <w:szCs w:val="24"/>
              </w:rPr>
              <w:t>2.</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Programmazione delle misure e soggetti coinvolti</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_Toc78294846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16</w:t>
            </w:r>
            <w:r w:rsidR="00A76F4E" w:rsidRPr="00490149">
              <w:rPr>
                <w:noProof/>
                <w:webHidden/>
                <w:sz w:val="24"/>
                <w:szCs w:val="24"/>
              </w:rPr>
              <w:fldChar w:fldCharType="end"/>
            </w:r>
          </w:hyperlink>
        </w:p>
        <w:p w14:paraId="329EB3DA" w14:textId="16A8E333"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47" w:history="1">
            <w:r w:rsidR="00A76F4E" w:rsidRPr="00490149">
              <w:rPr>
                <w:rStyle w:val="Collegamentoipertestuale"/>
                <w:noProof/>
                <w:sz w:val="24"/>
                <w:szCs w:val="24"/>
              </w:rPr>
              <w:t>3.</w:t>
            </w:r>
            <w:r w:rsidR="00A76F4E" w:rsidRPr="00490149">
              <w:rPr>
                <w:rFonts w:eastAsiaTheme="minorEastAsia" w:cstheme="minorBidi"/>
                <w:b w:val="0"/>
                <w:bCs w:val="0"/>
                <w:noProof/>
                <w:sz w:val="24"/>
                <w:szCs w:val="24"/>
                <w:lang w:eastAsia="it-IT"/>
              </w:rPr>
              <w:tab/>
            </w:r>
            <w:r w:rsidR="00A76F4E" w:rsidRPr="00490149">
              <w:rPr>
                <w:rStyle w:val="Collegamentoipertestuale"/>
                <w:i/>
                <w:noProof/>
                <w:sz w:val="24"/>
                <w:szCs w:val="24"/>
              </w:rPr>
              <w:t>Il Codice etico e di comportamento</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_Toc78294847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16</w:t>
            </w:r>
            <w:r w:rsidR="00A76F4E" w:rsidRPr="00490149">
              <w:rPr>
                <w:noProof/>
                <w:webHidden/>
                <w:sz w:val="24"/>
                <w:szCs w:val="24"/>
              </w:rPr>
              <w:fldChar w:fldCharType="end"/>
            </w:r>
          </w:hyperlink>
        </w:p>
        <w:p w14:paraId="0D667BC7" w14:textId="5AA92BAA"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48" w:history="1">
            <w:r w:rsidR="00A76F4E" w:rsidRPr="00490149">
              <w:rPr>
                <w:rStyle w:val="Collegamentoipertestuale"/>
                <w:noProof/>
                <w:sz w:val="24"/>
                <w:szCs w:val="24"/>
              </w:rPr>
              <w:t>4.</w:t>
            </w:r>
            <w:r w:rsidR="00A76F4E" w:rsidRPr="00490149">
              <w:rPr>
                <w:rFonts w:eastAsiaTheme="minorEastAsia" w:cstheme="minorBidi"/>
                <w:b w:val="0"/>
                <w:bCs w:val="0"/>
                <w:noProof/>
                <w:sz w:val="24"/>
                <w:szCs w:val="24"/>
                <w:lang w:eastAsia="it-IT"/>
              </w:rPr>
              <w:tab/>
            </w:r>
            <w:r w:rsidR="00A76F4E" w:rsidRPr="00490149">
              <w:rPr>
                <w:rStyle w:val="Collegamentoipertestuale"/>
                <w:i/>
                <w:noProof/>
                <w:sz w:val="24"/>
                <w:szCs w:val="24"/>
              </w:rPr>
              <w:t>Inconferibilità e incompatibilità specifiche per incarichi di amministratore e per incarichi dirigenziali.</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_Toc78294848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17</w:t>
            </w:r>
            <w:r w:rsidR="00A76F4E" w:rsidRPr="00490149">
              <w:rPr>
                <w:noProof/>
                <w:webHidden/>
                <w:sz w:val="24"/>
                <w:szCs w:val="24"/>
              </w:rPr>
              <w:fldChar w:fldCharType="end"/>
            </w:r>
          </w:hyperlink>
        </w:p>
        <w:p w14:paraId="2FA74302" w14:textId="70AB19B8"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49" w:history="1">
            <w:r w:rsidR="00A76F4E" w:rsidRPr="00490149">
              <w:rPr>
                <w:rStyle w:val="Collegamentoipertestuale"/>
                <w:noProof/>
                <w:sz w:val="24"/>
                <w:szCs w:val="24"/>
              </w:rPr>
              <w:t>5.</w:t>
            </w:r>
            <w:r w:rsidR="00A76F4E" w:rsidRPr="00490149">
              <w:rPr>
                <w:rFonts w:eastAsiaTheme="minorEastAsia" w:cstheme="minorBidi"/>
                <w:b w:val="0"/>
                <w:bCs w:val="0"/>
                <w:noProof/>
                <w:sz w:val="24"/>
                <w:szCs w:val="24"/>
                <w:lang w:eastAsia="it-IT"/>
              </w:rPr>
              <w:tab/>
            </w:r>
            <w:r w:rsidR="00A76F4E" w:rsidRPr="00490149">
              <w:rPr>
                <w:rStyle w:val="Collegamentoipertestuale"/>
                <w:i/>
                <w:noProof/>
                <w:sz w:val="24"/>
                <w:szCs w:val="24"/>
              </w:rPr>
              <w:t>Il Responsabile della prevenzione della corruzione e della trasparenza (RPCT) e gli Organismi Indipendenti di Valutazione (OIV)</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_Toc78294849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20</w:t>
            </w:r>
            <w:r w:rsidR="00A76F4E" w:rsidRPr="00490149">
              <w:rPr>
                <w:noProof/>
                <w:webHidden/>
                <w:sz w:val="24"/>
                <w:szCs w:val="24"/>
              </w:rPr>
              <w:fldChar w:fldCharType="end"/>
            </w:r>
          </w:hyperlink>
        </w:p>
        <w:p w14:paraId="3EC262AB" w14:textId="1F4A959D"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50" w:history="1">
            <w:r w:rsidR="00A76F4E" w:rsidRPr="00490149">
              <w:rPr>
                <w:rStyle w:val="Collegamentoipertestuale"/>
                <w:noProof/>
                <w:sz w:val="24"/>
                <w:szCs w:val="24"/>
              </w:rPr>
              <w:t>6.</w:t>
            </w:r>
            <w:r w:rsidR="00A76F4E" w:rsidRPr="00490149">
              <w:rPr>
                <w:rFonts w:eastAsiaTheme="minorEastAsia" w:cstheme="minorBidi"/>
                <w:b w:val="0"/>
                <w:bCs w:val="0"/>
                <w:noProof/>
                <w:sz w:val="24"/>
                <w:szCs w:val="24"/>
                <w:lang w:eastAsia="it-IT"/>
              </w:rPr>
              <w:tab/>
            </w:r>
            <w:r w:rsidR="00A76F4E" w:rsidRPr="00490149">
              <w:rPr>
                <w:rStyle w:val="Collegamentoipertestuale"/>
                <w:i/>
                <w:noProof/>
                <w:sz w:val="24"/>
                <w:szCs w:val="24"/>
              </w:rPr>
              <w:t>Pubblicità delle misure</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_Toc78294850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22</w:t>
            </w:r>
            <w:r w:rsidR="00A76F4E" w:rsidRPr="00490149">
              <w:rPr>
                <w:noProof/>
                <w:webHidden/>
                <w:sz w:val="24"/>
                <w:szCs w:val="24"/>
              </w:rPr>
              <w:fldChar w:fldCharType="end"/>
            </w:r>
          </w:hyperlink>
        </w:p>
        <w:p w14:paraId="425003C7" w14:textId="2D8E96BC"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51" w:history="1">
            <w:r w:rsidR="00A76F4E" w:rsidRPr="00490149">
              <w:rPr>
                <w:rStyle w:val="Collegamentoipertestuale"/>
                <w:noProof/>
                <w:sz w:val="24"/>
                <w:szCs w:val="24"/>
              </w:rPr>
              <w:t>7.</w:t>
            </w:r>
            <w:r w:rsidR="00A76F4E" w:rsidRPr="00490149">
              <w:rPr>
                <w:rFonts w:eastAsiaTheme="minorEastAsia" w:cstheme="minorBidi"/>
                <w:b w:val="0"/>
                <w:bCs w:val="0"/>
                <w:noProof/>
                <w:sz w:val="24"/>
                <w:szCs w:val="24"/>
                <w:lang w:eastAsia="it-IT"/>
              </w:rPr>
              <w:tab/>
            </w:r>
            <w:r w:rsidR="00A76F4E" w:rsidRPr="00490149">
              <w:rPr>
                <w:rStyle w:val="Collegamentoipertestuale"/>
                <w:i/>
                <w:noProof/>
                <w:sz w:val="24"/>
                <w:szCs w:val="24"/>
              </w:rPr>
              <w:t>La Formazione</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_Toc78294851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22</w:t>
            </w:r>
            <w:r w:rsidR="00A76F4E" w:rsidRPr="00490149">
              <w:rPr>
                <w:noProof/>
                <w:webHidden/>
                <w:sz w:val="24"/>
                <w:szCs w:val="24"/>
              </w:rPr>
              <w:fldChar w:fldCharType="end"/>
            </w:r>
          </w:hyperlink>
        </w:p>
        <w:p w14:paraId="12ADB1FA" w14:textId="1DF0ADEE"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52" w:history="1">
            <w:r w:rsidR="00A76F4E" w:rsidRPr="00490149">
              <w:rPr>
                <w:rStyle w:val="Collegamentoipertestuale"/>
                <w:rFonts w:ascii="Times New Roman" w:eastAsia="Times New Roman" w:hAnsi="Times New Roman" w:cs="Times New Roman"/>
                <w:noProof/>
                <w:sz w:val="24"/>
                <w:szCs w:val="24"/>
                <w:lang w:eastAsia="it-IT"/>
              </w:rPr>
              <w:t>8.</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eastAsia="Times New Roman" w:hAnsi="Times New Roman" w:cs="Times New Roman"/>
                <w:i/>
                <w:noProof/>
                <w:sz w:val="24"/>
                <w:szCs w:val="24"/>
                <w:lang w:eastAsia="it-IT"/>
              </w:rPr>
              <w:t>La tutela del dipendente che segnala gli illeciti (c.d. Whistelblower)</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_Toc78294852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23</w:t>
            </w:r>
            <w:r w:rsidR="00A76F4E" w:rsidRPr="00490149">
              <w:rPr>
                <w:noProof/>
                <w:webHidden/>
                <w:sz w:val="24"/>
                <w:szCs w:val="24"/>
              </w:rPr>
              <w:fldChar w:fldCharType="end"/>
            </w:r>
          </w:hyperlink>
        </w:p>
        <w:p w14:paraId="2C917EA4" w14:textId="665B50B3" w:rsidR="00A76F4E" w:rsidRPr="00490149" w:rsidRDefault="002B548A">
          <w:pPr>
            <w:pStyle w:val="Sommario3"/>
            <w:tabs>
              <w:tab w:val="right" w:leader="dot" w:pos="9054"/>
            </w:tabs>
            <w:rPr>
              <w:rFonts w:eastAsiaTheme="minorEastAsia" w:cstheme="minorBidi"/>
              <w:noProof/>
              <w:sz w:val="24"/>
              <w:szCs w:val="24"/>
              <w:lang w:eastAsia="it-IT"/>
            </w:rPr>
          </w:pPr>
          <w:hyperlink w:anchor="_Toc78294853" w:history="1">
            <w:r w:rsidR="00A76F4E" w:rsidRPr="00490149">
              <w:rPr>
                <w:rStyle w:val="Collegamentoipertestuale"/>
                <w:rFonts w:ascii="Times New Roman" w:hAnsi="Times New Roman" w:cs="Times New Roman"/>
                <w:b/>
                <w:i/>
                <w:noProof/>
                <w:sz w:val="24"/>
                <w:szCs w:val="24"/>
              </w:rPr>
              <w:t>Procedura</w:t>
            </w:r>
            <w:r w:rsidR="00A76F4E" w:rsidRPr="00490149">
              <w:rPr>
                <w:rStyle w:val="Collegamentoipertestuale"/>
                <w:rFonts w:ascii="Times New Roman" w:hAnsi="Times New Roman" w:cs="Times New Roman"/>
                <w:noProof/>
                <w:sz w:val="24"/>
                <w:szCs w:val="24"/>
              </w:rPr>
              <w:t xml:space="preserve"> </w:t>
            </w:r>
            <w:r w:rsidR="00A76F4E" w:rsidRPr="00490149">
              <w:rPr>
                <w:rStyle w:val="Collegamentoipertestuale"/>
                <w:rFonts w:ascii="Times New Roman" w:eastAsia="Times New Roman" w:hAnsi="Times New Roman" w:cs="Times New Roman"/>
                <w:b/>
                <w:i/>
                <w:noProof/>
                <w:sz w:val="24"/>
                <w:szCs w:val="24"/>
                <w:lang w:eastAsia="it-IT"/>
              </w:rPr>
              <w:t>Whistelblower.</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_Toc78294853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24</w:t>
            </w:r>
            <w:r w:rsidR="00A76F4E" w:rsidRPr="00490149">
              <w:rPr>
                <w:noProof/>
                <w:webHidden/>
                <w:sz w:val="24"/>
                <w:szCs w:val="24"/>
              </w:rPr>
              <w:fldChar w:fldCharType="end"/>
            </w:r>
          </w:hyperlink>
        </w:p>
        <w:p w14:paraId="64B4239B" w14:textId="7078929B"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54" w:history="1">
            <w:r w:rsidR="00A76F4E" w:rsidRPr="00490149">
              <w:rPr>
                <w:rStyle w:val="Collegamentoipertestuale"/>
                <w:rFonts w:ascii="Times New Roman" w:eastAsia="Times New Roman" w:hAnsi="Times New Roman" w:cs="Times New Roman"/>
                <w:noProof/>
                <w:sz w:val="24"/>
                <w:szCs w:val="24"/>
                <w:lang w:eastAsia="it-IT"/>
              </w:rPr>
              <w:t>9.</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eastAsia="Times New Roman" w:hAnsi="Times New Roman" w:cs="Times New Roman"/>
                <w:i/>
                <w:noProof/>
                <w:sz w:val="24"/>
                <w:szCs w:val="24"/>
                <w:lang w:eastAsia="it-IT"/>
              </w:rPr>
              <w:t>Rotazione degli incarichi o misure alternative</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_Toc78294854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24</w:t>
            </w:r>
            <w:r w:rsidR="00A76F4E" w:rsidRPr="00490149">
              <w:rPr>
                <w:noProof/>
                <w:webHidden/>
                <w:sz w:val="24"/>
                <w:szCs w:val="24"/>
              </w:rPr>
              <w:fldChar w:fldCharType="end"/>
            </w:r>
          </w:hyperlink>
        </w:p>
        <w:p w14:paraId="6DC6DCD4" w14:textId="64C0D180" w:rsidR="00A76F4E" w:rsidRPr="00490149" w:rsidRDefault="002B548A">
          <w:pPr>
            <w:pStyle w:val="Sommario2"/>
            <w:tabs>
              <w:tab w:val="left" w:pos="960"/>
              <w:tab w:val="right" w:leader="dot" w:pos="9054"/>
            </w:tabs>
            <w:rPr>
              <w:rFonts w:eastAsiaTheme="minorEastAsia" w:cstheme="minorBidi"/>
              <w:b w:val="0"/>
              <w:bCs w:val="0"/>
              <w:noProof/>
              <w:sz w:val="24"/>
              <w:szCs w:val="24"/>
              <w:lang w:eastAsia="it-IT"/>
            </w:rPr>
          </w:pPr>
          <w:hyperlink w:anchor="_Toc78294855" w:history="1">
            <w:r w:rsidR="00A76F4E" w:rsidRPr="00490149">
              <w:rPr>
                <w:rStyle w:val="Collegamentoipertestuale"/>
                <w:rFonts w:ascii="Times New Roman" w:eastAsia="Times New Roman" w:hAnsi="Times New Roman" w:cs="Times New Roman"/>
                <w:noProof/>
                <w:sz w:val="24"/>
                <w:szCs w:val="24"/>
                <w:lang w:eastAsia="it-IT"/>
              </w:rPr>
              <w:t>10.</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eastAsia="Times New Roman" w:hAnsi="Times New Roman" w:cs="Times New Roman"/>
                <w:i/>
                <w:noProof/>
                <w:sz w:val="24"/>
                <w:szCs w:val="24"/>
                <w:lang w:eastAsia="it-IT"/>
              </w:rPr>
              <w:t>Conflitto d’interessi (anche solo potenziale)</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_Toc78294855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24</w:t>
            </w:r>
            <w:r w:rsidR="00A76F4E" w:rsidRPr="00490149">
              <w:rPr>
                <w:noProof/>
                <w:webHidden/>
                <w:sz w:val="24"/>
                <w:szCs w:val="24"/>
              </w:rPr>
              <w:fldChar w:fldCharType="end"/>
            </w:r>
          </w:hyperlink>
        </w:p>
        <w:p w14:paraId="0112A3F6" w14:textId="71845F25" w:rsidR="00A76F4E" w:rsidRPr="00490149" w:rsidRDefault="002B548A">
          <w:pPr>
            <w:pStyle w:val="Sommario2"/>
            <w:tabs>
              <w:tab w:val="left" w:pos="960"/>
              <w:tab w:val="right" w:leader="dot" w:pos="9054"/>
            </w:tabs>
            <w:rPr>
              <w:rFonts w:eastAsiaTheme="minorEastAsia" w:cstheme="minorBidi"/>
              <w:b w:val="0"/>
              <w:bCs w:val="0"/>
              <w:noProof/>
              <w:sz w:val="24"/>
              <w:szCs w:val="24"/>
              <w:lang w:eastAsia="it-IT"/>
            </w:rPr>
          </w:pPr>
          <w:hyperlink w:anchor="_Toc78294856" w:history="1">
            <w:r w:rsidR="00A76F4E" w:rsidRPr="00490149">
              <w:rPr>
                <w:rStyle w:val="Collegamentoipertestuale"/>
                <w:rFonts w:ascii="Times New Roman" w:eastAsia="Times New Roman" w:hAnsi="Times New Roman" w:cs="Times New Roman"/>
                <w:noProof/>
                <w:sz w:val="24"/>
                <w:szCs w:val="24"/>
                <w:lang w:eastAsia="it-IT"/>
              </w:rPr>
              <w:t>11.</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eastAsia="Times New Roman" w:hAnsi="Times New Roman" w:cs="Times New Roman"/>
                <w:i/>
                <w:noProof/>
                <w:sz w:val="24"/>
                <w:szCs w:val="24"/>
                <w:lang w:eastAsia="it-IT"/>
              </w:rPr>
              <w:t>Il sistema di monitoraggio</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_Toc78294856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25</w:t>
            </w:r>
            <w:r w:rsidR="00A76F4E" w:rsidRPr="00490149">
              <w:rPr>
                <w:noProof/>
                <w:webHidden/>
                <w:sz w:val="24"/>
                <w:szCs w:val="24"/>
              </w:rPr>
              <w:fldChar w:fldCharType="end"/>
            </w:r>
          </w:hyperlink>
        </w:p>
        <w:p w14:paraId="4328BA0E" w14:textId="467A600A" w:rsidR="00A76F4E" w:rsidRPr="00490149" w:rsidRDefault="002B548A">
          <w:pPr>
            <w:pStyle w:val="Sommario2"/>
            <w:tabs>
              <w:tab w:val="left" w:pos="960"/>
              <w:tab w:val="right" w:leader="dot" w:pos="9054"/>
            </w:tabs>
            <w:rPr>
              <w:rFonts w:eastAsiaTheme="minorEastAsia" w:cstheme="minorBidi"/>
              <w:b w:val="0"/>
              <w:bCs w:val="0"/>
              <w:noProof/>
              <w:sz w:val="24"/>
              <w:szCs w:val="24"/>
              <w:lang w:eastAsia="it-IT"/>
            </w:rPr>
          </w:pPr>
          <w:hyperlink w:anchor="_Toc78294857" w:history="1">
            <w:r w:rsidR="00A76F4E" w:rsidRPr="00490149">
              <w:rPr>
                <w:rStyle w:val="Collegamentoipertestuale"/>
                <w:rFonts w:ascii="Times New Roman" w:hAnsi="Times New Roman" w:cs="Times New Roman"/>
                <w:noProof/>
                <w:sz w:val="24"/>
                <w:szCs w:val="24"/>
              </w:rPr>
              <w:t>12.</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I contenuti minimi delle misure: analisi, mappatura, valutazione e trattamento del rischio corruzione</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_Toc78294857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26</w:t>
            </w:r>
            <w:r w:rsidR="00A76F4E" w:rsidRPr="00490149">
              <w:rPr>
                <w:noProof/>
                <w:webHidden/>
                <w:sz w:val="24"/>
                <w:szCs w:val="24"/>
              </w:rPr>
              <w:fldChar w:fldCharType="end"/>
            </w:r>
          </w:hyperlink>
        </w:p>
        <w:p w14:paraId="0C7692F1" w14:textId="3526155D" w:rsidR="00A76F4E" w:rsidRPr="00490149" w:rsidRDefault="002B548A">
          <w:pPr>
            <w:pStyle w:val="Sommario3"/>
            <w:tabs>
              <w:tab w:val="left" w:pos="1200"/>
              <w:tab w:val="right" w:leader="dot" w:pos="9054"/>
            </w:tabs>
            <w:rPr>
              <w:rFonts w:eastAsiaTheme="minorEastAsia" w:cstheme="minorBidi"/>
              <w:noProof/>
              <w:sz w:val="24"/>
              <w:szCs w:val="24"/>
              <w:lang w:eastAsia="it-IT"/>
            </w:rPr>
          </w:pPr>
          <w:hyperlink w:anchor="_Toc78294858" w:history="1">
            <w:r w:rsidR="00A76F4E" w:rsidRPr="00490149">
              <w:rPr>
                <w:rStyle w:val="Collegamentoipertestuale"/>
                <w:rFonts w:ascii="Times New Roman" w:hAnsi="Times New Roman" w:cs="Times New Roman"/>
                <w:b/>
                <w:i/>
                <w:noProof/>
                <w:sz w:val="24"/>
                <w:szCs w:val="24"/>
              </w:rPr>
              <w:t>12.1</w:t>
            </w:r>
            <w:r w:rsidR="00A76F4E" w:rsidRPr="00490149">
              <w:rPr>
                <w:rFonts w:eastAsiaTheme="minorEastAsia" w:cstheme="minorBidi"/>
                <w:noProof/>
                <w:sz w:val="24"/>
                <w:szCs w:val="24"/>
                <w:lang w:eastAsia="it-IT"/>
              </w:rPr>
              <w:tab/>
            </w:r>
            <w:r w:rsidR="00A76F4E" w:rsidRPr="00490149">
              <w:rPr>
                <w:rStyle w:val="Collegamentoipertestuale"/>
                <w:rFonts w:ascii="Times New Roman" w:hAnsi="Times New Roman" w:cs="Times New Roman"/>
                <w:b/>
                <w:i/>
                <w:noProof/>
                <w:sz w:val="24"/>
                <w:szCs w:val="24"/>
              </w:rPr>
              <w:t>L’attività di analisi</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_Toc78294858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26</w:t>
            </w:r>
            <w:r w:rsidR="00A76F4E" w:rsidRPr="00490149">
              <w:rPr>
                <w:noProof/>
                <w:webHidden/>
                <w:sz w:val="24"/>
                <w:szCs w:val="24"/>
              </w:rPr>
              <w:fldChar w:fldCharType="end"/>
            </w:r>
          </w:hyperlink>
        </w:p>
        <w:p w14:paraId="3BEFDD0D" w14:textId="18152D45" w:rsidR="00A76F4E" w:rsidRPr="00490149" w:rsidRDefault="002B548A">
          <w:pPr>
            <w:pStyle w:val="Sommario3"/>
            <w:tabs>
              <w:tab w:val="left" w:pos="1200"/>
              <w:tab w:val="right" w:leader="dot" w:pos="9054"/>
            </w:tabs>
            <w:rPr>
              <w:rFonts w:eastAsiaTheme="minorEastAsia" w:cstheme="minorBidi"/>
              <w:noProof/>
              <w:sz w:val="24"/>
              <w:szCs w:val="24"/>
              <w:lang w:eastAsia="it-IT"/>
            </w:rPr>
          </w:pPr>
          <w:hyperlink w:anchor="_Toc78294859" w:history="1">
            <w:r w:rsidR="00A76F4E" w:rsidRPr="00490149">
              <w:rPr>
                <w:rStyle w:val="Collegamentoipertestuale"/>
                <w:rFonts w:ascii="Times New Roman" w:hAnsi="Times New Roman" w:cs="Times New Roman"/>
                <w:b/>
                <w:noProof/>
                <w:sz w:val="24"/>
                <w:szCs w:val="24"/>
              </w:rPr>
              <w:t>12.2</w:t>
            </w:r>
            <w:r w:rsidR="00A76F4E" w:rsidRPr="00490149">
              <w:rPr>
                <w:rFonts w:eastAsiaTheme="minorEastAsia" w:cstheme="minorBidi"/>
                <w:noProof/>
                <w:sz w:val="24"/>
                <w:szCs w:val="24"/>
                <w:lang w:eastAsia="it-IT"/>
              </w:rPr>
              <w:tab/>
            </w:r>
            <w:r w:rsidR="00A76F4E" w:rsidRPr="00490149">
              <w:rPr>
                <w:rStyle w:val="Collegamentoipertestuale"/>
                <w:rFonts w:ascii="Times New Roman" w:hAnsi="Times New Roman" w:cs="Times New Roman"/>
                <w:b/>
                <w:i/>
                <w:noProof/>
                <w:sz w:val="24"/>
                <w:szCs w:val="24"/>
              </w:rPr>
              <w:t>La valutazione e il trattamento del rischio in relazione alle attività sensibili</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_Toc78294859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30</w:t>
            </w:r>
            <w:r w:rsidR="00A76F4E" w:rsidRPr="00490149">
              <w:rPr>
                <w:noProof/>
                <w:webHidden/>
                <w:sz w:val="24"/>
                <w:szCs w:val="24"/>
              </w:rPr>
              <w:fldChar w:fldCharType="end"/>
            </w:r>
          </w:hyperlink>
        </w:p>
        <w:p w14:paraId="7C0009B8" w14:textId="2911E328" w:rsidR="00A76F4E" w:rsidRPr="00490149" w:rsidRDefault="002B548A">
          <w:pPr>
            <w:pStyle w:val="Sommario1"/>
            <w:tabs>
              <w:tab w:val="right" w:leader="dot" w:pos="9054"/>
            </w:tabs>
            <w:rPr>
              <w:rFonts w:eastAsiaTheme="minorEastAsia" w:cstheme="minorBidi"/>
              <w:b w:val="0"/>
              <w:bCs w:val="0"/>
              <w:i w:val="0"/>
              <w:iCs w:val="0"/>
              <w:noProof/>
              <w:lang w:eastAsia="it-IT"/>
            </w:rPr>
          </w:pPr>
          <w:hyperlink w:anchor="_Toc78294860" w:history="1">
            <w:r w:rsidR="00A76F4E" w:rsidRPr="00490149">
              <w:rPr>
                <w:rStyle w:val="Collegamentoipertestuale"/>
                <w:noProof/>
              </w:rPr>
              <w:t>Rischio di corruzione = Probabilit</w:t>
            </w:r>
            <w:r w:rsidR="00A76F4E" w:rsidRPr="00490149">
              <w:rPr>
                <w:rStyle w:val="Collegamentoipertestuale"/>
                <w:rFonts w:eastAsia="Calibri"/>
                <w:noProof/>
              </w:rPr>
              <w:t>à dell’evento</w:t>
            </w:r>
            <w:r w:rsidR="00A76F4E" w:rsidRPr="00490149">
              <w:rPr>
                <w:rStyle w:val="Collegamentoipertestuale"/>
                <w:noProof/>
              </w:rPr>
              <w:t xml:space="preserve"> x Impatto</w:t>
            </w:r>
            <w:r w:rsidR="00A76F4E" w:rsidRPr="00490149">
              <w:rPr>
                <w:noProof/>
                <w:webHidden/>
              </w:rPr>
              <w:tab/>
            </w:r>
            <w:r w:rsidR="00A76F4E" w:rsidRPr="00490149">
              <w:rPr>
                <w:noProof/>
                <w:webHidden/>
              </w:rPr>
              <w:fldChar w:fldCharType="begin"/>
            </w:r>
            <w:r w:rsidR="00A76F4E" w:rsidRPr="00490149">
              <w:rPr>
                <w:noProof/>
                <w:webHidden/>
              </w:rPr>
              <w:instrText xml:space="preserve"> PAGEREF _Toc78294860 \h </w:instrText>
            </w:r>
            <w:r w:rsidR="00A76F4E" w:rsidRPr="00490149">
              <w:rPr>
                <w:noProof/>
                <w:webHidden/>
              </w:rPr>
            </w:r>
            <w:r w:rsidR="00A76F4E" w:rsidRPr="00490149">
              <w:rPr>
                <w:noProof/>
                <w:webHidden/>
              </w:rPr>
              <w:fldChar w:fldCharType="separate"/>
            </w:r>
            <w:r w:rsidR="00A76F4E" w:rsidRPr="00490149">
              <w:rPr>
                <w:noProof/>
                <w:webHidden/>
              </w:rPr>
              <w:t>30</w:t>
            </w:r>
            <w:r w:rsidR="00A76F4E" w:rsidRPr="00490149">
              <w:rPr>
                <w:noProof/>
                <w:webHidden/>
              </w:rPr>
              <w:fldChar w:fldCharType="end"/>
            </w:r>
          </w:hyperlink>
        </w:p>
        <w:p w14:paraId="2881DB6B" w14:textId="749611F6" w:rsidR="00A76F4E" w:rsidRPr="00490149" w:rsidRDefault="002B548A">
          <w:pPr>
            <w:pStyle w:val="Sommario3"/>
            <w:tabs>
              <w:tab w:val="right" w:leader="dot" w:pos="9054"/>
            </w:tabs>
            <w:rPr>
              <w:rFonts w:eastAsiaTheme="minorEastAsia" w:cstheme="minorBidi"/>
              <w:noProof/>
              <w:sz w:val="24"/>
              <w:szCs w:val="24"/>
              <w:lang w:eastAsia="it-IT"/>
            </w:rPr>
          </w:pPr>
          <w:hyperlink w:anchor="_Toc78294861" w:history="1">
            <w:r w:rsidR="00A76F4E" w:rsidRPr="00490149">
              <w:rPr>
                <w:rStyle w:val="Collegamentoipertestuale"/>
                <w:b/>
                <w:i/>
                <w:noProof/>
                <w:sz w:val="24"/>
                <w:szCs w:val="24"/>
              </w:rPr>
              <w:t>- Procedimenti di autorizzazione e di concessione (A.1)</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_Toc78294861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32</w:t>
            </w:r>
            <w:r w:rsidR="00A76F4E" w:rsidRPr="00490149">
              <w:rPr>
                <w:noProof/>
                <w:webHidden/>
                <w:sz w:val="24"/>
                <w:szCs w:val="24"/>
              </w:rPr>
              <w:fldChar w:fldCharType="end"/>
            </w:r>
          </w:hyperlink>
        </w:p>
        <w:p w14:paraId="18CB7037" w14:textId="42081B14" w:rsidR="00A76F4E" w:rsidRPr="00490149" w:rsidRDefault="002B548A">
          <w:pPr>
            <w:pStyle w:val="Sommario3"/>
            <w:tabs>
              <w:tab w:val="right" w:leader="dot" w:pos="9054"/>
            </w:tabs>
            <w:rPr>
              <w:rFonts w:eastAsiaTheme="minorEastAsia" w:cstheme="minorBidi"/>
              <w:noProof/>
              <w:sz w:val="24"/>
              <w:szCs w:val="24"/>
              <w:lang w:eastAsia="it-IT"/>
            </w:rPr>
          </w:pPr>
          <w:hyperlink w:anchor="_Toc78294862" w:history="1">
            <w:r w:rsidR="00A76F4E" w:rsidRPr="00490149">
              <w:rPr>
                <w:rStyle w:val="Collegamentoipertestuale"/>
                <w:b/>
                <w:i/>
                <w:noProof/>
                <w:sz w:val="24"/>
                <w:szCs w:val="24"/>
              </w:rPr>
              <w:t>- Procedimenti per la scelta del contraente per l'affidamento di lavori, forniture e servizi, anche con riferimento alla modalità di selezione prescelta ai sensi del codice dei contratti pubblici relativi a lavori, servizi e forniture (A. 2).</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_Toc78294862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33</w:t>
            </w:r>
            <w:r w:rsidR="00A76F4E" w:rsidRPr="00490149">
              <w:rPr>
                <w:noProof/>
                <w:webHidden/>
                <w:sz w:val="24"/>
                <w:szCs w:val="24"/>
              </w:rPr>
              <w:fldChar w:fldCharType="end"/>
            </w:r>
          </w:hyperlink>
        </w:p>
        <w:p w14:paraId="4F9CA760" w14:textId="389359C9" w:rsidR="00A76F4E" w:rsidRPr="00490149" w:rsidRDefault="002B548A">
          <w:pPr>
            <w:pStyle w:val="Sommario3"/>
            <w:tabs>
              <w:tab w:val="right" w:leader="dot" w:pos="9054"/>
            </w:tabs>
            <w:rPr>
              <w:rFonts w:eastAsiaTheme="minorEastAsia" w:cstheme="minorBidi"/>
              <w:noProof/>
              <w:sz w:val="24"/>
              <w:szCs w:val="24"/>
              <w:lang w:eastAsia="it-IT"/>
            </w:rPr>
          </w:pPr>
          <w:hyperlink w:anchor="_Toc78294863" w:history="1">
            <w:r w:rsidR="00A76F4E" w:rsidRPr="00490149">
              <w:rPr>
                <w:rStyle w:val="Collegamentoipertestuale"/>
                <w:b/>
                <w:i/>
                <w:noProof/>
                <w:sz w:val="24"/>
                <w:szCs w:val="24"/>
              </w:rPr>
              <w:t>- Procedimento per la concessione e l’erogazione di sovvenzioni, contributi, sussidi, ausili finanziari, nonché attribuzione di vantaggi economici di qualunque genere a persone ed enti pubblici e privati (A.3).</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_Toc78294863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35</w:t>
            </w:r>
            <w:r w:rsidR="00A76F4E" w:rsidRPr="00490149">
              <w:rPr>
                <w:noProof/>
                <w:webHidden/>
                <w:sz w:val="24"/>
                <w:szCs w:val="24"/>
              </w:rPr>
              <w:fldChar w:fldCharType="end"/>
            </w:r>
          </w:hyperlink>
        </w:p>
        <w:p w14:paraId="47CDECF5" w14:textId="7404DD3A" w:rsidR="00A76F4E" w:rsidRPr="00490149" w:rsidRDefault="002B548A">
          <w:pPr>
            <w:pStyle w:val="Sommario3"/>
            <w:tabs>
              <w:tab w:val="right" w:leader="dot" w:pos="9054"/>
            </w:tabs>
            <w:rPr>
              <w:rFonts w:eastAsiaTheme="minorEastAsia" w:cstheme="minorBidi"/>
              <w:noProof/>
              <w:sz w:val="24"/>
              <w:szCs w:val="24"/>
              <w:lang w:eastAsia="it-IT"/>
            </w:rPr>
          </w:pPr>
          <w:hyperlink w:anchor="_Toc78294864" w:history="1">
            <w:r w:rsidR="00A76F4E" w:rsidRPr="00490149">
              <w:rPr>
                <w:rStyle w:val="Collegamentoipertestuale"/>
                <w:b/>
                <w:i/>
                <w:noProof/>
                <w:sz w:val="24"/>
                <w:szCs w:val="24"/>
              </w:rPr>
              <w:t>- Concorsi e prove selettive per l’assunzione del personale e progressioni di carriera (A.4).</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_Toc78294864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35</w:t>
            </w:r>
            <w:r w:rsidR="00A76F4E" w:rsidRPr="00490149">
              <w:rPr>
                <w:noProof/>
                <w:webHidden/>
                <w:sz w:val="24"/>
                <w:szCs w:val="24"/>
              </w:rPr>
              <w:fldChar w:fldCharType="end"/>
            </w:r>
          </w:hyperlink>
        </w:p>
        <w:p w14:paraId="4208601A" w14:textId="3BE4F79C" w:rsidR="00A76F4E" w:rsidRPr="00490149" w:rsidRDefault="002B548A">
          <w:pPr>
            <w:pStyle w:val="Sommario3"/>
            <w:tabs>
              <w:tab w:val="right" w:leader="dot" w:pos="9054"/>
            </w:tabs>
            <w:rPr>
              <w:rFonts w:eastAsiaTheme="minorEastAsia" w:cstheme="minorBidi"/>
              <w:noProof/>
              <w:sz w:val="24"/>
              <w:szCs w:val="24"/>
              <w:lang w:eastAsia="it-IT"/>
            </w:rPr>
          </w:pPr>
          <w:hyperlink w:anchor="_Toc78294865" w:history="1">
            <w:r w:rsidR="00A76F4E" w:rsidRPr="00490149">
              <w:rPr>
                <w:rStyle w:val="Collegamentoipertestuale"/>
                <w:b/>
                <w:i/>
                <w:noProof/>
                <w:sz w:val="24"/>
                <w:szCs w:val="24"/>
              </w:rPr>
              <w:t>- Gestione di erogazioni, sovvenzioni o contributi comunque denominati (A.5).</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_Toc78294865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36</w:t>
            </w:r>
            <w:r w:rsidR="00A76F4E" w:rsidRPr="00490149">
              <w:rPr>
                <w:noProof/>
                <w:webHidden/>
                <w:sz w:val="24"/>
                <w:szCs w:val="24"/>
              </w:rPr>
              <w:fldChar w:fldCharType="end"/>
            </w:r>
          </w:hyperlink>
        </w:p>
        <w:p w14:paraId="565B8AE7" w14:textId="54A14E44" w:rsidR="00A76F4E" w:rsidRPr="00490149" w:rsidRDefault="002B548A">
          <w:pPr>
            <w:pStyle w:val="Sommario1"/>
            <w:tabs>
              <w:tab w:val="right" w:leader="dot" w:pos="9054"/>
            </w:tabs>
            <w:rPr>
              <w:rFonts w:eastAsiaTheme="minorEastAsia" w:cstheme="minorBidi"/>
              <w:b w:val="0"/>
              <w:bCs w:val="0"/>
              <w:i w:val="0"/>
              <w:iCs w:val="0"/>
              <w:noProof/>
              <w:lang w:eastAsia="it-IT"/>
            </w:rPr>
          </w:pPr>
          <w:hyperlink w:anchor="_Toc78294866" w:history="1">
            <w:r w:rsidR="00A76F4E" w:rsidRPr="00490149">
              <w:rPr>
                <w:rStyle w:val="Collegamentoipertestuale"/>
                <w:rFonts w:ascii="Times New Roman" w:hAnsi="Times New Roman" w:cs="Times New Roman"/>
                <w:noProof/>
              </w:rPr>
              <w:t>Trattamento del rischio.</w:t>
            </w:r>
            <w:r w:rsidR="00A76F4E" w:rsidRPr="00490149">
              <w:rPr>
                <w:noProof/>
                <w:webHidden/>
              </w:rPr>
              <w:tab/>
            </w:r>
            <w:r w:rsidR="00A76F4E" w:rsidRPr="00490149">
              <w:rPr>
                <w:noProof/>
                <w:webHidden/>
              </w:rPr>
              <w:fldChar w:fldCharType="begin"/>
            </w:r>
            <w:r w:rsidR="00A76F4E" w:rsidRPr="00490149">
              <w:rPr>
                <w:noProof/>
                <w:webHidden/>
              </w:rPr>
              <w:instrText xml:space="preserve"> PAGEREF _Toc78294866 \h </w:instrText>
            </w:r>
            <w:r w:rsidR="00A76F4E" w:rsidRPr="00490149">
              <w:rPr>
                <w:noProof/>
                <w:webHidden/>
              </w:rPr>
            </w:r>
            <w:r w:rsidR="00A76F4E" w:rsidRPr="00490149">
              <w:rPr>
                <w:noProof/>
                <w:webHidden/>
              </w:rPr>
              <w:fldChar w:fldCharType="separate"/>
            </w:r>
            <w:r w:rsidR="00A76F4E" w:rsidRPr="00490149">
              <w:rPr>
                <w:noProof/>
                <w:webHidden/>
              </w:rPr>
              <w:t>37</w:t>
            </w:r>
            <w:r w:rsidR="00A76F4E" w:rsidRPr="00490149">
              <w:rPr>
                <w:noProof/>
                <w:webHidden/>
              </w:rPr>
              <w:fldChar w:fldCharType="end"/>
            </w:r>
          </w:hyperlink>
        </w:p>
        <w:p w14:paraId="10ECA85F" w14:textId="1311A73C" w:rsidR="00A76F4E" w:rsidRPr="00490149" w:rsidRDefault="002B548A">
          <w:pPr>
            <w:pStyle w:val="Sommario3"/>
            <w:tabs>
              <w:tab w:val="right" w:leader="dot" w:pos="9054"/>
            </w:tabs>
            <w:rPr>
              <w:rFonts w:eastAsiaTheme="minorEastAsia" w:cstheme="minorBidi"/>
              <w:noProof/>
              <w:sz w:val="24"/>
              <w:szCs w:val="24"/>
              <w:lang w:eastAsia="it-IT"/>
            </w:rPr>
          </w:pPr>
          <w:hyperlink w:anchor="_Toc78294867" w:history="1">
            <w:r w:rsidR="00A76F4E" w:rsidRPr="00490149">
              <w:rPr>
                <w:rStyle w:val="Collegamentoipertestuale"/>
                <w:rFonts w:ascii="Times New Roman" w:hAnsi="Times New Roman" w:cs="Times New Roman"/>
                <w:b/>
                <w:i/>
                <w:noProof/>
                <w:sz w:val="24"/>
                <w:szCs w:val="24"/>
              </w:rPr>
              <w:t>- Gestione dei rapporti e dei flussi finanziari (A.6)</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_Toc78294867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38</w:t>
            </w:r>
            <w:r w:rsidR="00A76F4E" w:rsidRPr="00490149">
              <w:rPr>
                <w:noProof/>
                <w:webHidden/>
                <w:sz w:val="24"/>
                <w:szCs w:val="24"/>
              </w:rPr>
              <w:fldChar w:fldCharType="end"/>
            </w:r>
          </w:hyperlink>
        </w:p>
        <w:p w14:paraId="6203FFEE" w14:textId="260F84D0" w:rsidR="00A76F4E" w:rsidRPr="00490149" w:rsidRDefault="002B548A">
          <w:pPr>
            <w:pStyle w:val="Sommario3"/>
            <w:tabs>
              <w:tab w:val="right" w:leader="dot" w:pos="9054"/>
            </w:tabs>
            <w:rPr>
              <w:rFonts w:eastAsiaTheme="minorEastAsia" w:cstheme="minorBidi"/>
              <w:noProof/>
              <w:sz w:val="24"/>
              <w:szCs w:val="24"/>
              <w:lang w:eastAsia="it-IT"/>
            </w:rPr>
          </w:pPr>
          <w:hyperlink w:anchor="_Toc78294868" w:history="1">
            <w:r w:rsidR="00A76F4E" w:rsidRPr="00490149">
              <w:rPr>
                <w:rStyle w:val="Collegamentoipertestuale"/>
                <w:b/>
                <w:noProof/>
                <w:sz w:val="24"/>
                <w:szCs w:val="24"/>
              </w:rPr>
              <w:t xml:space="preserve">- </w:t>
            </w:r>
            <w:r w:rsidR="00A76F4E" w:rsidRPr="00490149">
              <w:rPr>
                <w:rStyle w:val="Collegamentoipertestuale"/>
                <w:b/>
                <w:i/>
                <w:noProof/>
                <w:sz w:val="24"/>
                <w:szCs w:val="24"/>
              </w:rPr>
              <w:t>Gestione dei rapporti con le Pubbliche Amministrazioni</w:t>
            </w:r>
            <w:r w:rsidR="00A76F4E" w:rsidRPr="00490149">
              <w:rPr>
                <w:rStyle w:val="Collegamentoipertestuale"/>
                <w:b/>
                <w:noProof/>
                <w:sz w:val="24"/>
                <w:szCs w:val="24"/>
              </w:rPr>
              <w:t xml:space="preserve"> (A.7).</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_Toc78294868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39</w:t>
            </w:r>
            <w:r w:rsidR="00A76F4E" w:rsidRPr="00490149">
              <w:rPr>
                <w:noProof/>
                <w:webHidden/>
                <w:sz w:val="24"/>
                <w:szCs w:val="24"/>
              </w:rPr>
              <w:fldChar w:fldCharType="end"/>
            </w:r>
          </w:hyperlink>
        </w:p>
        <w:p w14:paraId="4E7E28DF" w14:textId="756A83D7" w:rsidR="00A76F4E" w:rsidRPr="00490149" w:rsidRDefault="002B548A">
          <w:pPr>
            <w:pStyle w:val="Sommario1"/>
            <w:tabs>
              <w:tab w:val="right" w:leader="dot" w:pos="9054"/>
            </w:tabs>
            <w:rPr>
              <w:rFonts w:eastAsiaTheme="minorEastAsia" w:cstheme="minorBidi"/>
              <w:b w:val="0"/>
              <w:bCs w:val="0"/>
              <w:i w:val="0"/>
              <w:iCs w:val="0"/>
              <w:noProof/>
              <w:lang w:eastAsia="it-IT"/>
            </w:rPr>
          </w:pPr>
          <w:hyperlink w:anchor="_Toc78294869" w:history="1">
            <w:r w:rsidR="00A76F4E" w:rsidRPr="00490149">
              <w:rPr>
                <w:rStyle w:val="Collegamentoipertestuale"/>
                <w:rFonts w:ascii="Times New Roman" w:hAnsi="Times New Roman" w:cs="Times New Roman"/>
                <w:noProof/>
                <w:lang w:eastAsia="it-IT"/>
              </w:rPr>
              <w:t>II - Sezione in materia di Trasparenza</w:t>
            </w:r>
            <w:r w:rsidR="00A76F4E" w:rsidRPr="00490149">
              <w:rPr>
                <w:noProof/>
                <w:webHidden/>
              </w:rPr>
              <w:tab/>
            </w:r>
            <w:r w:rsidR="00A76F4E" w:rsidRPr="00490149">
              <w:rPr>
                <w:noProof/>
                <w:webHidden/>
              </w:rPr>
              <w:fldChar w:fldCharType="begin"/>
            </w:r>
            <w:r w:rsidR="00A76F4E" w:rsidRPr="00490149">
              <w:rPr>
                <w:noProof/>
                <w:webHidden/>
              </w:rPr>
              <w:instrText xml:space="preserve"> PAGEREF _Toc78294869 \h </w:instrText>
            </w:r>
            <w:r w:rsidR="00A76F4E" w:rsidRPr="00490149">
              <w:rPr>
                <w:noProof/>
                <w:webHidden/>
              </w:rPr>
            </w:r>
            <w:r w:rsidR="00A76F4E" w:rsidRPr="00490149">
              <w:rPr>
                <w:noProof/>
                <w:webHidden/>
              </w:rPr>
              <w:fldChar w:fldCharType="separate"/>
            </w:r>
            <w:r w:rsidR="00A76F4E" w:rsidRPr="00490149">
              <w:rPr>
                <w:noProof/>
                <w:webHidden/>
              </w:rPr>
              <w:t>42</w:t>
            </w:r>
            <w:r w:rsidR="00A76F4E" w:rsidRPr="00490149">
              <w:rPr>
                <w:noProof/>
                <w:webHidden/>
              </w:rPr>
              <w:fldChar w:fldCharType="end"/>
            </w:r>
          </w:hyperlink>
        </w:p>
        <w:p w14:paraId="58F2E3ED" w14:textId="320E600F"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70" w:history="1">
            <w:r w:rsidR="00A76F4E" w:rsidRPr="00490149">
              <w:rPr>
                <w:rStyle w:val="Collegamentoipertestuale"/>
                <w:rFonts w:ascii="Times New Roman" w:hAnsi="Times New Roman" w:cs="Times New Roman"/>
                <w:i/>
                <w:noProof/>
                <w:sz w:val="24"/>
                <w:szCs w:val="24"/>
              </w:rPr>
              <w:t>1.</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Trasparenza e pubblicazione degli atti</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_Toc78294870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42</w:t>
            </w:r>
            <w:r w:rsidR="00A76F4E" w:rsidRPr="00490149">
              <w:rPr>
                <w:noProof/>
                <w:webHidden/>
                <w:sz w:val="24"/>
                <w:szCs w:val="24"/>
              </w:rPr>
              <w:fldChar w:fldCharType="end"/>
            </w:r>
          </w:hyperlink>
        </w:p>
        <w:p w14:paraId="791EF108" w14:textId="69B778A0" w:rsidR="00A76F4E" w:rsidRPr="00490149" w:rsidRDefault="002B548A">
          <w:pPr>
            <w:pStyle w:val="Sommario2"/>
            <w:tabs>
              <w:tab w:val="right" w:leader="dot" w:pos="9054"/>
            </w:tabs>
            <w:rPr>
              <w:rFonts w:eastAsiaTheme="minorEastAsia" w:cstheme="minorBidi"/>
              <w:b w:val="0"/>
              <w:bCs w:val="0"/>
              <w:noProof/>
              <w:sz w:val="24"/>
              <w:szCs w:val="24"/>
              <w:lang w:eastAsia="it-IT"/>
            </w:rPr>
          </w:pPr>
          <w:hyperlink w:anchor="_Toc78294871" w:history="1">
            <w:r w:rsidR="00A76F4E" w:rsidRPr="00490149">
              <w:rPr>
                <w:rStyle w:val="Collegamentoipertestuale"/>
                <w:noProof/>
                <w:sz w:val="24"/>
                <w:szCs w:val="24"/>
              </w:rPr>
              <w:t xml:space="preserve">- </w:t>
            </w:r>
            <w:r w:rsidR="00A76F4E" w:rsidRPr="00490149">
              <w:rPr>
                <w:rStyle w:val="Collegamentoipertestuale"/>
                <w:i/>
                <w:noProof/>
                <w:sz w:val="24"/>
                <w:szCs w:val="24"/>
              </w:rPr>
              <w:t>Obblighi di pubblicazione specifici per le Stazioni Appaltanti</w:t>
            </w:r>
            <w:r w:rsidR="00A76F4E" w:rsidRPr="00490149">
              <w:rPr>
                <w:rStyle w:val="Collegamentoipertestuale"/>
                <w:noProof/>
                <w:sz w:val="24"/>
                <w:szCs w:val="24"/>
              </w:rPr>
              <w:t>.</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_Toc78294871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42</w:t>
            </w:r>
            <w:r w:rsidR="00A76F4E" w:rsidRPr="00490149">
              <w:rPr>
                <w:noProof/>
                <w:webHidden/>
                <w:sz w:val="24"/>
                <w:szCs w:val="24"/>
              </w:rPr>
              <w:fldChar w:fldCharType="end"/>
            </w:r>
          </w:hyperlink>
        </w:p>
        <w:p w14:paraId="3311BC5D" w14:textId="0AF4F68C"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72" w:history="1">
            <w:r w:rsidR="00A76F4E" w:rsidRPr="00490149">
              <w:rPr>
                <w:rStyle w:val="Collegamentoipertestuale"/>
                <w:rFonts w:ascii="Times New Roman" w:hAnsi="Times New Roman" w:cs="Times New Roman"/>
                <w:noProof/>
                <w:sz w:val="24"/>
                <w:szCs w:val="24"/>
              </w:rPr>
              <w:t>2.</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noProof/>
                <w:sz w:val="24"/>
                <w:szCs w:val="24"/>
              </w:rPr>
              <w:t>Obblighi di pubblicazione da parte delle società a controllo pubblico.</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_Toc78294872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43</w:t>
            </w:r>
            <w:r w:rsidR="00A76F4E" w:rsidRPr="00490149">
              <w:rPr>
                <w:noProof/>
                <w:webHidden/>
                <w:sz w:val="24"/>
                <w:szCs w:val="24"/>
              </w:rPr>
              <w:fldChar w:fldCharType="end"/>
            </w:r>
          </w:hyperlink>
        </w:p>
        <w:p w14:paraId="4A740A62" w14:textId="4CA26122"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73" w:history="1">
            <w:r w:rsidR="00A76F4E" w:rsidRPr="00490149">
              <w:rPr>
                <w:rStyle w:val="Collegamentoipertestuale"/>
                <w:rFonts w:ascii="Times New Roman" w:hAnsi="Times New Roman" w:cs="Times New Roman"/>
                <w:i/>
                <w:noProof/>
                <w:sz w:val="24"/>
                <w:szCs w:val="24"/>
              </w:rPr>
              <w:t>3.</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Sito web di Zitac S.p.A. e introduzione della sezione “Società trasparente”</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_Toc78294873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46</w:t>
            </w:r>
            <w:r w:rsidR="00A76F4E" w:rsidRPr="00490149">
              <w:rPr>
                <w:noProof/>
                <w:webHidden/>
                <w:sz w:val="24"/>
                <w:szCs w:val="24"/>
              </w:rPr>
              <w:fldChar w:fldCharType="end"/>
            </w:r>
          </w:hyperlink>
        </w:p>
        <w:p w14:paraId="60BF4032" w14:textId="179BD13A" w:rsidR="00A76F4E" w:rsidRPr="00490149" w:rsidRDefault="002B548A">
          <w:pPr>
            <w:pStyle w:val="Sommario2"/>
            <w:tabs>
              <w:tab w:val="left" w:pos="720"/>
              <w:tab w:val="right" w:leader="dot" w:pos="9054"/>
            </w:tabs>
            <w:rPr>
              <w:rFonts w:eastAsiaTheme="minorEastAsia" w:cstheme="minorBidi"/>
              <w:b w:val="0"/>
              <w:bCs w:val="0"/>
              <w:noProof/>
              <w:sz w:val="24"/>
              <w:szCs w:val="24"/>
              <w:lang w:eastAsia="it-IT"/>
            </w:rPr>
          </w:pPr>
          <w:hyperlink w:anchor="_Toc78294874" w:history="1">
            <w:r w:rsidR="00A76F4E" w:rsidRPr="00490149">
              <w:rPr>
                <w:rStyle w:val="Collegamentoipertestuale"/>
                <w:rFonts w:ascii="Times New Roman" w:hAnsi="Times New Roman" w:cs="Times New Roman"/>
                <w:i/>
                <w:noProof/>
                <w:sz w:val="24"/>
                <w:szCs w:val="24"/>
              </w:rPr>
              <w:t>4.</w:t>
            </w:r>
            <w:r w:rsidR="00A76F4E" w:rsidRPr="00490149">
              <w:rPr>
                <w:rFonts w:eastAsiaTheme="minorEastAsia" w:cstheme="minorBidi"/>
                <w:b w:val="0"/>
                <w:bCs w:val="0"/>
                <w:noProof/>
                <w:sz w:val="24"/>
                <w:szCs w:val="24"/>
                <w:lang w:eastAsia="it-IT"/>
              </w:rPr>
              <w:tab/>
            </w:r>
            <w:r w:rsidR="00A76F4E" w:rsidRPr="00490149">
              <w:rPr>
                <w:rStyle w:val="Collegamentoipertestuale"/>
                <w:rFonts w:ascii="Times New Roman" w:hAnsi="Times New Roman" w:cs="Times New Roman"/>
                <w:i/>
                <w:noProof/>
                <w:sz w:val="24"/>
                <w:szCs w:val="24"/>
              </w:rPr>
              <w:t>L’accesso generalizzato</w:t>
            </w:r>
            <w:r w:rsidR="00A76F4E" w:rsidRPr="00490149">
              <w:rPr>
                <w:noProof/>
                <w:webHidden/>
                <w:sz w:val="24"/>
                <w:szCs w:val="24"/>
              </w:rPr>
              <w:tab/>
            </w:r>
            <w:r w:rsidR="00A76F4E" w:rsidRPr="00490149">
              <w:rPr>
                <w:noProof/>
                <w:webHidden/>
                <w:sz w:val="24"/>
                <w:szCs w:val="24"/>
              </w:rPr>
              <w:fldChar w:fldCharType="begin"/>
            </w:r>
            <w:r w:rsidR="00A76F4E" w:rsidRPr="00490149">
              <w:rPr>
                <w:noProof/>
                <w:webHidden/>
                <w:sz w:val="24"/>
                <w:szCs w:val="24"/>
              </w:rPr>
              <w:instrText xml:space="preserve"> PAGEREF _Toc78294874 \h </w:instrText>
            </w:r>
            <w:r w:rsidR="00A76F4E" w:rsidRPr="00490149">
              <w:rPr>
                <w:noProof/>
                <w:webHidden/>
                <w:sz w:val="24"/>
                <w:szCs w:val="24"/>
              </w:rPr>
            </w:r>
            <w:r w:rsidR="00A76F4E" w:rsidRPr="00490149">
              <w:rPr>
                <w:noProof/>
                <w:webHidden/>
                <w:sz w:val="24"/>
                <w:szCs w:val="24"/>
              </w:rPr>
              <w:fldChar w:fldCharType="separate"/>
            </w:r>
            <w:r w:rsidR="00A76F4E" w:rsidRPr="00490149">
              <w:rPr>
                <w:noProof/>
                <w:webHidden/>
                <w:sz w:val="24"/>
                <w:szCs w:val="24"/>
              </w:rPr>
              <w:t>46</w:t>
            </w:r>
            <w:r w:rsidR="00A76F4E" w:rsidRPr="00490149">
              <w:rPr>
                <w:noProof/>
                <w:webHidden/>
                <w:sz w:val="24"/>
                <w:szCs w:val="24"/>
              </w:rPr>
              <w:fldChar w:fldCharType="end"/>
            </w:r>
          </w:hyperlink>
        </w:p>
        <w:p w14:paraId="284ABA20" w14:textId="240E9BE7" w:rsidR="0012012C" w:rsidRDefault="0012012C">
          <w:r w:rsidRPr="00490149">
            <w:rPr>
              <w:b/>
              <w:bCs/>
              <w:noProof/>
            </w:rPr>
            <w:fldChar w:fldCharType="end"/>
          </w:r>
        </w:p>
      </w:sdtContent>
    </w:sdt>
    <w:p w14:paraId="27DD4090" w14:textId="77777777" w:rsidR="0012012C" w:rsidRPr="00BE7119" w:rsidRDefault="0012012C" w:rsidP="0012012C">
      <w:pPr>
        <w:rPr>
          <w:rFonts w:ascii="Times New Roman" w:hAnsi="Times New Roman" w:cs="Times New Roman"/>
          <w:b/>
          <w:sz w:val="28"/>
          <w:szCs w:val="28"/>
        </w:rPr>
      </w:pPr>
    </w:p>
    <w:p w14:paraId="01675617" w14:textId="77777777" w:rsidR="00116F5C" w:rsidRPr="00A012C2" w:rsidRDefault="00116F5C" w:rsidP="0012012C">
      <w:pPr>
        <w:rPr>
          <w:rFonts w:ascii="Times New Roman" w:hAnsi="Times New Roman" w:cs="Times New Roman"/>
          <w:b/>
          <w:highlight w:val="yellow"/>
        </w:rPr>
      </w:pPr>
    </w:p>
    <w:p w14:paraId="5DDB31C0" w14:textId="77777777" w:rsidR="00116A48" w:rsidRPr="00A012C2" w:rsidRDefault="00116A48" w:rsidP="0012012C">
      <w:pPr>
        <w:rPr>
          <w:b/>
          <w:i/>
          <w:sz w:val="25"/>
          <w:szCs w:val="25"/>
          <w:highlight w:val="yellow"/>
        </w:rPr>
      </w:pPr>
    </w:p>
    <w:p w14:paraId="5D204707" w14:textId="389691CB" w:rsidR="0079598F" w:rsidRDefault="0012012C" w:rsidP="0012012C">
      <w:pPr>
        <w:jc w:val="center"/>
        <w:rPr>
          <w:b/>
          <w:i/>
          <w:sz w:val="25"/>
          <w:szCs w:val="25"/>
        </w:rPr>
      </w:pPr>
      <w:r w:rsidRPr="003536DD">
        <w:rPr>
          <w:b/>
          <w:i/>
          <w:sz w:val="25"/>
          <w:szCs w:val="25"/>
        </w:rPr>
        <w:t>ALLEGATI</w:t>
      </w:r>
    </w:p>
    <w:p w14:paraId="0363FD02" w14:textId="77777777" w:rsidR="0012012C" w:rsidRPr="003536DD" w:rsidRDefault="0012012C" w:rsidP="0012012C">
      <w:pPr>
        <w:jc w:val="center"/>
        <w:rPr>
          <w:b/>
          <w:i/>
          <w:sz w:val="25"/>
          <w:szCs w:val="25"/>
        </w:rPr>
      </w:pPr>
    </w:p>
    <w:p w14:paraId="38F5FFEE" w14:textId="40159CF2" w:rsidR="00116A48" w:rsidRPr="003536DD" w:rsidRDefault="00116A48" w:rsidP="0012012C">
      <w:pPr>
        <w:rPr>
          <w:b/>
          <w:i/>
          <w:sz w:val="25"/>
          <w:szCs w:val="25"/>
        </w:rPr>
      </w:pPr>
      <w:r w:rsidRPr="003536DD">
        <w:rPr>
          <w:b/>
          <w:i/>
          <w:sz w:val="25"/>
          <w:szCs w:val="25"/>
        </w:rPr>
        <w:t xml:space="preserve">Allegato 1 - Codice etico e di comportamento </w:t>
      </w:r>
    </w:p>
    <w:p w14:paraId="1832D55F" w14:textId="7E825B7B" w:rsidR="00116A48" w:rsidRPr="003536DD" w:rsidRDefault="00116A48" w:rsidP="0012012C">
      <w:pPr>
        <w:rPr>
          <w:b/>
          <w:i/>
          <w:sz w:val="25"/>
          <w:szCs w:val="25"/>
        </w:rPr>
      </w:pPr>
      <w:r w:rsidRPr="003536DD">
        <w:rPr>
          <w:b/>
          <w:i/>
          <w:sz w:val="25"/>
          <w:szCs w:val="25"/>
        </w:rPr>
        <w:t xml:space="preserve">Allegato 2 - Modulo </w:t>
      </w:r>
      <w:r w:rsidR="009232A9" w:rsidRPr="003536DD">
        <w:rPr>
          <w:b/>
          <w:i/>
          <w:sz w:val="25"/>
          <w:szCs w:val="25"/>
        </w:rPr>
        <w:t xml:space="preserve">per il </w:t>
      </w:r>
      <w:r w:rsidRPr="003536DD">
        <w:rPr>
          <w:b/>
          <w:i/>
          <w:sz w:val="25"/>
          <w:szCs w:val="25"/>
        </w:rPr>
        <w:t xml:space="preserve">segnalatore (c.d. Whistelblower) </w:t>
      </w:r>
    </w:p>
    <w:p w14:paraId="5E68B6DD" w14:textId="77777777" w:rsidR="00097F1E" w:rsidRDefault="00116A48" w:rsidP="0012012C">
      <w:pPr>
        <w:rPr>
          <w:b/>
          <w:i/>
          <w:sz w:val="25"/>
          <w:szCs w:val="25"/>
        </w:rPr>
      </w:pPr>
      <w:r w:rsidRPr="003536DD">
        <w:rPr>
          <w:b/>
          <w:i/>
          <w:sz w:val="25"/>
          <w:szCs w:val="25"/>
        </w:rPr>
        <w:t>Allegato 3 - Sezione Società trasparente</w:t>
      </w:r>
    </w:p>
    <w:p w14:paraId="311B1292" w14:textId="7E6AB209" w:rsidR="00525A3D" w:rsidRPr="00097F1E" w:rsidRDefault="00525A3D" w:rsidP="0012012C">
      <w:pPr>
        <w:rPr>
          <w:b/>
          <w:i/>
          <w:sz w:val="25"/>
          <w:szCs w:val="25"/>
        </w:rPr>
      </w:pPr>
      <w:r w:rsidRPr="00097F1E">
        <w:rPr>
          <w:b/>
          <w:i/>
          <w:sz w:val="25"/>
          <w:szCs w:val="25"/>
        </w:rPr>
        <w:t xml:space="preserve">Allegato 4 </w:t>
      </w:r>
      <w:r w:rsidR="008914D5">
        <w:rPr>
          <w:b/>
          <w:i/>
          <w:sz w:val="25"/>
          <w:szCs w:val="25"/>
        </w:rPr>
        <w:t xml:space="preserve">- </w:t>
      </w:r>
      <w:r w:rsidRPr="00097F1E">
        <w:rPr>
          <w:b/>
          <w:i/>
          <w:sz w:val="25"/>
          <w:szCs w:val="25"/>
        </w:rPr>
        <w:t xml:space="preserve">Analisi del rischio corruzione </w:t>
      </w:r>
    </w:p>
    <w:p w14:paraId="62A1F8F1" w14:textId="77777777" w:rsidR="00CE122C" w:rsidRPr="00165DC0" w:rsidRDefault="00CE122C" w:rsidP="0012012C">
      <w:pPr>
        <w:rPr>
          <w:rFonts w:ascii="Times New Roman" w:hAnsi="Times New Roman" w:cs="Times New Roman"/>
          <w:b/>
          <w:i/>
        </w:rPr>
      </w:pPr>
    </w:p>
    <w:p w14:paraId="21D04A64" w14:textId="77777777" w:rsidR="00EE7DBA" w:rsidRDefault="00EE7DBA" w:rsidP="0012012C">
      <w:pPr>
        <w:rPr>
          <w:rFonts w:ascii="Times New Roman" w:hAnsi="Times New Roman" w:cs="Times New Roman"/>
          <w:i/>
          <w:highlight w:val="cyan"/>
        </w:rPr>
        <w:sectPr w:rsidR="00EE7DBA" w:rsidSect="0055366D">
          <w:pgSz w:w="11900" w:h="16840"/>
          <w:pgMar w:top="1418" w:right="1418" w:bottom="1418" w:left="1418" w:header="709" w:footer="709" w:gutter="0"/>
          <w:cols w:space="708"/>
          <w:docGrid w:linePitch="360"/>
        </w:sectPr>
      </w:pPr>
    </w:p>
    <w:p w14:paraId="52273472" w14:textId="14F1F853" w:rsidR="00165DC0" w:rsidRDefault="00165DC0">
      <w:pPr>
        <w:rPr>
          <w:rFonts w:ascii="Times New Roman" w:hAnsi="Times New Roman" w:cs="Times New Roman"/>
          <w:i/>
          <w:highlight w:val="cyan"/>
        </w:rPr>
        <w:sectPr w:rsidR="00165DC0" w:rsidSect="0055366D">
          <w:type w:val="continuous"/>
          <w:pgSz w:w="11900" w:h="16840"/>
          <w:pgMar w:top="1418" w:right="1418" w:bottom="1418" w:left="1418" w:header="709" w:footer="709" w:gutter="0"/>
          <w:cols w:space="708"/>
          <w:docGrid w:linePitch="360"/>
        </w:sectPr>
      </w:pPr>
    </w:p>
    <w:p w14:paraId="34EC0F25" w14:textId="77777777" w:rsidR="0012012C" w:rsidRDefault="0012012C" w:rsidP="00A76F4E">
      <w:pPr>
        <w:pStyle w:val="Paragrafoelenco"/>
        <w:spacing w:line="276" w:lineRule="auto"/>
        <w:ind w:left="0"/>
        <w:jc w:val="center"/>
        <w:rPr>
          <w:rFonts w:ascii="Times New Roman" w:hAnsi="Times New Roman" w:cs="Times New Roman"/>
          <w:b/>
          <w:sz w:val="25"/>
          <w:szCs w:val="25"/>
        </w:rPr>
      </w:pPr>
      <w:bookmarkStart w:id="0" w:name="_Toc78213776"/>
      <w:r>
        <w:rPr>
          <w:rFonts w:ascii="Times New Roman" w:hAnsi="Times New Roman" w:cs="Times New Roman"/>
          <w:b/>
          <w:sz w:val="25"/>
          <w:szCs w:val="25"/>
        </w:rPr>
        <w:lastRenderedPageBreak/>
        <w:t>GLOSSARIO</w:t>
      </w:r>
      <w:bookmarkEnd w:id="0"/>
      <w:r>
        <w:rPr>
          <w:rFonts w:ascii="Times New Roman" w:hAnsi="Times New Roman" w:cs="Times New Roman"/>
          <w:b/>
          <w:sz w:val="25"/>
          <w:szCs w:val="25"/>
        </w:rPr>
        <w:t xml:space="preserve"> </w:t>
      </w:r>
    </w:p>
    <w:p w14:paraId="5F0DE072" w14:textId="77777777" w:rsidR="0012012C" w:rsidRDefault="0012012C" w:rsidP="00A76F4E">
      <w:pPr>
        <w:pStyle w:val="Paragrafoelenco"/>
        <w:spacing w:line="276" w:lineRule="auto"/>
        <w:ind w:left="0"/>
        <w:jc w:val="center"/>
        <w:rPr>
          <w:rFonts w:ascii="Times New Roman" w:hAnsi="Times New Roman" w:cs="Times New Roman"/>
          <w:b/>
          <w:sz w:val="25"/>
          <w:szCs w:val="25"/>
        </w:rPr>
      </w:pPr>
    </w:p>
    <w:tbl>
      <w:tblPr>
        <w:tblStyle w:val="Grigliatabella"/>
        <w:tblW w:w="8930" w:type="dxa"/>
        <w:tblInd w:w="704" w:type="dxa"/>
        <w:tblLook w:val="04A0" w:firstRow="1" w:lastRow="0" w:firstColumn="1" w:lastColumn="0" w:noHBand="0" w:noVBand="1"/>
      </w:tblPr>
      <w:tblGrid>
        <w:gridCol w:w="1696"/>
        <w:gridCol w:w="7234"/>
      </w:tblGrid>
      <w:tr w:rsidR="0012012C" w14:paraId="0D40DB1D" w14:textId="77777777" w:rsidTr="00544866">
        <w:tc>
          <w:tcPr>
            <w:tcW w:w="1696" w:type="dxa"/>
          </w:tcPr>
          <w:p w14:paraId="326865BC" w14:textId="77777777" w:rsidR="0012012C" w:rsidRPr="005E2A3B" w:rsidRDefault="0012012C" w:rsidP="00A76F4E">
            <w:pPr>
              <w:pStyle w:val="Paragrafoelenco"/>
              <w:spacing w:line="276" w:lineRule="auto"/>
              <w:ind w:left="-110"/>
              <w:jc w:val="center"/>
              <w:rPr>
                <w:rFonts w:ascii="Times New Roman" w:hAnsi="Times New Roman" w:cs="Times New Roman"/>
                <w:b/>
              </w:rPr>
            </w:pPr>
            <w:r w:rsidRPr="005E2A3B">
              <w:rPr>
                <w:rFonts w:ascii="Times New Roman" w:hAnsi="Times New Roman" w:cs="Times New Roman"/>
                <w:b/>
              </w:rPr>
              <w:t>Acronimo</w:t>
            </w:r>
            <w:r>
              <w:rPr>
                <w:rFonts w:ascii="Times New Roman" w:hAnsi="Times New Roman" w:cs="Times New Roman"/>
                <w:b/>
              </w:rPr>
              <w:t xml:space="preserve"> / temine</w:t>
            </w:r>
          </w:p>
        </w:tc>
        <w:tc>
          <w:tcPr>
            <w:tcW w:w="7234" w:type="dxa"/>
          </w:tcPr>
          <w:p w14:paraId="6A139B7C" w14:textId="77777777" w:rsidR="0012012C" w:rsidRPr="000450E1" w:rsidRDefault="0012012C" w:rsidP="00A76F4E">
            <w:pPr>
              <w:pStyle w:val="Paragrafoelenco"/>
              <w:spacing w:line="276" w:lineRule="auto"/>
              <w:ind w:left="0"/>
              <w:rPr>
                <w:rFonts w:ascii="Times New Roman" w:hAnsi="Times New Roman" w:cs="Times New Roman"/>
                <w:b/>
              </w:rPr>
            </w:pPr>
            <w:r w:rsidRPr="000450E1">
              <w:rPr>
                <w:rFonts w:ascii="Times New Roman" w:hAnsi="Times New Roman" w:cs="Times New Roman"/>
                <w:b/>
              </w:rPr>
              <w:t>Definizione</w:t>
            </w:r>
          </w:p>
        </w:tc>
      </w:tr>
      <w:tr w:rsidR="0012012C" w14:paraId="0D7DC3EF" w14:textId="77777777" w:rsidTr="00544866">
        <w:tc>
          <w:tcPr>
            <w:tcW w:w="1696" w:type="dxa"/>
          </w:tcPr>
          <w:p w14:paraId="0C228CB4" w14:textId="77777777" w:rsidR="0012012C" w:rsidRPr="005E2A3B" w:rsidRDefault="0012012C" w:rsidP="00A76F4E">
            <w:pPr>
              <w:pStyle w:val="NormaleWeb"/>
              <w:jc w:val="center"/>
              <w:rPr>
                <w:b/>
              </w:rPr>
            </w:pPr>
            <w:r w:rsidRPr="005E2A3B">
              <w:rPr>
                <w:b/>
              </w:rPr>
              <w:t>ANAC</w:t>
            </w:r>
          </w:p>
          <w:p w14:paraId="247C8C77" w14:textId="77777777" w:rsidR="0012012C" w:rsidRPr="005E2A3B" w:rsidRDefault="0012012C" w:rsidP="00A76F4E">
            <w:pPr>
              <w:pStyle w:val="NormaleWeb"/>
              <w:jc w:val="center"/>
              <w:rPr>
                <w:b/>
              </w:rPr>
            </w:pPr>
          </w:p>
        </w:tc>
        <w:tc>
          <w:tcPr>
            <w:tcW w:w="7234" w:type="dxa"/>
          </w:tcPr>
          <w:p w14:paraId="5925781D" w14:textId="77777777" w:rsidR="0012012C" w:rsidRPr="005E2A3B" w:rsidRDefault="0012012C" w:rsidP="00A76F4E">
            <w:pPr>
              <w:pStyle w:val="NormaleWeb"/>
            </w:pPr>
            <w:r w:rsidRPr="005E2A3B">
              <w:t>Autorità nazionale anticorruzione</w:t>
            </w:r>
          </w:p>
        </w:tc>
      </w:tr>
      <w:tr w:rsidR="0012012C" w14:paraId="026ACD58" w14:textId="77777777" w:rsidTr="00544866">
        <w:trPr>
          <w:trHeight w:val="479"/>
        </w:trPr>
        <w:tc>
          <w:tcPr>
            <w:tcW w:w="1696" w:type="dxa"/>
          </w:tcPr>
          <w:p w14:paraId="2CD261AC" w14:textId="77777777" w:rsidR="0012012C" w:rsidRPr="005E2A3B" w:rsidRDefault="0012012C" w:rsidP="00A76F4E">
            <w:pPr>
              <w:pStyle w:val="Paragrafoelenco"/>
              <w:spacing w:line="276" w:lineRule="auto"/>
              <w:ind w:left="0"/>
              <w:jc w:val="center"/>
              <w:rPr>
                <w:rFonts w:ascii="Times New Roman" w:hAnsi="Times New Roman" w:cs="Times New Roman"/>
                <w:b/>
              </w:rPr>
            </w:pPr>
            <w:r w:rsidRPr="005E2A3B">
              <w:rPr>
                <w:rFonts w:ascii="Times New Roman" w:hAnsi="Times New Roman" w:cs="Times New Roman"/>
                <w:b/>
              </w:rPr>
              <w:t>PNA</w:t>
            </w:r>
          </w:p>
        </w:tc>
        <w:tc>
          <w:tcPr>
            <w:tcW w:w="7234" w:type="dxa"/>
          </w:tcPr>
          <w:p w14:paraId="1DF9BFA7" w14:textId="77777777" w:rsidR="0012012C" w:rsidRPr="005E2A3B" w:rsidRDefault="0012012C" w:rsidP="00A76F4E">
            <w:pPr>
              <w:pStyle w:val="NormaleWeb"/>
            </w:pPr>
            <w:r w:rsidRPr="005E2A3B">
              <w:t>Piano nazionale anticorruzione</w:t>
            </w:r>
          </w:p>
          <w:p w14:paraId="113A3E0A" w14:textId="77777777" w:rsidR="0012012C" w:rsidRPr="005E2A3B" w:rsidRDefault="0012012C" w:rsidP="00A76F4E">
            <w:pPr>
              <w:pStyle w:val="Paragrafoelenco"/>
              <w:spacing w:line="276" w:lineRule="auto"/>
              <w:ind w:left="0"/>
              <w:rPr>
                <w:rFonts w:ascii="Times New Roman" w:hAnsi="Times New Roman" w:cs="Times New Roman"/>
              </w:rPr>
            </w:pPr>
          </w:p>
        </w:tc>
      </w:tr>
      <w:tr w:rsidR="0012012C" w14:paraId="5C85508E" w14:textId="77777777" w:rsidTr="00544866">
        <w:tc>
          <w:tcPr>
            <w:tcW w:w="1696" w:type="dxa"/>
          </w:tcPr>
          <w:p w14:paraId="565455ED" w14:textId="77777777" w:rsidR="0012012C" w:rsidRPr="005E2A3B" w:rsidRDefault="0012012C" w:rsidP="00A76F4E">
            <w:pPr>
              <w:pStyle w:val="NormaleWeb"/>
              <w:jc w:val="center"/>
              <w:rPr>
                <w:b/>
              </w:rPr>
            </w:pPr>
            <w:r w:rsidRPr="005E2A3B">
              <w:rPr>
                <w:b/>
              </w:rPr>
              <w:t>PTPCT</w:t>
            </w:r>
          </w:p>
        </w:tc>
        <w:tc>
          <w:tcPr>
            <w:tcW w:w="7234" w:type="dxa"/>
          </w:tcPr>
          <w:p w14:paraId="7C713E56" w14:textId="77777777" w:rsidR="0012012C" w:rsidRPr="005E2A3B" w:rsidRDefault="0012012C" w:rsidP="00A76F4E">
            <w:pPr>
              <w:pStyle w:val="NormaleWeb"/>
            </w:pPr>
            <w:r w:rsidRPr="005E2A3B">
              <w:t xml:space="preserve">Piano triennale di prevenzione della corruzione e della trasparenza </w:t>
            </w:r>
          </w:p>
          <w:p w14:paraId="1F7166E6" w14:textId="77777777" w:rsidR="0012012C" w:rsidRPr="005E2A3B" w:rsidRDefault="0012012C" w:rsidP="00A76F4E">
            <w:pPr>
              <w:pStyle w:val="NormaleWeb"/>
            </w:pPr>
          </w:p>
        </w:tc>
      </w:tr>
      <w:tr w:rsidR="0012012C" w14:paraId="75297E3E" w14:textId="77777777" w:rsidTr="00544866">
        <w:tc>
          <w:tcPr>
            <w:tcW w:w="1696" w:type="dxa"/>
          </w:tcPr>
          <w:p w14:paraId="017050F9" w14:textId="77777777" w:rsidR="0012012C" w:rsidRPr="005E2A3B" w:rsidRDefault="0012012C" w:rsidP="00A76F4E">
            <w:pPr>
              <w:pStyle w:val="NormaleWeb"/>
              <w:jc w:val="center"/>
              <w:rPr>
                <w:b/>
              </w:rPr>
            </w:pPr>
            <w:r w:rsidRPr="005E2A3B">
              <w:rPr>
                <w:b/>
              </w:rPr>
              <w:t>RPCT</w:t>
            </w:r>
          </w:p>
          <w:p w14:paraId="4CDF1DD3" w14:textId="77777777" w:rsidR="0012012C" w:rsidRPr="005E2A3B" w:rsidRDefault="0012012C" w:rsidP="00A76F4E">
            <w:pPr>
              <w:pStyle w:val="NormaleWeb"/>
              <w:jc w:val="center"/>
              <w:rPr>
                <w:b/>
              </w:rPr>
            </w:pPr>
          </w:p>
        </w:tc>
        <w:tc>
          <w:tcPr>
            <w:tcW w:w="7234" w:type="dxa"/>
          </w:tcPr>
          <w:p w14:paraId="2687F86E" w14:textId="77777777" w:rsidR="0012012C" w:rsidRPr="005E2A3B" w:rsidRDefault="0012012C" w:rsidP="00A76F4E">
            <w:pPr>
              <w:pStyle w:val="NormaleWeb"/>
            </w:pPr>
            <w:r w:rsidRPr="005E2A3B">
              <w:t xml:space="preserve">Responsabile della prevenzione della corruzione e della trasparenza </w:t>
            </w:r>
          </w:p>
          <w:p w14:paraId="49524B8F" w14:textId="77777777" w:rsidR="0012012C" w:rsidRPr="005E2A3B" w:rsidRDefault="0012012C" w:rsidP="00A76F4E">
            <w:pPr>
              <w:pStyle w:val="NormaleWeb"/>
            </w:pPr>
          </w:p>
        </w:tc>
      </w:tr>
      <w:tr w:rsidR="0012012C" w14:paraId="3716B78C" w14:textId="77777777" w:rsidTr="00544866">
        <w:tc>
          <w:tcPr>
            <w:tcW w:w="1696" w:type="dxa"/>
          </w:tcPr>
          <w:p w14:paraId="53DD13CC" w14:textId="77777777" w:rsidR="0012012C" w:rsidRPr="005E2A3B" w:rsidRDefault="0012012C" w:rsidP="00A76F4E">
            <w:pPr>
              <w:pStyle w:val="NormaleWeb"/>
              <w:jc w:val="center"/>
              <w:rPr>
                <w:b/>
              </w:rPr>
            </w:pPr>
            <w:r>
              <w:rPr>
                <w:b/>
              </w:rPr>
              <w:t>OIV</w:t>
            </w:r>
          </w:p>
          <w:p w14:paraId="634D5BF0" w14:textId="77777777" w:rsidR="0012012C" w:rsidRPr="005E2A3B" w:rsidRDefault="0012012C" w:rsidP="00A76F4E">
            <w:pPr>
              <w:pStyle w:val="NormaleWeb"/>
              <w:jc w:val="center"/>
              <w:rPr>
                <w:b/>
              </w:rPr>
            </w:pPr>
          </w:p>
        </w:tc>
        <w:tc>
          <w:tcPr>
            <w:tcW w:w="7234" w:type="dxa"/>
          </w:tcPr>
          <w:p w14:paraId="29CCF66F" w14:textId="77777777" w:rsidR="0012012C" w:rsidRPr="005E2A3B" w:rsidRDefault="0012012C" w:rsidP="00A76F4E">
            <w:pPr>
              <w:pStyle w:val="Paragrafoelenco"/>
              <w:spacing w:line="276" w:lineRule="auto"/>
              <w:ind w:left="0"/>
              <w:rPr>
                <w:rFonts w:ascii="Times New Roman" w:hAnsi="Times New Roman" w:cs="Times New Roman"/>
              </w:rPr>
            </w:pPr>
            <w:r>
              <w:rPr>
                <w:rFonts w:ascii="Times New Roman" w:hAnsi="Times New Roman" w:cs="Times New Roman"/>
              </w:rPr>
              <w:t>Organismi Indipendenti di Valutazione</w:t>
            </w:r>
          </w:p>
        </w:tc>
      </w:tr>
    </w:tbl>
    <w:p w14:paraId="7D8C4AAD" w14:textId="77777777" w:rsidR="0012012C" w:rsidRDefault="0012012C" w:rsidP="0012012C">
      <w:pPr>
        <w:pStyle w:val="Paragrafoelenco"/>
        <w:spacing w:line="276" w:lineRule="auto"/>
        <w:ind w:left="0"/>
        <w:jc w:val="center"/>
        <w:outlineLvl w:val="0"/>
        <w:rPr>
          <w:rFonts w:ascii="Times New Roman" w:hAnsi="Times New Roman" w:cs="Times New Roman"/>
          <w:b/>
          <w:sz w:val="25"/>
          <w:szCs w:val="25"/>
        </w:rPr>
      </w:pPr>
    </w:p>
    <w:p w14:paraId="3C54F8F8" w14:textId="77777777" w:rsidR="0012012C" w:rsidRDefault="0012012C" w:rsidP="0012012C">
      <w:pPr>
        <w:pStyle w:val="Paragrafoelenco"/>
        <w:spacing w:line="276" w:lineRule="auto"/>
        <w:ind w:left="0"/>
        <w:jc w:val="center"/>
        <w:outlineLvl w:val="0"/>
        <w:rPr>
          <w:rFonts w:ascii="Times New Roman" w:hAnsi="Times New Roman" w:cs="Times New Roman"/>
          <w:b/>
          <w:sz w:val="28"/>
          <w:szCs w:val="28"/>
        </w:rPr>
      </w:pPr>
    </w:p>
    <w:p w14:paraId="08E78528" w14:textId="77777777" w:rsidR="0012012C" w:rsidRDefault="0012012C" w:rsidP="0012012C">
      <w:pPr>
        <w:pStyle w:val="Paragrafoelenco"/>
        <w:spacing w:line="276" w:lineRule="auto"/>
        <w:ind w:left="0"/>
        <w:jc w:val="center"/>
        <w:outlineLvl w:val="0"/>
        <w:rPr>
          <w:rFonts w:ascii="Times New Roman" w:hAnsi="Times New Roman" w:cs="Times New Roman"/>
          <w:b/>
          <w:sz w:val="28"/>
          <w:szCs w:val="28"/>
        </w:rPr>
      </w:pPr>
    </w:p>
    <w:p w14:paraId="0B0B9CFA" w14:textId="7F9C09BB" w:rsidR="00116F5C" w:rsidRPr="003F3AA1" w:rsidRDefault="00116F5C" w:rsidP="0012012C">
      <w:pPr>
        <w:pStyle w:val="Paragrafoelenco"/>
        <w:spacing w:line="276" w:lineRule="auto"/>
        <w:ind w:left="0"/>
        <w:jc w:val="center"/>
        <w:outlineLvl w:val="0"/>
        <w:rPr>
          <w:rFonts w:ascii="Times New Roman" w:hAnsi="Times New Roman" w:cs="Times New Roman"/>
          <w:b/>
          <w:sz w:val="28"/>
          <w:szCs w:val="28"/>
        </w:rPr>
      </w:pPr>
      <w:bookmarkStart w:id="1" w:name="_Toc78294838"/>
      <w:r w:rsidRPr="003F3AA1">
        <w:rPr>
          <w:rFonts w:ascii="Times New Roman" w:hAnsi="Times New Roman" w:cs="Times New Roman"/>
          <w:b/>
          <w:sz w:val="28"/>
          <w:szCs w:val="28"/>
        </w:rPr>
        <w:t>PARTE GENE</w:t>
      </w:r>
      <w:r w:rsidR="001A5A60">
        <w:rPr>
          <w:rFonts w:ascii="Times New Roman" w:hAnsi="Times New Roman" w:cs="Times New Roman"/>
          <w:b/>
          <w:sz w:val="28"/>
          <w:szCs w:val="28"/>
        </w:rPr>
        <w:t>R</w:t>
      </w:r>
      <w:r w:rsidRPr="003F3AA1">
        <w:rPr>
          <w:rFonts w:ascii="Times New Roman" w:hAnsi="Times New Roman" w:cs="Times New Roman"/>
          <w:b/>
          <w:sz w:val="28"/>
          <w:szCs w:val="28"/>
        </w:rPr>
        <w:t>ALE</w:t>
      </w:r>
      <w:bookmarkEnd w:id="1"/>
    </w:p>
    <w:p w14:paraId="6CBF507E" w14:textId="77777777" w:rsidR="00116F5C" w:rsidRDefault="00116F5C" w:rsidP="00116F5C">
      <w:pPr>
        <w:pStyle w:val="Paragrafoelenco"/>
        <w:spacing w:line="276" w:lineRule="auto"/>
        <w:ind w:left="0"/>
        <w:jc w:val="center"/>
        <w:rPr>
          <w:rFonts w:ascii="Times New Roman" w:hAnsi="Times New Roman" w:cs="Times New Roman"/>
          <w:b/>
          <w:i/>
          <w:sz w:val="25"/>
          <w:szCs w:val="25"/>
        </w:rPr>
      </w:pPr>
    </w:p>
    <w:p w14:paraId="106FB133" w14:textId="7DD754D8" w:rsidR="00DB4C67" w:rsidRPr="0070789F" w:rsidRDefault="00DB4C67" w:rsidP="0012012C">
      <w:pPr>
        <w:pStyle w:val="Paragrafoelenco"/>
        <w:numPr>
          <w:ilvl w:val="0"/>
          <w:numId w:val="22"/>
        </w:numPr>
        <w:spacing w:line="276" w:lineRule="auto"/>
        <w:jc w:val="both"/>
        <w:outlineLvl w:val="1"/>
        <w:rPr>
          <w:rFonts w:ascii="Times New Roman" w:hAnsi="Times New Roman" w:cs="Times New Roman"/>
          <w:b/>
          <w:i/>
          <w:sz w:val="25"/>
          <w:szCs w:val="25"/>
        </w:rPr>
      </w:pPr>
      <w:bookmarkStart w:id="2" w:name="_Toc78294839"/>
      <w:r w:rsidRPr="0070789F">
        <w:rPr>
          <w:rFonts w:ascii="Times New Roman" w:hAnsi="Times New Roman" w:cs="Times New Roman"/>
          <w:b/>
          <w:i/>
          <w:sz w:val="25"/>
          <w:szCs w:val="25"/>
        </w:rPr>
        <w:t>Riferimenti normativi e atti d</w:t>
      </w:r>
      <w:r w:rsidRPr="0070789F">
        <w:rPr>
          <w:rFonts w:ascii="Times New Roman" w:eastAsia="Helvetica" w:hAnsi="Times New Roman" w:cs="Times New Roman"/>
          <w:b/>
          <w:i/>
          <w:sz w:val="25"/>
          <w:szCs w:val="25"/>
        </w:rPr>
        <w:t>’</w:t>
      </w:r>
      <w:r w:rsidR="00165DC0" w:rsidRPr="0070789F">
        <w:rPr>
          <w:rFonts w:ascii="Times New Roman" w:hAnsi="Times New Roman" w:cs="Times New Roman"/>
          <w:b/>
          <w:i/>
          <w:sz w:val="25"/>
          <w:szCs w:val="25"/>
        </w:rPr>
        <w:t>indirizzo che hanno portato allo sviluppo della disciplina dell’anticorruzione e della trasparenza</w:t>
      </w:r>
      <w:bookmarkEnd w:id="2"/>
    </w:p>
    <w:p w14:paraId="32ECB4CA" w14:textId="77777777" w:rsidR="00582B34" w:rsidRPr="006818C5" w:rsidRDefault="00582B34" w:rsidP="006818C5">
      <w:pPr>
        <w:autoSpaceDE w:val="0"/>
        <w:autoSpaceDN w:val="0"/>
        <w:adjustRightInd w:val="0"/>
        <w:spacing w:line="276" w:lineRule="auto"/>
        <w:jc w:val="both"/>
        <w:rPr>
          <w:rFonts w:ascii="Times New Roman" w:hAnsi="Times New Roman" w:cs="Times New Roman"/>
          <w:color w:val="000000"/>
          <w:sz w:val="25"/>
          <w:szCs w:val="25"/>
        </w:rPr>
      </w:pPr>
    </w:p>
    <w:p w14:paraId="69B5FFAC" w14:textId="77777777" w:rsidR="0012012C" w:rsidRDefault="0012012C" w:rsidP="0012012C">
      <w:pPr>
        <w:spacing w:line="276" w:lineRule="auto"/>
        <w:ind w:left="709"/>
        <w:jc w:val="both"/>
        <w:rPr>
          <w:rFonts w:ascii="Times New Roman" w:hAnsi="Times New Roman" w:cs="Times New Roman"/>
          <w:sz w:val="25"/>
          <w:szCs w:val="25"/>
        </w:rPr>
      </w:pPr>
      <w:r w:rsidRPr="006818C5">
        <w:rPr>
          <w:rFonts w:ascii="Times New Roman" w:hAnsi="Times New Roman" w:cs="Times New Roman"/>
          <w:sz w:val="25"/>
          <w:szCs w:val="25"/>
        </w:rPr>
        <w:t>In attuazione dell’articolo 6 della Convenzione ONU contro la corruzione del 31 ottobre 2003 (ratificata con Legge 3 agosto 2009, n. 116) ed in attuazione degli articoli 20 e 21 della Convenzione penale sulla corruzione</w:t>
      </w:r>
      <w:r>
        <w:rPr>
          <w:rFonts w:ascii="Times New Roman" w:hAnsi="Times New Roman" w:cs="Times New Roman"/>
          <w:sz w:val="25"/>
          <w:szCs w:val="25"/>
        </w:rPr>
        <w:t>,</w:t>
      </w:r>
      <w:r w:rsidRPr="006818C5">
        <w:rPr>
          <w:rFonts w:ascii="Times New Roman" w:hAnsi="Times New Roman" w:cs="Times New Roman"/>
          <w:sz w:val="25"/>
          <w:szCs w:val="25"/>
        </w:rPr>
        <w:t xml:space="preserve"> adottata a Strasburgo il 27 gennaio 1999</w:t>
      </w:r>
      <w:r>
        <w:rPr>
          <w:rFonts w:ascii="Times New Roman" w:hAnsi="Times New Roman" w:cs="Times New Roman"/>
          <w:sz w:val="25"/>
          <w:szCs w:val="25"/>
        </w:rPr>
        <w:t>,</w:t>
      </w:r>
      <w:r w:rsidRPr="006818C5">
        <w:rPr>
          <w:rFonts w:ascii="Times New Roman" w:hAnsi="Times New Roman" w:cs="Times New Roman"/>
          <w:sz w:val="25"/>
          <w:szCs w:val="25"/>
        </w:rPr>
        <w:t xml:space="preserve"> ratificata ai sensi della Legge 28 giug</w:t>
      </w:r>
      <w:r>
        <w:rPr>
          <w:rFonts w:ascii="Times New Roman" w:hAnsi="Times New Roman" w:cs="Times New Roman"/>
          <w:sz w:val="25"/>
          <w:szCs w:val="25"/>
        </w:rPr>
        <w:t>no 2012, n. 110, il Parlamento i</w:t>
      </w:r>
      <w:r w:rsidRPr="006818C5">
        <w:rPr>
          <w:rFonts w:ascii="Times New Roman" w:hAnsi="Times New Roman" w:cs="Times New Roman"/>
          <w:sz w:val="25"/>
          <w:szCs w:val="25"/>
        </w:rPr>
        <w:t>taliano ha approvato la Legge 6 novembre 2012 n.</w:t>
      </w:r>
      <w:r>
        <w:rPr>
          <w:rFonts w:ascii="Times New Roman" w:hAnsi="Times New Roman" w:cs="Times New Roman"/>
          <w:sz w:val="25"/>
          <w:szCs w:val="25"/>
        </w:rPr>
        <w:t xml:space="preserve"> </w:t>
      </w:r>
      <w:r w:rsidRPr="006818C5">
        <w:rPr>
          <w:rFonts w:ascii="Times New Roman" w:hAnsi="Times New Roman" w:cs="Times New Roman"/>
          <w:sz w:val="25"/>
          <w:szCs w:val="25"/>
        </w:rPr>
        <w:t>190 (così detta Legge Severino), recante “</w:t>
      </w:r>
      <w:r w:rsidRPr="006818C5">
        <w:rPr>
          <w:rFonts w:ascii="Times New Roman" w:hAnsi="Times New Roman" w:cs="Times New Roman"/>
          <w:i/>
          <w:sz w:val="25"/>
          <w:szCs w:val="25"/>
        </w:rPr>
        <w:t>Disposizioni per la prevenzione e la repressione della corruzione e dell’illegalità nella pubblica amministrazione</w:t>
      </w:r>
      <w:r w:rsidRPr="006818C5">
        <w:rPr>
          <w:rFonts w:ascii="Times New Roman" w:hAnsi="Times New Roman" w:cs="Times New Roman"/>
          <w:sz w:val="25"/>
          <w:szCs w:val="25"/>
        </w:rPr>
        <w:t xml:space="preserve">”, entrata in vigore il 28 novembre 2012. </w:t>
      </w:r>
    </w:p>
    <w:p w14:paraId="061E6B7D" w14:textId="77777777" w:rsidR="0012012C" w:rsidRPr="006818C5" w:rsidRDefault="0012012C" w:rsidP="0012012C">
      <w:pPr>
        <w:spacing w:line="276" w:lineRule="auto"/>
        <w:ind w:left="709"/>
        <w:jc w:val="both"/>
        <w:rPr>
          <w:rFonts w:ascii="Times New Roman" w:hAnsi="Times New Roman" w:cs="Times New Roman"/>
          <w:sz w:val="25"/>
          <w:szCs w:val="25"/>
        </w:rPr>
      </w:pPr>
      <w:r w:rsidRPr="006818C5">
        <w:rPr>
          <w:rFonts w:ascii="Times New Roman" w:hAnsi="Times New Roman" w:cs="Times New Roman"/>
          <w:sz w:val="25"/>
          <w:szCs w:val="25"/>
        </w:rPr>
        <w:t xml:space="preserve">In attuazione della citata Legge n. 190/2012, con Decreto Legislativo 14 marzo 2013, n. 33 </w:t>
      </w:r>
      <w:r>
        <w:rPr>
          <w:rFonts w:ascii="Times New Roman" w:hAnsi="Times New Roman" w:cs="Times New Roman"/>
          <w:sz w:val="25"/>
          <w:szCs w:val="25"/>
        </w:rPr>
        <w:t>-</w:t>
      </w:r>
      <w:r w:rsidRPr="006818C5">
        <w:rPr>
          <w:rFonts w:ascii="Times New Roman" w:hAnsi="Times New Roman" w:cs="Times New Roman"/>
          <w:sz w:val="25"/>
          <w:szCs w:val="25"/>
        </w:rPr>
        <w:t xml:space="preserve"> in tema di riordino della disciplina riguardante gli obblighi di pubblicità, trasparenza e diffusione di informazioni da parte delle pubbliche amministrazioni - è stata introdotta la nozione di Trasparenza dell’attività amministrativa, intesa come accessibilità totale delle informazioni concernenti l’organizzazione e l’attività delle pubbliche amministrazioni, allo scopo di favorire forme diffuse di controllo sul perseguimento delle funzioni istituzionali e sull’utilizzo delle risorse pubbliche, assicurata mediante la pubblicazione nei siti web istituzionali di dati ed informazioni. </w:t>
      </w:r>
    </w:p>
    <w:p w14:paraId="580E5381" w14:textId="77777777" w:rsidR="0012012C" w:rsidRDefault="0012012C" w:rsidP="0012012C">
      <w:pPr>
        <w:spacing w:line="276" w:lineRule="auto"/>
        <w:ind w:left="709"/>
        <w:jc w:val="both"/>
        <w:rPr>
          <w:rFonts w:ascii="Times New Roman" w:hAnsi="Times New Roman" w:cs="Times New Roman"/>
          <w:sz w:val="25"/>
          <w:szCs w:val="25"/>
        </w:rPr>
      </w:pPr>
      <w:r>
        <w:rPr>
          <w:rFonts w:ascii="Times New Roman" w:hAnsi="Times New Roman" w:cs="Times New Roman"/>
          <w:sz w:val="25"/>
          <w:szCs w:val="25"/>
        </w:rPr>
        <w:t>Successivamente, con il D.</w:t>
      </w:r>
      <w:r w:rsidRPr="006818C5">
        <w:rPr>
          <w:rFonts w:ascii="Times New Roman" w:hAnsi="Times New Roman" w:cs="Times New Roman"/>
          <w:sz w:val="25"/>
          <w:szCs w:val="25"/>
        </w:rPr>
        <w:t>L. n. 90/2014</w:t>
      </w:r>
      <w:r>
        <w:rPr>
          <w:rFonts w:ascii="Times New Roman" w:hAnsi="Times New Roman" w:cs="Times New Roman"/>
          <w:sz w:val="25"/>
          <w:szCs w:val="25"/>
        </w:rPr>
        <w:t>,</w:t>
      </w:r>
      <w:r w:rsidRPr="006818C5">
        <w:rPr>
          <w:rFonts w:ascii="Times New Roman" w:hAnsi="Times New Roman" w:cs="Times New Roman"/>
          <w:sz w:val="25"/>
          <w:szCs w:val="25"/>
        </w:rPr>
        <w:t xml:space="preserve"> convertito dalla Legge n. 114/2014</w:t>
      </w:r>
      <w:r>
        <w:rPr>
          <w:rFonts w:ascii="Times New Roman" w:hAnsi="Times New Roman" w:cs="Times New Roman"/>
          <w:sz w:val="25"/>
          <w:szCs w:val="25"/>
        </w:rPr>
        <w:t>,</w:t>
      </w:r>
      <w:r w:rsidRPr="006818C5">
        <w:rPr>
          <w:rFonts w:ascii="Times New Roman" w:hAnsi="Times New Roman" w:cs="Times New Roman"/>
          <w:sz w:val="25"/>
          <w:szCs w:val="25"/>
        </w:rPr>
        <w:t xml:space="preserve"> è stato ridisegnato l’asse</w:t>
      </w:r>
      <w:r>
        <w:rPr>
          <w:rFonts w:ascii="Times New Roman" w:hAnsi="Times New Roman" w:cs="Times New Roman"/>
          <w:sz w:val="25"/>
          <w:szCs w:val="25"/>
        </w:rPr>
        <w:t>tto istituzionale incentrando ne</w:t>
      </w:r>
      <w:r w:rsidRPr="006818C5">
        <w:rPr>
          <w:rFonts w:ascii="Times New Roman" w:hAnsi="Times New Roman" w:cs="Times New Roman"/>
          <w:sz w:val="25"/>
          <w:szCs w:val="25"/>
        </w:rPr>
        <w:t>ll’</w:t>
      </w:r>
      <w:r>
        <w:rPr>
          <w:rFonts w:ascii="Times New Roman" w:hAnsi="Times New Roman" w:cs="Times New Roman"/>
          <w:sz w:val="25"/>
          <w:szCs w:val="25"/>
        </w:rPr>
        <w:t xml:space="preserve">Autorità Nazionale Anticorruzione </w:t>
      </w:r>
      <w:r>
        <w:rPr>
          <w:rFonts w:ascii="Times New Roman" w:hAnsi="Times New Roman" w:cs="Times New Roman"/>
          <w:sz w:val="25"/>
          <w:szCs w:val="25"/>
        </w:rPr>
        <w:lastRenderedPageBreak/>
        <w:t>(</w:t>
      </w:r>
      <w:r w:rsidRPr="006818C5">
        <w:rPr>
          <w:rFonts w:ascii="Times New Roman" w:hAnsi="Times New Roman" w:cs="Times New Roman"/>
          <w:sz w:val="25"/>
          <w:szCs w:val="25"/>
        </w:rPr>
        <w:t>ANAC</w:t>
      </w:r>
      <w:r>
        <w:rPr>
          <w:rFonts w:ascii="Times New Roman" w:hAnsi="Times New Roman" w:cs="Times New Roman"/>
          <w:sz w:val="25"/>
          <w:szCs w:val="25"/>
        </w:rPr>
        <w:t>)</w:t>
      </w:r>
      <w:r w:rsidRPr="006818C5">
        <w:rPr>
          <w:rFonts w:ascii="Times New Roman" w:hAnsi="Times New Roman" w:cs="Times New Roman"/>
          <w:sz w:val="25"/>
          <w:szCs w:val="25"/>
        </w:rPr>
        <w:t xml:space="preserve"> e nel suo Presidente il sistema della regolamentazione e della vigilanza in materia di prevenzione della corruzione ed è stato attribuito alla sola A</w:t>
      </w:r>
      <w:r>
        <w:rPr>
          <w:rFonts w:ascii="Times New Roman" w:hAnsi="Times New Roman" w:cs="Times New Roman"/>
          <w:sz w:val="25"/>
          <w:szCs w:val="25"/>
        </w:rPr>
        <w:t>utorità</w:t>
      </w:r>
      <w:r w:rsidRPr="006818C5">
        <w:rPr>
          <w:rFonts w:ascii="Times New Roman" w:hAnsi="Times New Roman" w:cs="Times New Roman"/>
          <w:sz w:val="25"/>
          <w:szCs w:val="25"/>
        </w:rPr>
        <w:t xml:space="preserve"> il compito di predisporre </w:t>
      </w:r>
      <w:r>
        <w:rPr>
          <w:rFonts w:ascii="Times New Roman" w:hAnsi="Times New Roman" w:cs="Times New Roman"/>
          <w:sz w:val="25"/>
          <w:szCs w:val="25"/>
        </w:rPr>
        <w:t>un</w:t>
      </w:r>
      <w:r w:rsidRPr="006818C5">
        <w:rPr>
          <w:rFonts w:ascii="Times New Roman" w:hAnsi="Times New Roman" w:cs="Times New Roman"/>
          <w:sz w:val="25"/>
          <w:szCs w:val="25"/>
        </w:rPr>
        <w:t xml:space="preserve"> Piano Nazionale Anticorruzione</w:t>
      </w:r>
      <w:r>
        <w:rPr>
          <w:rFonts w:ascii="Times New Roman" w:hAnsi="Times New Roman" w:cs="Times New Roman"/>
          <w:sz w:val="25"/>
          <w:szCs w:val="25"/>
        </w:rPr>
        <w:t xml:space="preserve"> (PNA).</w:t>
      </w:r>
    </w:p>
    <w:p w14:paraId="38A66570" w14:textId="77777777" w:rsidR="0012012C" w:rsidRPr="006818C5" w:rsidRDefault="0012012C" w:rsidP="0012012C">
      <w:pPr>
        <w:spacing w:line="276" w:lineRule="auto"/>
        <w:ind w:left="709"/>
        <w:jc w:val="both"/>
        <w:rPr>
          <w:rFonts w:ascii="Times New Roman" w:hAnsi="Times New Roman" w:cs="Times New Roman"/>
          <w:sz w:val="25"/>
          <w:szCs w:val="25"/>
        </w:rPr>
      </w:pPr>
      <w:r>
        <w:rPr>
          <w:rFonts w:ascii="Times New Roman" w:hAnsi="Times New Roman" w:cs="Times New Roman"/>
          <w:sz w:val="25"/>
          <w:szCs w:val="25"/>
        </w:rPr>
        <w:t>Nell’impianto normativo sin qui descritto, il PNA costituisce</w:t>
      </w:r>
      <w:r w:rsidRPr="006818C5">
        <w:rPr>
          <w:rFonts w:ascii="Times New Roman" w:hAnsi="Times New Roman" w:cs="Times New Roman"/>
          <w:sz w:val="25"/>
          <w:szCs w:val="25"/>
        </w:rPr>
        <w:t xml:space="preserve"> vera e propria l</w:t>
      </w:r>
      <w:r>
        <w:rPr>
          <w:rFonts w:ascii="Times New Roman" w:hAnsi="Times New Roman" w:cs="Times New Roman"/>
          <w:sz w:val="25"/>
          <w:szCs w:val="25"/>
        </w:rPr>
        <w:t>inea guida e di indirizzo per le singole amministrazioni, chiamate a adottare propri Piani per la prevenzione della corruzione e per la trasparenza con efficacia triennale (PTCT)</w:t>
      </w:r>
      <w:r w:rsidRPr="006818C5">
        <w:rPr>
          <w:rFonts w:ascii="Times New Roman" w:hAnsi="Times New Roman" w:cs="Times New Roman"/>
          <w:sz w:val="25"/>
          <w:szCs w:val="25"/>
        </w:rPr>
        <w:t xml:space="preserve">. </w:t>
      </w:r>
    </w:p>
    <w:p w14:paraId="628E50E7" w14:textId="77777777" w:rsidR="0012012C" w:rsidRDefault="0012012C" w:rsidP="0012012C">
      <w:pPr>
        <w:spacing w:line="276" w:lineRule="auto"/>
        <w:ind w:left="709"/>
        <w:jc w:val="both"/>
        <w:rPr>
          <w:rFonts w:ascii="Times New Roman" w:hAnsi="Times New Roman" w:cs="Times New Roman"/>
          <w:sz w:val="25"/>
          <w:szCs w:val="25"/>
        </w:rPr>
      </w:pPr>
      <w:r>
        <w:rPr>
          <w:rFonts w:ascii="Times New Roman" w:hAnsi="Times New Roman" w:cs="Times New Roman"/>
          <w:sz w:val="25"/>
          <w:szCs w:val="25"/>
        </w:rPr>
        <w:t>La disciplina</w:t>
      </w:r>
      <w:r w:rsidRPr="006818C5">
        <w:rPr>
          <w:rFonts w:ascii="Times New Roman" w:hAnsi="Times New Roman" w:cs="Times New Roman"/>
          <w:sz w:val="25"/>
          <w:szCs w:val="25"/>
        </w:rPr>
        <w:t xml:space="preserve"> dell’anticorruzione e della trasparenza risulta particolarmente compless</w:t>
      </w:r>
      <w:r>
        <w:rPr>
          <w:rFonts w:ascii="Times New Roman" w:hAnsi="Times New Roman" w:cs="Times New Roman"/>
          <w:sz w:val="25"/>
          <w:szCs w:val="25"/>
        </w:rPr>
        <w:t xml:space="preserve">a, con particolare riferimento all’ambito di applicazione soggettivo e, più nel dettaglio, </w:t>
      </w:r>
      <w:r w:rsidRPr="006818C5">
        <w:rPr>
          <w:rFonts w:ascii="Times New Roman" w:hAnsi="Times New Roman" w:cs="Times New Roman"/>
          <w:sz w:val="25"/>
          <w:szCs w:val="25"/>
        </w:rPr>
        <w:t>con riferimento alle società partecipate</w:t>
      </w:r>
      <w:r>
        <w:rPr>
          <w:rFonts w:ascii="Times New Roman" w:hAnsi="Times New Roman" w:cs="Times New Roman"/>
          <w:sz w:val="25"/>
          <w:szCs w:val="25"/>
        </w:rPr>
        <w:t xml:space="preserve"> o controllate</w:t>
      </w:r>
      <w:r w:rsidRPr="006818C5">
        <w:rPr>
          <w:rFonts w:ascii="Times New Roman" w:hAnsi="Times New Roman" w:cs="Times New Roman"/>
          <w:sz w:val="25"/>
          <w:szCs w:val="25"/>
        </w:rPr>
        <w:t xml:space="preserve"> dalla Pubblica Amministrazione.</w:t>
      </w:r>
    </w:p>
    <w:p w14:paraId="08C2983F" w14:textId="77777777" w:rsidR="0012012C" w:rsidRPr="006818C5" w:rsidRDefault="0012012C" w:rsidP="0012012C">
      <w:pPr>
        <w:spacing w:line="276" w:lineRule="auto"/>
        <w:ind w:left="709"/>
        <w:jc w:val="both"/>
        <w:rPr>
          <w:rFonts w:ascii="Times New Roman" w:hAnsi="Times New Roman" w:cs="Times New Roman"/>
          <w:sz w:val="25"/>
          <w:szCs w:val="25"/>
        </w:rPr>
      </w:pPr>
      <w:r w:rsidRPr="006818C5">
        <w:rPr>
          <w:rFonts w:ascii="Times New Roman" w:hAnsi="Times New Roman" w:cs="Times New Roman"/>
          <w:sz w:val="25"/>
          <w:szCs w:val="25"/>
        </w:rPr>
        <w:t>Per tale motivo l’ANAC ha pubblicato due rilevanti delibere, la prima la n. 8 del 2015 e, più recentemente la n. 1134 del 2017</w:t>
      </w:r>
      <w:r>
        <w:rPr>
          <w:rFonts w:ascii="Times New Roman" w:hAnsi="Times New Roman" w:cs="Times New Roman"/>
          <w:sz w:val="25"/>
          <w:szCs w:val="25"/>
        </w:rPr>
        <w:t>,</w:t>
      </w:r>
      <w:r w:rsidRPr="006818C5">
        <w:rPr>
          <w:rFonts w:ascii="Times New Roman" w:hAnsi="Times New Roman" w:cs="Times New Roman"/>
          <w:sz w:val="25"/>
          <w:szCs w:val="25"/>
        </w:rPr>
        <w:t xml:space="preserve"> che dettano le Linee guida per l’attuazione della normativa in materia di prevenzione della corruzione e trasparenza da parte delle società </w:t>
      </w:r>
      <w:r>
        <w:rPr>
          <w:rFonts w:ascii="Times New Roman" w:hAnsi="Times New Roman" w:cs="Times New Roman"/>
          <w:sz w:val="25"/>
          <w:szCs w:val="25"/>
        </w:rPr>
        <w:t>controllate o partecipate da</w:t>
      </w:r>
      <w:r w:rsidRPr="006818C5">
        <w:rPr>
          <w:rFonts w:ascii="Times New Roman" w:hAnsi="Times New Roman" w:cs="Times New Roman"/>
          <w:sz w:val="25"/>
          <w:szCs w:val="25"/>
        </w:rPr>
        <w:t xml:space="preserve"> pubbliche amministrazioni </w:t>
      </w:r>
      <w:r>
        <w:rPr>
          <w:rFonts w:ascii="Times New Roman" w:hAnsi="Times New Roman" w:cs="Times New Roman"/>
          <w:sz w:val="25"/>
          <w:szCs w:val="25"/>
        </w:rPr>
        <w:t xml:space="preserve">e da </w:t>
      </w:r>
      <w:r w:rsidRPr="006818C5">
        <w:rPr>
          <w:rFonts w:ascii="Times New Roman" w:hAnsi="Times New Roman" w:cs="Times New Roman"/>
          <w:sz w:val="25"/>
          <w:szCs w:val="25"/>
        </w:rPr>
        <w:t>enti pubblici economici.</w:t>
      </w:r>
      <w:r>
        <w:rPr>
          <w:rFonts w:ascii="Times New Roman" w:hAnsi="Times New Roman" w:cs="Times New Roman"/>
          <w:sz w:val="25"/>
          <w:szCs w:val="25"/>
        </w:rPr>
        <w:t xml:space="preserve"> Da ultimo, la delibera ANAC n. 1064 del 2019 ha dettato le linee guida aggiornate mediante il nuovo Piano Nazionale Anticorruzione.</w:t>
      </w:r>
    </w:p>
    <w:p w14:paraId="2C5752B3" w14:textId="77777777" w:rsidR="0012012C" w:rsidRPr="006818C5" w:rsidRDefault="0012012C" w:rsidP="0012012C">
      <w:pPr>
        <w:spacing w:line="276" w:lineRule="auto"/>
        <w:ind w:left="709"/>
        <w:jc w:val="both"/>
        <w:rPr>
          <w:rFonts w:ascii="Times New Roman" w:hAnsi="Times New Roman" w:cs="Times New Roman"/>
          <w:sz w:val="25"/>
          <w:szCs w:val="25"/>
        </w:rPr>
      </w:pPr>
      <w:r w:rsidRPr="006818C5">
        <w:rPr>
          <w:rFonts w:ascii="Times New Roman" w:hAnsi="Times New Roman" w:cs="Times New Roman"/>
          <w:sz w:val="25"/>
          <w:szCs w:val="25"/>
        </w:rPr>
        <w:t>Secondo tali Linee Guida gli enti pubblici economici sono da ritenersi tra i soggetti destinatari della normativa in materia di anticorruzione e trasparenza</w:t>
      </w:r>
      <w:r>
        <w:rPr>
          <w:rFonts w:ascii="Times New Roman" w:hAnsi="Times New Roman" w:cs="Times New Roman"/>
          <w:sz w:val="25"/>
          <w:szCs w:val="25"/>
        </w:rPr>
        <w:t>,</w:t>
      </w:r>
      <w:r w:rsidRPr="006818C5">
        <w:rPr>
          <w:rFonts w:ascii="Times New Roman" w:hAnsi="Times New Roman" w:cs="Times New Roman"/>
          <w:sz w:val="25"/>
          <w:szCs w:val="25"/>
        </w:rPr>
        <w:t xml:space="preserve"> in quanto enti che perseguono finalità pubbliche esposti </w:t>
      </w:r>
      <w:r>
        <w:rPr>
          <w:rFonts w:ascii="Times New Roman" w:hAnsi="Times New Roman" w:cs="Times New Roman"/>
          <w:sz w:val="25"/>
          <w:szCs w:val="25"/>
        </w:rPr>
        <w:t>a</w:t>
      </w:r>
      <w:r w:rsidRPr="006818C5">
        <w:rPr>
          <w:rFonts w:ascii="Times New Roman" w:hAnsi="Times New Roman" w:cs="Times New Roman"/>
          <w:sz w:val="25"/>
          <w:szCs w:val="25"/>
        </w:rPr>
        <w:t xml:space="preserve"> rischi che il legislatore ha int</w:t>
      </w:r>
      <w:r>
        <w:rPr>
          <w:rFonts w:ascii="Times New Roman" w:hAnsi="Times New Roman" w:cs="Times New Roman"/>
          <w:sz w:val="25"/>
          <w:szCs w:val="25"/>
        </w:rPr>
        <w:t>eso prevenire</w:t>
      </w:r>
      <w:r w:rsidRPr="006818C5">
        <w:rPr>
          <w:rFonts w:ascii="Times New Roman" w:hAnsi="Times New Roman" w:cs="Times New Roman"/>
          <w:sz w:val="25"/>
          <w:szCs w:val="25"/>
        </w:rPr>
        <w:t>. Non solo, anche le società controllate da enti pubblici economici s</w:t>
      </w:r>
      <w:r>
        <w:rPr>
          <w:rFonts w:ascii="Times New Roman" w:hAnsi="Times New Roman" w:cs="Times New Roman"/>
          <w:sz w:val="25"/>
          <w:szCs w:val="25"/>
        </w:rPr>
        <w:t>ono tenute all’adozione del PTCT</w:t>
      </w:r>
      <w:r w:rsidRPr="006818C5">
        <w:rPr>
          <w:rFonts w:ascii="Times New Roman" w:hAnsi="Times New Roman" w:cs="Times New Roman"/>
          <w:sz w:val="25"/>
          <w:szCs w:val="25"/>
        </w:rPr>
        <w:t xml:space="preserve"> e a rispettare gli obblighi di trasparenza, nei limiti </w:t>
      </w:r>
      <w:r>
        <w:rPr>
          <w:rFonts w:ascii="Times New Roman" w:hAnsi="Times New Roman" w:cs="Times New Roman"/>
          <w:sz w:val="25"/>
          <w:szCs w:val="25"/>
        </w:rPr>
        <w:t>che verranno meglio descritti oltre</w:t>
      </w:r>
      <w:r w:rsidRPr="006818C5">
        <w:rPr>
          <w:rFonts w:ascii="Times New Roman" w:hAnsi="Times New Roman" w:cs="Times New Roman"/>
          <w:sz w:val="25"/>
          <w:szCs w:val="25"/>
        </w:rPr>
        <w:t>.</w:t>
      </w:r>
    </w:p>
    <w:p w14:paraId="2D0C5E24" w14:textId="77777777" w:rsidR="0012012C" w:rsidRPr="006818C5" w:rsidRDefault="0012012C" w:rsidP="0012012C">
      <w:pPr>
        <w:spacing w:line="276" w:lineRule="auto"/>
        <w:ind w:left="709"/>
        <w:rPr>
          <w:rFonts w:ascii="Times New Roman" w:hAnsi="Times New Roman" w:cs="Times New Roman"/>
          <w:sz w:val="25"/>
          <w:szCs w:val="25"/>
        </w:rPr>
      </w:pPr>
    </w:p>
    <w:p w14:paraId="4E845EFF" w14:textId="77777777" w:rsidR="0012012C" w:rsidRPr="00056028" w:rsidRDefault="0012012C" w:rsidP="0012012C">
      <w:pPr>
        <w:spacing w:line="276" w:lineRule="auto"/>
        <w:ind w:left="709"/>
        <w:rPr>
          <w:rFonts w:ascii="Times New Roman" w:hAnsi="Times New Roman" w:cs="Times New Roman"/>
          <w:color w:val="000000" w:themeColor="text1"/>
          <w:sz w:val="25"/>
          <w:szCs w:val="25"/>
        </w:rPr>
      </w:pPr>
      <w:r w:rsidRPr="006818C5">
        <w:rPr>
          <w:rFonts w:ascii="Times New Roman" w:hAnsi="Times New Roman" w:cs="Times New Roman"/>
          <w:sz w:val="25"/>
          <w:szCs w:val="25"/>
        </w:rPr>
        <w:t xml:space="preserve">I </w:t>
      </w:r>
      <w:r w:rsidRPr="00056028">
        <w:rPr>
          <w:rFonts w:ascii="Times New Roman" w:hAnsi="Times New Roman" w:cs="Times New Roman"/>
          <w:color w:val="000000" w:themeColor="text1"/>
          <w:sz w:val="25"/>
          <w:szCs w:val="25"/>
        </w:rPr>
        <w:t>riferimenti normativi di maggiore rilievo con riferimento a quanto trattato nel presente Piano sono:</w:t>
      </w:r>
    </w:p>
    <w:p w14:paraId="473D4742" w14:textId="77777777" w:rsidR="0012012C" w:rsidRPr="00056028" w:rsidRDefault="0012012C" w:rsidP="0012012C">
      <w:pPr>
        <w:pStyle w:val="Paragrafoelenco"/>
        <w:numPr>
          <w:ilvl w:val="0"/>
          <w:numId w:val="19"/>
        </w:numPr>
        <w:spacing w:line="276" w:lineRule="auto"/>
        <w:ind w:left="1134"/>
        <w:jc w:val="both"/>
        <w:rPr>
          <w:rFonts w:ascii="Times New Roman" w:eastAsia="Times New Roman" w:hAnsi="Times New Roman" w:cs="Times New Roman"/>
          <w:color w:val="000000" w:themeColor="text1"/>
          <w:sz w:val="25"/>
          <w:szCs w:val="25"/>
          <w:lang w:eastAsia="it-IT"/>
        </w:rPr>
      </w:pPr>
      <w:r w:rsidRPr="00056028">
        <w:rPr>
          <w:rFonts w:ascii="Times New Roman" w:eastAsia="Times New Roman" w:hAnsi="Times New Roman" w:cs="Times New Roman"/>
          <w:color w:val="000000" w:themeColor="text1"/>
          <w:sz w:val="25"/>
          <w:szCs w:val="25"/>
          <w:shd w:val="clear" w:color="auto" w:fill="FFFFFF"/>
          <w:lang w:eastAsia="it-IT"/>
        </w:rPr>
        <w:t>D.lgs. 30 marzo 2001, n. 165 “Norme generali sull'ordinamento del lavoro alle dipendenze delle amministrazioni pubbliche” (T.U. Pubblico Impiego).</w:t>
      </w:r>
    </w:p>
    <w:p w14:paraId="14E39B07" w14:textId="77777777" w:rsidR="0012012C" w:rsidRPr="00056028" w:rsidRDefault="0012012C" w:rsidP="0012012C">
      <w:pPr>
        <w:pStyle w:val="Paragrafoelenco"/>
        <w:numPr>
          <w:ilvl w:val="0"/>
          <w:numId w:val="14"/>
        </w:numPr>
        <w:spacing w:line="276" w:lineRule="auto"/>
        <w:ind w:left="1134"/>
        <w:jc w:val="both"/>
        <w:rPr>
          <w:rFonts w:ascii="Times New Roman" w:hAnsi="Times New Roman" w:cs="Times New Roman"/>
          <w:color w:val="000000" w:themeColor="text1"/>
          <w:sz w:val="25"/>
          <w:szCs w:val="25"/>
        </w:rPr>
      </w:pPr>
      <w:r w:rsidRPr="00056028">
        <w:rPr>
          <w:rFonts w:ascii="Times New Roman" w:hAnsi="Times New Roman" w:cs="Times New Roman"/>
          <w:color w:val="000000" w:themeColor="text1"/>
          <w:sz w:val="25"/>
          <w:szCs w:val="25"/>
        </w:rPr>
        <w:t>Legge 16 novembre 2012, n. 190 “Disposizioni per la prevenzione e la repressione della corruzione e dell’illegalità nella pubblica amministrazione” (Legge Anticorruzione).</w:t>
      </w:r>
    </w:p>
    <w:p w14:paraId="7ABF0C2B" w14:textId="77777777" w:rsidR="0012012C"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056028">
        <w:rPr>
          <w:rFonts w:ascii="Times New Roman" w:hAnsi="Times New Roman" w:cs="Times New Roman"/>
          <w:color w:val="000000" w:themeColor="text1"/>
          <w:sz w:val="25"/>
          <w:szCs w:val="25"/>
        </w:rPr>
        <w:t xml:space="preserve"> D.lgs. 14 marzo </w:t>
      </w:r>
      <w:r w:rsidRPr="006818C5">
        <w:rPr>
          <w:rFonts w:ascii="Times New Roman" w:hAnsi="Times New Roman" w:cs="Times New Roman"/>
          <w:sz w:val="25"/>
          <w:szCs w:val="25"/>
        </w:rPr>
        <w:t>2013, n. 33 “Riordino della disciplina riguardante il diritto di accesso civico e gli obblighi di pubblicità, trasparenza e diffusione di informazioni da parte delle pubbliche amministrazioni”.</w:t>
      </w:r>
    </w:p>
    <w:p w14:paraId="0E42C968" w14:textId="77777777" w:rsidR="0012012C" w:rsidRPr="00CA3A87" w:rsidRDefault="0012012C" w:rsidP="0012012C">
      <w:pPr>
        <w:pStyle w:val="Paragrafoelenco"/>
        <w:numPr>
          <w:ilvl w:val="0"/>
          <w:numId w:val="14"/>
        </w:numPr>
        <w:autoSpaceDE w:val="0"/>
        <w:autoSpaceDN w:val="0"/>
        <w:adjustRightInd w:val="0"/>
        <w:spacing w:after="240" w:line="276" w:lineRule="auto"/>
        <w:ind w:left="1134"/>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D.lgs. 8 </w:t>
      </w:r>
      <w:r w:rsidRPr="000918AF">
        <w:rPr>
          <w:rFonts w:ascii="Times New Roman" w:hAnsi="Times New Roman" w:cs="Times New Roman"/>
          <w:color w:val="000000"/>
          <w:sz w:val="25"/>
          <w:szCs w:val="25"/>
        </w:rPr>
        <w:t xml:space="preserve">aprile 2013, n. 39 recante </w:t>
      </w:r>
      <w:r>
        <w:rPr>
          <w:rFonts w:ascii="Times New Roman" w:hAnsi="Times New Roman" w:cs="Times New Roman"/>
          <w:color w:val="000000"/>
          <w:sz w:val="25"/>
          <w:szCs w:val="25"/>
        </w:rPr>
        <w:t>“</w:t>
      </w:r>
      <w:r w:rsidRPr="000918AF">
        <w:rPr>
          <w:rFonts w:ascii="Times New Roman" w:hAnsi="Times New Roman" w:cs="Times New Roman"/>
          <w:color w:val="000000"/>
          <w:sz w:val="25"/>
          <w:szCs w:val="25"/>
        </w:rPr>
        <w:t>Disposizioni in materia di inconferibilità e incompatibilità di incarichi presso le pubbliche amministrazioni e presso gli enti privati in controllo pubblico, a norma dell’art. 1, commi 49 e 50, della legge n. 190 del 2012</w:t>
      </w:r>
      <w:r>
        <w:rPr>
          <w:rFonts w:ascii="Times New Roman" w:hAnsi="Times New Roman" w:cs="Times New Roman"/>
          <w:color w:val="000000"/>
          <w:sz w:val="25"/>
          <w:szCs w:val="25"/>
        </w:rPr>
        <w:t>”.</w:t>
      </w:r>
    </w:p>
    <w:p w14:paraId="333550F5" w14:textId="77777777" w:rsidR="0012012C" w:rsidRPr="006818C5"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6818C5">
        <w:rPr>
          <w:rFonts w:ascii="Times New Roman" w:hAnsi="Times New Roman" w:cs="Times New Roman"/>
          <w:sz w:val="25"/>
          <w:szCs w:val="25"/>
        </w:rPr>
        <w:t>Legge Regionale Veneto 8 agosto 2014, n. 24 “Norme in materia di società partecipate da enti regionali”.</w:t>
      </w:r>
    </w:p>
    <w:p w14:paraId="1F6F86FF" w14:textId="77777777" w:rsidR="0012012C" w:rsidRPr="006818C5"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6818C5">
        <w:rPr>
          <w:rFonts w:ascii="Times New Roman" w:hAnsi="Times New Roman" w:cs="Times New Roman"/>
          <w:sz w:val="25"/>
          <w:szCs w:val="25"/>
        </w:rPr>
        <w:t>D.lgs. 25 marzo 2016, n. 97 “</w:t>
      </w:r>
      <w:r w:rsidRPr="006818C5">
        <w:rPr>
          <w:rFonts w:ascii="Times New Roman" w:hAnsi="Times New Roman" w:cs="Times New Roman"/>
          <w:iCs/>
          <w:color w:val="000000"/>
          <w:sz w:val="25"/>
          <w:szCs w:val="25"/>
        </w:rPr>
        <w:t xml:space="preserve">Revisione e semplificazione delle disposizioni in materia di prevenzione della corruzione, pubblicità e trasparenza, correttivo della legge 6 novembre 2012, n. 190 e del decreto legislativo 14 marzo 2013, n. 33, ai sensi </w:t>
      </w:r>
      <w:r w:rsidRPr="006818C5">
        <w:rPr>
          <w:rFonts w:ascii="Times New Roman" w:hAnsi="Times New Roman" w:cs="Times New Roman"/>
          <w:iCs/>
          <w:color w:val="000000"/>
          <w:sz w:val="25"/>
          <w:szCs w:val="25"/>
        </w:rPr>
        <w:lastRenderedPageBreak/>
        <w:t>dell'articolo 7 della legge 7 agosto 2015, n. 124, in materia di riorganizzazione delle amministrazioni pubbliche”</w:t>
      </w:r>
      <w:r w:rsidRPr="006818C5">
        <w:rPr>
          <w:rFonts w:ascii="Times New Roman" w:hAnsi="Times New Roman" w:cs="Times New Roman"/>
          <w:sz w:val="25"/>
          <w:szCs w:val="25"/>
        </w:rPr>
        <w:t>.</w:t>
      </w:r>
    </w:p>
    <w:p w14:paraId="149A9CC3" w14:textId="77777777" w:rsidR="0012012C" w:rsidRPr="006818C5"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6818C5">
        <w:rPr>
          <w:rFonts w:ascii="Times New Roman" w:hAnsi="Times New Roman" w:cs="Times New Roman"/>
          <w:sz w:val="25"/>
          <w:szCs w:val="25"/>
        </w:rPr>
        <w:t>D.lgs. 18 aprile 2016, n. 50 “Codice dei contratti pubblici”.</w:t>
      </w:r>
    </w:p>
    <w:p w14:paraId="0A7C9A31" w14:textId="77777777" w:rsidR="0012012C" w:rsidRPr="006818C5"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6818C5">
        <w:rPr>
          <w:rFonts w:ascii="Times New Roman" w:hAnsi="Times New Roman" w:cs="Times New Roman"/>
          <w:sz w:val="25"/>
          <w:szCs w:val="25"/>
        </w:rPr>
        <w:t>D.lgs. 19 ottobre 2016</w:t>
      </w:r>
      <w:r>
        <w:rPr>
          <w:rFonts w:ascii="Times New Roman" w:hAnsi="Times New Roman" w:cs="Times New Roman"/>
          <w:sz w:val="25"/>
          <w:szCs w:val="25"/>
        </w:rPr>
        <w:t>,</w:t>
      </w:r>
      <w:r w:rsidRPr="006818C5">
        <w:rPr>
          <w:rFonts w:ascii="Times New Roman" w:hAnsi="Times New Roman" w:cs="Times New Roman"/>
          <w:sz w:val="25"/>
          <w:szCs w:val="25"/>
        </w:rPr>
        <w:t xml:space="preserve"> n. 175 “Testo unico in materia di società a partecipazione pubblica”.</w:t>
      </w:r>
    </w:p>
    <w:p w14:paraId="693409DD" w14:textId="77777777" w:rsidR="0012012C" w:rsidRPr="006818C5"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6818C5">
        <w:rPr>
          <w:rFonts w:ascii="Times New Roman" w:hAnsi="Times New Roman" w:cs="Times New Roman"/>
          <w:sz w:val="25"/>
          <w:szCs w:val="25"/>
        </w:rPr>
        <w:t xml:space="preserve">Legge 30 novembre 2017, n. 179 “Disposizioni per la tutela degli autori di segnalazioni di reati o irregolarità di cui siano venuti a conoscenza nell'ambito di un rapporto di lavoro pubblico o privato” (tutela del così detto </w:t>
      </w:r>
      <w:r w:rsidRPr="009C422D">
        <w:rPr>
          <w:rFonts w:ascii="Times New Roman" w:hAnsi="Times New Roman" w:cs="Times New Roman"/>
          <w:i/>
          <w:sz w:val="25"/>
          <w:szCs w:val="25"/>
        </w:rPr>
        <w:t>Whistelblower</w:t>
      </w:r>
      <w:r w:rsidRPr="006818C5">
        <w:rPr>
          <w:rFonts w:ascii="Times New Roman" w:hAnsi="Times New Roman" w:cs="Times New Roman"/>
          <w:sz w:val="25"/>
          <w:szCs w:val="25"/>
        </w:rPr>
        <w:t>).</w:t>
      </w:r>
    </w:p>
    <w:p w14:paraId="0C6B48BE" w14:textId="77777777" w:rsidR="0012012C" w:rsidRPr="006818C5"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6818C5">
        <w:rPr>
          <w:rFonts w:ascii="Times New Roman" w:hAnsi="Times New Roman" w:cs="Times New Roman"/>
          <w:sz w:val="25"/>
          <w:szCs w:val="25"/>
        </w:rPr>
        <w:t>Delibera ANAC 28 dicembre 2016, n. 1309 “Linee Guida recanti indicazioni operative ai fini della definizione delle esclusioni e dei limiti all’accesso civico di cui all’art. 5 co. 2 del D.lgs. n. 33/2013”.</w:t>
      </w:r>
    </w:p>
    <w:p w14:paraId="0AD25241" w14:textId="77777777" w:rsidR="0012012C" w:rsidRPr="006818C5"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6818C5">
        <w:rPr>
          <w:rFonts w:ascii="Times New Roman" w:hAnsi="Times New Roman" w:cs="Times New Roman"/>
          <w:sz w:val="25"/>
          <w:szCs w:val="25"/>
        </w:rPr>
        <w:t>Delibera ANAC 29 dicembre 2016, n. 1310 “Prime linee guida recanti indicazioni sull’attuazione degli obblighi di pubblicità, trasparenza e diffusione di informazioni contenute nel d.lgs. 33/2013 come modificato dal d.lgs. 97/2016”.</w:t>
      </w:r>
    </w:p>
    <w:p w14:paraId="41AA480D" w14:textId="77777777" w:rsidR="0012012C"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sidRPr="006818C5">
        <w:rPr>
          <w:rFonts w:ascii="Times New Roman" w:hAnsi="Times New Roman" w:cs="Times New Roman"/>
          <w:sz w:val="25"/>
          <w:szCs w:val="25"/>
        </w:rPr>
        <w:t>Delibera ANAC 8 novembre 2017, n. 1134 “Nuove linee guida per l’attuazione della normativa in materia di prevenzione della corruzione e trasparenza da parte delle società e degli enti di diritto privato controllati e partecipati dalle pubbliche amministrazioni e degli enti pubblici economici”.</w:t>
      </w:r>
    </w:p>
    <w:p w14:paraId="3C9AFCA8" w14:textId="77777777" w:rsidR="0012012C" w:rsidRDefault="0012012C" w:rsidP="0012012C">
      <w:pPr>
        <w:pStyle w:val="Paragrafoelenco"/>
        <w:numPr>
          <w:ilvl w:val="0"/>
          <w:numId w:val="14"/>
        </w:numPr>
        <w:spacing w:line="276" w:lineRule="auto"/>
        <w:ind w:left="1134"/>
        <w:jc w:val="both"/>
        <w:rPr>
          <w:rFonts w:ascii="Times New Roman" w:hAnsi="Times New Roman" w:cs="Times New Roman"/>
          <w:sz w:val="25"/>
          <w:szCs w:val="25"/>
        </w:rPr>
      </w:pPr>
      <w:r>
        <w:rPr>
          <w:rFonts w:ascii="Times New Roman" w:hAnsi="Times New Roman" w:cs="Times New Roman"/>
          <w:sz w:val="25"/>
          <w:szCs w:val="25"/>
        </w:rPr>
        <w:t>Delibera ANAC 13 novembre 2019 n. 1064 “</w:t>
      </w:r>
      <w:r w:rsidRPr="00056028">
        <w:rPr>
          <w:rFonts w:ascii="Times New Roman" w:hAnsi="Times New Roman" w:cs="Times New Roman"/>
          <w:sz w:val="25"/>
          <w:szCs w:val="25"/>
        </w:rPr>
        <w:t>Piano Nazionale Anticorruzione 2019</w:t>
      </w:r>
      <w:r>
        <w:rPr>
          <w:rFonts w:ascii="Times New Roman" w:hAnsi="Times New Roman" w:cs="Times New Roman"/>
          <w:sz w:val="25"/>
          <w:szCs w:val="25"/>
        </w:rPr>
        <w:t>” con relativi allegati e “relazione illustrativa”.</w:t>
      </w:r>
    </w:p>
    <w:p w14:paraId="20DB7C05" w14:textId="77777777" w:rsidR="0012012C" w:rsidRPr="00CE122C" w:rsidRDefault="0012012C" w:rsidP="0012012C">
      <w:pPr>
        <w:spacing w:line="276" w:lineRule="auto"/>
        <w:jc w:val="both"/>
        <w:rPr>
          <w:rFonts w:ascii="Times New Roman" w:hAnsi="Times New Roman" w:cs="Times New Roman"/>
          <w:sz w:val="25"/>
          <w:szCs w:val="25"/>
        </w:rPr>
      </w:pPr>
    </w:p>
    <w:p w14:paraId="14A1B622" w14:textId="77777777" w:rsidR="00CE122C" w:rsidRPr="00CE122C" w:rsidRDefault="00CE122C" w:rsidP="00CE122C">
      <w:pPr>
        <w:spacing w:line="276" w:lineRule="auto"/>
        <w:jc w:val="both"/>
        <w:rPr>
          <w:rFonts w:ascii="Times New Roman" w:hAnsi="Times New Roman" w:cs="Times New Roman"/>
          <w:sz w:val="25"/>
          <w:szCs w:val="25"/>
        </w:rPr>
      </w:pPr>
    </w:p>
    <w:p w14:paraId="4EEDD05A" w14:textId="61677CE7" w:rsidR="00116F5C" w:rsidRPr="00CE122C" w:rsidRDefault="00CE122C" w:rsidP="00C2294F">
      <w:pPr>
        <w:spacing w:line="276" w:lineRule="auto"/>
        <w:jc w:val="center"/>
        <w:rPr>
          <w:rFonts w:ascii="Times New Roman" w:hAnsi="Times New Roman" w:cs="Times New Roman"/>
        </w:rPr>
      </w:pPr>
      <w:r>
        <w:rPr>
          <w:rFonts w:ascii="Times New Roman" w:hAnsi="Times New Roman" w:cs="Times New Roman"/>
        </w:rPr>
        <w:t>***</w:t>
      </w:r>
    </w:p>
    <w:p w14:paraId="3B022056" w14:textId="16654F15" w:rsidR="003F4608" w:rsidRPr="00165DC0" w:rsidRDefault="003F4608" w:rsidP="0012012C">
      <w:pPr>
        <w:pStyle w:val="Paragrafoelenco"/>
        <w:numPr>
          <w:ilvl w:val="0"/>
          <w:numId w:val="22"/>
        </w:numPr>
        <w:autoSpaceDE w:val="0"/>
        <w:autoSpaceDN w:val="0"/>
        <w:adjustRightInd w:val="0"/>
        <w:spacing w:line="276" w:lineRule="auto"/>
        <w:jc w:val="both"/>
        <w:outlineLvl w:val="1"/>
        <w:rPr>
          <w:rFonts w:ascii="Times New Roman" w:hAnsi="Times New Roman" w:cs="Times New Roman"/>
          <w:b/>
          <w:i/>
        </w:rPr>
      </w:pPr>
      <w:bookmarkStart w:id="3" w:name="_Toc78294840"/>
      <w:r w:rsidRPr="00165DC0">
        <w:rPr>
          <w:rFonts w:ascii="Times New Roman" w:hAnsi="Times New Roman" w:cs="Times New Roman"/>
          <w:b/>
          <w:i/>
        </w:rPr>
        <w:t>Introduzione</w:t>
      </w:r>
      <w:r w:rsidR="001E7703">
        <w:rPr>
          <w:rFonts w:ascii="Times New Roman" w:hAnsi="Times New Roman" w:cs="Times New Roman"/>
          <w:b/>
          <w:i/>
        </w:rPr>
        <w:t xml:space="preserve"> al Piano triennale per la prevenzione della corruzione </w:t>
      </w:r>
      <w:r w:rsidR="00B029AC">
        <w:rPr>
          <w:rFonts w:ascii="Times New Roman" w:hAnsi="Times New Roman" w:cs="Times New Roman"/>
          <w:b/>
          <w:i/>
        </w:rPr>
        <w:t>e</w:t>
      </w:r>
      <w:r w:rsidR="001E7703">
        <w:rPr>
          <w:rFonts w:ascii="Times New Roman" w:hAnsi="Times New Roman" w:cs="Times New Roman"/>
          <w:b/>
          <w:i/>
        </w:rPr>
        <w:t xml:space="preserve"> la trasparenza.</w:t>
      </w:r>
      <w:bookmarkEnd w:id="3"/>
    </w:p>
    <w:p w14:paraId="0C07BD33" w14:textId="77777777" w:rsidR="003F4608" w:rsidRPr="00927CB6" w:rsidRDefault="003F4608" w:rsidP="00D24FA6">
      <w:pPr>
        <w:autoSpaceDE w:val="0"/>
        <w:autoSpaceDN w:val="0"/>
        <w:adjustRightInd w:val="0"/>
        <w:spacing w:line="276" w:lineRule="auto"/>
        <w:jc w:val="both"/>
        <w:rPr>
          <w:rFonts w:ascii="Times New Roman" w:hAnsi="Times New Roman" w:cs="Times New Roman"/>
          <w:b/>
        </w:rPr>
      </w:pPr>
    </w:p>
    <w:p w14:paraId="2C572A6E" w14:textId="77777777" w:rsidR="0012012C" w:rsidRDefault="0012012C" w:rsidP="0012012C">
      <w:pPr>
        <w:autoSpaceDE w:val="0"/>
        <w:autoSpaceDN w:val="0"/>
        <w:adjustRightInd w:val="0"/>
        <w:spacing w:line="276" w:lineRule="auto"/>
        <w:ind w:left="709"/>
        <w:jc w:val="both"/>
        <w:rPr>
          <w:rFonts w:ascii="Times New Roman" w:hAnsi="Times New Roman" w:cs="Times New Roman"/>
          <w:color w:val="000000"/>
        </w:rPr>
      </w:pPr>
      <w:r w:rsidRPr="00927CB6">
        <w:rPr>
          <w:rFonts w:ascii="Times New Roman" w:hAnsi="Times New Roman" w:cs="Times New Roman"/>
          <w:color w:val="000000"/>
        </w:rPr>
        <w:t xml:space="preserve">Il presente Piano triennale </w:t>
      </w:r>
      <w:r>
        <w:rPr>
          <w:rFonts w:ascii="Times New Roman" w:hAnsi="Times New Roman" w:cs="Times New Roman"/>
          <w:color w:val="000000"/>
        </w:rPr>
        <w:t>costituisce la naturale continuazione e l’aggiornamento del precedente Piano adottato per il triennio 2018-2020, ed osserva quanto disposto dalla L. 190/2012, dalle</w:t>
      </w:r>
      <w:r w:rsidRPr="00927CB6">
        <w:rPr>
          <w:rFonts w:ascii="Times New Roman" w:hAnsi="Times New Roman" w:cs="Times New Roman"/>
          <w:color w:val="000000"/>
        </w:rPr>
        <w:t xml:space="preserve"> </w:t>
      </w:r>
      <w:r>
        <w:rPr>
          <w:rFonts w:ascii="Times New Roman" w:hAnsi="Times New Roman" w:cs="Times New Roman"/>
          <w:color w:val="000000"/>
        </w:rPr>
        <w:t>Delibere</w:t>
      </w:r>
      <w:r w:rsidRPr="00927CB6">
        <w:rPr>
          <w:rFonts w:ascii="Times New Roman" w:hAnsi="Times New Roman" w:cs="Times New Roman"/>
          <w:color w:val="000000"/>
        </w:rPr>
        <w:t xml:space="preserve"> ANAC n. 8 del 17 giugno </w:t>
      </w:r>
      <w:r>
        <w:rPr>
          <w:rFonts w:ascii="Times New Roman" w:hAnsi="Times New Roman" w:cs="Times New Roman"/>
          <w:color w:val="000000"/>
        </w:rPr>
        <w:t>2015,</w:t>
      </w:r>
      <w:r w:rsidRPr="00927CB6">
        <w:rPr>
          <w:rFonts w:ascii="Times New Roman" w:hAnsi="Times New Roman" w:cs="Times New Roman"/>
          <w:color w:val="000000"/>
        </w:rPr>
        <w:t xml:space="preserve"> n. 1134 dell’8 novembre 2017 “</w:t>
      </w:r>
      <w:r w:rsidRPr="00DF77D2">
        <w:rPr>
          <w:rFonts w:ascii="Times New Roman" w:hAnsi="Times New Roman" w:cs="Times New Roman"/>
          <w:color w:val="000000"/>
        </w:rPr>
        <w:t>Nuove linee guida per l’attuazione della normativa in materia di prevenzione della corruzione e trasparenza da parte delle società e degli enti di diritto privato controllati e partecipati dalle pubbliche amministrazioni e degli enti pubblici economici</w:t>
      </w:r>
      <w:r>
        <w:rPr>
          <w:rFonts w:ascii="Times New Roman" w:hAnsi="Times New Roman" w:cs="Times New Roman"/>
          <w:color w:val="000000"/>
        </w:rPr>
        <w:t>” e n. 1064 del 13 novembre 2019.</w:t>
      </w:r>
    </w:p>
    <w:p w14:paraId="412BAC1E" w14:textId="3B091F0F" w:rsidR="00927CB6" w:rsidRDefault="00927CB6" w:rsidP="000918AF">
      <w:pPr>
        <w:autoSpaceDE w:val="0"/>
        <w:autoSpaceDN w:val="0"/>
        <w:adjustRightInd w:val="0"/>
        <w:spacing w:line="276" w:lineRule="auto"/>
        <w:ind w:left="709"/>
        <w:jc w:val="both"/>
        <w:rPr>
          <w:rFonts w:ascii="Times New Roman" w:hAnsi="Times New Roman" w:cs="Times New Roman"/>
          <w:color w:val="000000"/>
        </w:rPr>
      </w:pPr>
      <w:r w:rsidRPr="00927CB6">
        <w:rPr>
          <w:rFonts w:ascii="Times New Roman" w:hAnsi="Times New Roman" w:cs="Times New Roman"/>
          <w:color w:val="000000"/>
        </w:rPr>
        <w:t>Il PTPC è finalizzato a garantire l’attuazione da parte dell</w:t>
      </w:r>
      <w:r>
        <w:rPr>
          <w:rFonts w:ascii="Times New Roman" w:hAnsi="Times New Roman" w:cs="Times New Roman"/>
          <w:color w:val="000000"/>
        </w:rPr>
        <w:t>a Società</w:t>
      </w:r>
      <w:r w:rsidRPr="00927CB6">
        <w:rPr>
          <w:rFonts w:ascii="Times New Roman" w:hAnsi="Times New Roman" w:cs="Times New Roman"/>
          <w:color w:val="000000"/>
        </w:rPr>
        <w:t xml:space="preserve"> del principio generale di anticorruzione di cui alla L.</w:t>
      </w:r>
      <w:r>
        <w:rPr>
          <w:rFonts w:ascii="Times New Roman" w:hAnsi="Times New Roman" w:cs="Times New Roman"/>
          <w:color w:val="000000"/>
        </w:rPr>
        <w:t xml:space="preserve"> n.</w:t>
      </w:r>
      <w:r w:rsidRPr="00927CB6">
        <w:rPr>
          <w:rFonts w:ascii="Times New Roman" w:hAnsi="Times New Roman" w:cs="Times New Roman"/>
          <w:color w:val="000000"/>
        </w:rPr>
        <w:t xml:space="preserve"> 190/2012. </w:t>
      </w:r>
      <w:r w:rsidR="00432091" w:rsidRPr="00927CB6">
        <w:rPr>
          <w:rFonts w:ascii="Times New Roman" w:hAnsi="Times New Roman" w:cs="Times New Roman"/>
          <w:color w:val="000000"/>
        </w:rPr>
        <w:t>In particolare</w:t>
      </w:r>
      <w:r w:rsidR="00432091">
        <w:rPr>
          <w:rFonts w:ascii="Times New Roman" w:hAnsi="Times New Roman" w:cs="Times New Roman"/>
          <w:color w:val="000000"/>
        </w:rPr>
        <w:t>,</w:t>
      </w:r>
      <w:r w:rsidR="00432091" w:rsidRPr="00927CB6">
        <w:rPr>
          <w:rFonts w:ascii="Times New Roman" w:hAnsi="Times New Roman" w:cs="Times New Roman"/>
          <w:color w:val="000000"/>
        </w:rPr>
        <w:t xml:space="preserve"> la </w:t>
      </w:r>
      <w:r w:rsidR="00432091" w:rsidRPr="00FC39CC">
        <w:rPr>
          <w:rFonts w:ascii="Times New Roman" w:hAnsi="Times New Roman" w:cs="Times New Roman"/>
          <w:b/>
          <w:bCs/>
          <w:color w:val="000000"/>
        </w:rPr>
        <w:t>nozione di corruzione</w:t>
      </w:r>
      <w:r w:rsidR="00432091" w:rsidRPr="00927CB6">
        <w:rPr>
          <w:rFonts w:ascii="Times New Roman" w:hAnsi="Times New Roman" w:cs="Times New Roman"/>
          <w:color w:val="000000"/>
        </w:rPr>
        <w:t xml:space="preserve"> rilevante ai fini dell’applicazione della normativa europea e nazionale, nonché del presente Piano, ha una valenza più ampia rispetto a quella penalistica e comprende, oltre ai delitti contro la Pubblica Amministrazione di cui al </w:t>
      </w:r>
      <w:r w:rsidR="00432091">
        <w:rPr>
          <w:rFonts w:ascii="Times New Roman" w:hAnsi="Times New Roman" w:cs="Times New Roman"/>
          <w:color w:val="000000"/>
        </w:rPr>
        <w:t xml:space="preserve">Libro II, </w:t>
      </w:r>
      <w:r w:rsidR="00432091" w:rsidRPr="00927CB6">
        <w:rPr>
          <w:rFonts w:ascii="Times New Roman" w:hAnsi="Times New Roman" w:cs="Times New Roman"/>
          <w:color w:val="000000"/>
        </w:rPr>
        <w:t>Titolo II, Capo I del Codice Penale, anche tutte le fattispecie nelle quali, a prescindere dalla rilevanza penale, emerga un malfunzionamento dell’amministrazione a causa dell’uso a fini privati delle funzioni attribuite ovvero quando la regolarità della funzione amministrativa sia turbata dall’esterno, anche qualora tale azione si configuri solo come tentativo.</w:t>
      </w:r>
    </w:p>
    <w:p w14:paraId="67F960C8" w14:textId="77777777" w:rsidR="00432091" w:rsidRPr="00927CB6" w:rsidRDefault="00432091" w:rsidP="000918AF">
      <w:pPr>
        <w:autoSpaceDE w:val="0"/>
        <w:autoSpaceDN w:val="0"/>
        <w:adjustRightInd w:val="0"/>
        <w:spacing w:line="276" w:lineRule="auto"/>
        <w:ind w:left="709"/>
        <w:jc w:val="both"/>
        <w:rPr>
          <w:rFonts w:ascii="Times New Roman" w:hAnsi="Times New Roman" w:cs="Times New Roman"/>
          <w:color w:val="000000"/>
        </w:rPr>
      </w:pPr>
    </w:p>
    <w:p w14:paraId="082A3BF1" w14:textId="77777777" w:rsidR="000653E5" w:rsidRPr="00927CB6" w:rsidRDefault="000653E5" w:rsidP="000653E5">
      <w:pPr>
        <w:autoSpaceDE w:val="0"/>
        <w:autoSpaceDN w:val="0"/>
        <w:adjustRightInd w:val="0"/>
        <w:spacing w:line="276" w:lineRule="auto"/>
        <w:ind w:left="709"/>
        <w:jc w:val="both"/>
        <w:rPr>
          <w:rFonts w:ascii="Times New Roman" w:hAnsi="Times New Roman" w:cs="Times New Roman"/>
          <w:color w:val="000000"/>
        </w:rPr>
      </w:pPr>
      <w:r w:rsidRPr="00927CB6">
        <w:rPr>
          <w:rFonts w:ascii="Times New Roman" w:hAnsi="Times New Roman" w:cs="Times New Roman"/>
          <w:color w:val="000000"/>
        </w:rPr>
        <w:lastRenderedPageBreak/>
        <w:t xml:space="preserve">Il </w:t>
      </w:r>
      <w:r>
        <w:rPr>
          <w:rFonts w:ascii="Times New Roman" w:hAnsi="Times New Roman" w:cs="Times New Roman"/>
          <w:color w:val="000000"/>
        </w:rPr>
        <w:t>PTPCT</w:t>
      </w:r>
      <w:r w:rsidRPr="00927CB6">
        <w:rPr>
          <w:rFonts w:ascii="Times New Roman" w:hAnsi="Times New Roman" w:cs="Times New Roman"/>
          <w:color w:val="000000"/>
        </w:rPr>
        <w:t xml:space="preserve"> fornisce una valutazione del diverso livello di esposizione degli uffici al rischio di corruzione e indica gli interventi organizzativi volti a prevenire il rischio medesimo.</w:t>
      </w:r>
    </w:p>
    <w:p w14:paraId="574A4439" w14:textId="77777777" w:rsidR="000653E5" w:rsidRPr="00927CB6" w:rsidRDefault="000653E5" w:rsidP="000653E5">
      <w:pPr>
        <w:autoSpaceDE w:val="0"/>
        <w:autoSpaceDN w:val="0"/>
        <w:adjustRightInd w:val="0"/>
        <w:spacing w:line="276" w:lineRule="auto"/>
        <w:ind w:left="709"/>
        <w:jc w:val="both"/>
        <w:rPr>
          <w:rFonts w:ascii="Times New Roman" w:hAnsi="Times New Roman" w:cs="Times New Roman"/>
          <w:color w:val="000000"/>
        </w:rPr>
      </w:pPr>
      <w:r w:rsidRPr="00927CB6">
        <w:rPr>
          <w:rFonts w:ascii="Times New Roman" w:hAnsi="Times New Roman" w:cs="Times New Roman"/>
          <w:color w:val="000000"/>
        </w:rPr>
        <w:t>Il Piano secondo quanto stabilito dall’articolo 1, comma 9 della legge, risponde</w:t>
      </w:r>
      <w:r>
        <w:rPr>
          <w:rFonts w:ascii="Times New Roman" w:hAnsi="Times New Roman" w:cs="Times New Roman"/>
          <w:color w:val="000000"/>
        </w:rPr>
        <w:t>, in generale,</w:t>
      </w:r>
      <w:r w:rsidRPr="00927CB6">
        <w:rPr>
          <w:rFonts w:ascii="Times New Roman" w:hAnsi="Times New Roman" w:cs="Times New Roman"/>
          <w:color w:val="000000"/>
        </w:rPr>
        <w:t xml:space="preserve"> alle seguenti esigenze:</w:t>
      </w:r>
    </w:p>
    <w:p w14:paraId="572816F9" w14:textId="77777777" w:rsidR="000653E5" w:rsidRPr="00927CB6" w:rsidRDefault="000653E5" w:rsidP="000653E5">
      <w:pPr>
        <w:autoSpaceDE w:val="0"/>
        <w:autoSpaceDN w:val="0"/>
        <w:adjustRightInd w:val="0"/>
        <w:spacing w:line="276" w:lineRule="auto"/>
        <w:ind w:left="1134" w:hanging="283"/>
        <w:jc w:val="both"/>
        <w:rPr>
          <w:rFonts w:ascii="Times New Roman" w:hAnsi="Times New Roman" w:cs="Times New Roman"/>
          <w:color w:val="000000"/>
        </w:rPr>
      </w:pPr>
      <w:r w:rsidRPr="00927CB6">
        <w:rPr>
          <w:rFonts w:ascii="Times New Roman" w:hAnsi="Times New Roman" w:cs="Times New Roman"/>
          <w:color w:val="000000"/>
        </w:rPr>
        <w:t xml:space="preserve">a) individuare le attività, tra le quali </w:t>
      </w:r>
      <w:r>
        <w:rPr>
          <w:rFonts w:ascii="Times New Roman" w:hAnsi="Times New Roman" w:cs="Times New Roman"/>
          <w:color w:val="000000"/>
        </w:rPr>
        <w:t>quelle di cui al comma 16, nell’</w:t>
      </w:r>
      <w:r w:rsidRPr="00927CB6">
        <w:rPr>
          <w:rFonts w:ascii="Times New Roman" w:hAnsi="Times New Roman" w:cs="Times New Roman"/>
          <w:color w:val="000000"/>
        </w:rPr>
        <w:t>ambito delle quali è più elevato il rischio di corruzione;</w:t>
      </w:r>
    </w:p>
    <w:p w14:paraId="3806273F" w14:textId="77777777" w:rsidR="000653E5" w:rsidRPr="00927CB6" w:rsidRDefault="000653E5" w:rsidP="000653E5">
      <w:pPr>
        <w:autoSpaceDE w:val="0"/>
        <w:autoSpaceDN w:val="0"/>
        <w:adjustRightInd w:val="0"/>
        <w:spacing w:line="276" w:lineRule="auto"/>
        <w:ind w:left="1134" w:hanging="283"/>
        <w:jc w:val="both"/>
        <w:rPr>
          <w:rFonts w:ascii="Times New Roman" w:hAnsi="Times New Roman" w:cs="Times New Roman"/>
          <w:color w:val="000000"/>
        </w:rPr>
      </w:pPr>
      <w:r w:rsidRPr="00927CB6">
        <w:rPr>
          <w:rFonts w:ascii="Times New Roman" w:hAnsi="Times New Roman" w:cs="Times New Roman"/>
          <w:color w:val="000000"/>
        </w:rPr>
        <w:t>b) prevedere, per le attività individuate ai sensi della lettera a), meccanismi di formazione, attuazione e controllo delle decisioni idonei a prevenire il rischio di corruzione;</w:t>
      </w:r>
    </w:p>
    <w:p w14:paraId="5F1C7F17" w14:textId="77777777" w:rsidR="000653E5" w:rsidRPr="00927CB6" w:rsidRDefault="000653E5" w:rsidP="000653E5">
      <w:pPr>
        <w:autoSpaceDE w:val="0"/>
        <w:autoSpaceDN w:val="0"/>
        <w:adjustRightInd w:val="0"/>
        <w:spacing w:line="276" w:lineRule="auto"/>
        <w:ind w:left="1134" w:hanging="283"/>
        <w:jc w:val="both"/>
        <w:rPr>
          <w:rFonts w:ascii="Times New Roman" w:hAnsi="Times New Roman" w:cs="Times New Roman"/>
          <w:color w:val="000000"/>
        </w:rPr>
      </w:pPr>
      <w:r w:rsidRPr="00927CB6">
        <w:rPr>
          <w:rFonts w:ascii="Times New Roman" w:hAnsi="Times New Roman" w:cs="Times New Roman"/>
          <w:color w:val="000000"/>
        </w:rPr>
        <w:t xml:space="preserve">c) prevedere, con particolare riguardo alle attività individuate ai sensi della lettera a), obblighi di informazione nei confronti del </w:t>
      </w:r>
      <w:r>
        <w:rPr>
          <w:rFonts w:ascii="Times New Roman" w:hAnsi="Times New Roman" w:cs="Times New Roman"/>
          <w:color w:val="000000"/>
        </w:rPr>
        <w:t>Responsabile</w:t>
      </w:r>
      <w:r w:rsidRPr="00927CB6">
        <w:rPr>
          <w:rFonts w:ascii="Times New Roman" w:hAnsi="Times New Roman" w:cs="Times New Roman"/>
          <w:color w:val="000000"/>
        </w:rPr>
        <w:t>, individuato ai sensi del comma 7, chiamato a vi</w:t>
      </w:r>
      <w:r>
        <w:rPr>
          <w:rFonts w:ascii="Times New Roman" w:hAnsi="Times New Roman" w:cs="Times New Roman"/>
          <w:color w:val="000000"/>
        </w:rPr>
        <w:t>gilare sul funzionamento e sull’</w:t>
      </w:r>
      <w:r w:rsidRPr="00927CB6">
        <w:rPr>
          <w:rFonts w:ascii="Times New Roman" w:hAnsi="Times New Roman" w:cs="Times New Roman"/>
          <w:color w:val="000000"/>
        </w:rPr>
        <w:t>osservanza del piano;</w:t>
      </w:r>
    </w:p>
    <w:p w14:paraId="63448213" w14:textId="77777777" w:rsidR="000653E5" w:rsidRPr="00927CB6" w:rsidRDefault="000653E5" w:rsidP="000653E5">
      <w:pPr>
        <w:autoSpaceDE w:val="0"/>
        <w:autoSpaceDN w:val="0"/>
        <w:adjustRightInd w:val="0"/>
        <w:spacing w:line="276" w:lineRule="auto"/>
        <w:ind w:left="1134" w:hanging="283"/>
        <w:jc w:val="both"/>
        <w:rPr>
          <w:rFonts w:ascii="Times New Roman" w:hAnsi="Times New Roman" w:cs="Times New Roman"/>
          <w:color w:val="000000"/>
        </w:rPr>
      </w:pPr>
      <w:r w:rsidRPr="00927CB6">
        <w:rPr>
          <w:rFonts w:ascii="Times New Roman" w:hAnsi="Times New Roman" w:cs="Times New Roman"/>
          <w:color w:val="000000"/>
        </w:rPr>
        <w:t>d) monitorare il rispetto dei termini, previsti dalla legge o dai regolamenti, per la conclusione dei procedimenti;</w:t>
      </w:r>
    </w:p>
    <w:p w14:paraId="563F023F" w14:textId="77777777" w:rsidR="000653E5" w:rsidRPr="00927CB6" w:rsidRDefault="000653E5" w:rsidP="000653E5">
      <w:pPr>
        <w:autoSpaceDE w:val="0"/>
        <w:autoSpaceDN w:val="0"/>
        <w:adjustRightInd w:val="0"/>
        <w:spacing w:line="276" w:lineRule="auto"/>
        <w:ind w:left="1134" w:hanging="283"/>
        <w:jc w:val="both"/>
        <w:rPr>
          <w:rFonts w:ascii="Times New Roman" w:hAnsi="Times New Roman" w:cs="Times New Roman"/>
          <w:color w:val="000000"/>
        </w:rPr>
      </w:pPr>
      <w:r>
        <w:rPr>
          <w:rFonts w:ascii="Times New Roman" w:hAnsi="Times New Roman" w:cs="Times New Roman"/>
          <w:color w:val="000000"/>
        </w:rPr>
        <w:t>e) monitorare i rapporti tra l’</w:t>
      </w:r>
      <w:r w:rsidRPr="00927CB6">
        <w:rPr>
          <w:rFonts w:ascii="Times New Roman" w:hAnsi="Times New Roman" w:cs="Times New Roman"/>
          <w:color w:val="000000"/>
        </w:rPr>
        <w:t>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dipendenti dell'amministrazione;</w:t>
      </w:r>
    </w:p>
    <w:p w14:paraId="4A460194" w14:textId="77777777" w:rsidR="000653E5" w:rsidRDefault="000653E5" w:rsidP="000653E5">
      <w:pPr>
        <w:autoSpaceDE w:val="0"/>
        <w:autoSpaceDN w:val="0"/>
        <w:adjustRightInd w:val="0"/>
        <w:spacing w:line="276" w:lineRule="auto"/>
        <w:ind w:left="1134" w:hanging="283"/>
        <w:jc w:val="both"/>
        <w:rPr>
          <w:rFonts w:ascii="Times New Roman" w:hAnsi="Times New Roman" w:cs="Times New Roman"/>
          <w:color w:val="000000"/>
        </w:rPr>
      </w:pPr>
      <w:r w:rsidRPr="00927CB6">
        <w:rPr>
          <w:rFonts w:ascii="Times New Roman" w:hAnsi="Times New Roman" w:cs="Times New Roman"/>
          <w:color w:val="000000"/>
        </w:rPr>
        <w:t>f) individuare specifici obblighi di trasparenza ulteriori rispetto a quelli previsti da disposizioni di legge.</w:t>
      </w:r>
    </w:p>
    <w:p w14:paraId="010CE198" w14:textId="77777777" w:rsidR="00D24FA6" w:rsidRPr="00927CB6" w:rsidRDefault="00D24FA6" w:rsidP="00D24FA6">
      <w:pPr>
        <w:autoSpaceDE w:val="0"/>
        <w:autoSpaceDN w:val="0"/>
        <w:adjustRightInd w:val="0"/>
        <w:spacing w:line="276" w:lineRule="auto"/>
        <w:ind w:left="567" w:hanging="283"/>
        <w:jc w:val="both"/>
        <w:rPr>
          <w:rFonts w:ascii="Times New Roman" w:hAnsi="Times New Roman" w:cs="Times New Roman"/>
          <w:color w:val="000000"/>
        </w:rPr>
      </w:pPr>
    </w:p>
    <w:p w14:paraId="3AAB6D1F" w14:textId="34EC02FB" w:rsidR="004E056E" w:rsidRPr="00D24FA6" w:rsidRDefault="004E056E" w:rsidP="000918AF">
      <w:pPr>
        <w:autoSpaceDE w:val="0"/>
        <w:autoSpaceDN w:val="0"/>
        <w:adjustRightInd w:val="0"/>
        <w:spacing w:line="276" w:lineRule="auto"/>
        <w:ind w:left="709"/>
        <w:jc w:val="both"/>
        <w:rPr>
          <w:rFonts w:ascii="Times New Roman" w:hAnsi="Times New Roman" w:cs="Times New Roman"/>
          <w:color w:val="000000"/>
        </w:rPr>
      </w:pPr>
      <w:r w:rsidRPr="00D24FA6">
        <w:rPr>
          <w:rFonts w:ascii="Times New Roman" w:hAnsi="Times New Roman" w:cs="Times New Roman"/>
          <w:color w:val="000000"/>
        </w:rPr>
        <w:t xml:space="preserve">Il Piano di Prevenzione della Corruzione di </w:t>
      </w:r>
      <w:r w:rsidR="00734933">
        <w:rPr>
          <w:rFonts w:ascii="Times New Roman" w:hAnsi="Times New Roman" w:cs="Times New Roman"/>
          <w:color w:val="000000"/>
        </w:rPr>
        <w:t>Zitac S.p.A.</w:t>
      </w:r>
      <w:r w:rsidR="00D24FA6" w:rsidRPr="00D24FA6">
        <w:rPr>
          <w:rFonts w:ascii="Times New Roman" w:hAnsi="Times New Roman" w:cs="Times New Roman"/>
          <w:color w:val="000000"/>
        </w:rPr>
        <w:t>,</w:t>
      </w:r>
      <w:r w:rsidRPr="00D24FA6">
        <w:rPr>
          <w:rFonts w:ascii="Times New Roman" w:hAnsi="Times New Roman" w:cs="Times New Roman"/>
          <w:color w:val="000000"/>
        </w:rPr>
        <w:t xml:space="preserve"> in particolare</w:t>
      </w:r>
      <w:r w:rsidR="00D24FA6" w:rsidRPr="00D24FA6">
        <w:rPr>
          <w:rFonts w:ascii="Times New Roman" w:hAnsi="Times New Roman" w:cs="Times New Roman"/>
          <w:color w:val="000000"/>
        </w:rPr>
        <w:t>,</w:t>
      </w:r>
      <w:r w:rsidRPr="00D24FA6">
        <w:rPr>
          <w:rFonts w:ascii="Times New Roman" w:hAnsi="Times New Roman" w:cs="Times New Roman"/>
          <w:color w:val="000000"/>
        </w:rPr>
        <w:t xml:space="preserve"> è stato redatto allo scopo di attuare efficaci strategie di prevenzione e contrasto della corruzione e dell’illegalità:</w:t>
      </w:r>
    </w:p>
    <w:p w14:paraId="5D8619D3" w14:textId="77777777" w:rsidR="004E056E" w:rsidRPr="00D24FA6" w:rsidRDefault="004E056E" w:rsidP="00874990">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D24FA6">
        <w:rPr>
          <w:rFonts w:ascii="Times New Roman" w:hAnsi="Times New Roman" w:cs="Times New Roman"/>
          <w:color w:val="000000"/>
        </w:rPr>
        <w:t>valutando il livello espositivo dell’Azienda;</w:t>
      </w:r>
    </w:p>
    <w:p w14:paraId="7C998C24" w14:textId="1EC6174F" w:rsidR="004E056E" w:rsidRPr="00D24FA6" w:rsidRDefault="004E056E" w:rsidP="00874990">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D24FA6">
        <w:rPr>
          <w:rFonts w:ascii="Times New Roman" w:hAnsi="Times New Roman" w:cs="Times New Roman"/>
          <w:color w:val="000000"/>
        </w:rPr>
        <w:t>verificando l’efficaci</w:t>
      </w:r>
      <w:r w:rsidR="009D7D00">
        <w:rPr>
          <w:rFonts w:ascii="Times New Roman" w:hAnsi="Times New Roman" w:cs="Times New Roman"/>
          <w:color w:val="000000"/>
        </w:rPr>
        <w:t xml:space="preserve">a delle misure poste in essere, ovvero </w:t>
      </w:r>
      <w:r w:rsidRPr="00D24FA6">
        <w:rPr>
          <w:rFonts w:ascii="Times New Roman" w:hAnsi="Times New Roman" w:cs="Times New Roman"/>
          <w:color w:val="000000"/>
        </w:rPr>
        <w:t>le procedure</w:t>
      </w:r>
      <w:r w:rsidR="009D7D00">
        <w:rPr>
          <w:rFonts w:ascii="Times New Roman" w:hAnsi="Times New Roman" w:cs="Times New Roman"/>
          <w:color w:val="000000"/>
        </w:rPr>
        <w:t xml:space="preserve"> in uso in Azienda</w:t>
      </w:r>
      <w:r w:rsidRPr="00D24FA6">
        <w:rPr>
          <w:rFonts w:ascii="Times New Roman" w:hAnsi="Times New Roman" w:cs="Times New Roman"/>
          <w:color w:val="000000"/>
        </w:rPr>
        <w:t>;</w:t>
      </w:r>
    </w:p>
    <w:p w14:paraId="29A22EC6" w14:textId="77777777" w:rsidR="004E056E" w:rsidRPr="00D24FA6" w:rsidRDefault="004E056E" w:rsidP="00874990">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D24FA6">
        <w:rPr>
          <w:rFonts w:ascii="Times New Roman" w:hAnsi="Times New Roman" w:cs="Times New Roman"/>
          <w:color w:val="000000"/>
        </w:rPr>
        <w:t>pianificando le azioni correttive per migliorare quelle già esistenti.</w:t>
      </w:r>
    </w:p>
    <w:p w14:paraId="4DE938C5" w14:textId="77777777" w:rsidR="004E056E" w:rsidRDefault="004E056E" w:rsidP="000918AF">
      <w:pPr>
        <w:autoSpaceDE w:val="0"/>
        <w:autoSpaceDN w:val="0"/>
        <w:adjustRightInd w:val="0"/>
        <w:spacing w:line="276" w:lineRule="auto"/>
        <w:ind w:left="1276"/>
        <w:jc w:val="both"/>
        <w:rPr>
          <w:rFonts w:ascii="Arial" w:hAnsi="Arial" w:cs="Arial"/>
          <w:b/>
          <w:bCs/>
          <w:color w:val="000000"/>
          <w:sz w:val="28"/>
          <w:szCs w:val="28"/>
        </w:rPr>
      </w:pPr>
    </w:p>
    <w:p w14:paraId="6AEADBCA" w14:textId="77777777" w:rsidR="000653E5" w:rsidRPr="00D24FA6" w:rsidRDefault="000653E5" w:rsidP="000653E5">
      <w:pPr>
        <w:autoSpaceDE w:val="0"/>
        <w:autoSpaceDN w:val="0"/>
        <w:adjustRightInd w:val="0"/>
        <w:spacing w:line="276" w:lineRule="auto"/>
        <w:ind w:left="709"/>
        <w:jc w:val="both"/>
        <w:rPr>
          <w:rFonts w:ascii="Times New Roman" w:hAnsi="Times New Roman" w:cs="Times New Roman"/>
          <w:color w:val="000000"/>
        </w:rPr>
      </w:pPr>
      <w:r w:rsidRPr="00D24FA6">
        <w:rPr>
          <w:rFonts w:ascii="Times New Roman" w:hAnsi="Times New Roman" w:cs="Times New Roman"/>
          <w:color w:val="000000"/>
        </w:rPr>
        <w:t>Gli adempime</w:t>
      </w:r>
      <w:r>
        <w:rPr>
          <w:rFonts w:ascii="Times New Roman" w:hAnsi="Times New Roman" w:cs="Times New Roman"/>
          <w:color w:val="000000"/>
        </w:rPr>
        <w:t>nti previsti dal PNA</w:t>
      </w:r>
      <w:r w:rsidRPr="00D24FA6">
        <w:rPr>
          <w:rFonts w:ascii="Times New Roman" w:hAnsi="Times New Roman" w:cs="Times New Roman"/>
          <w:color w:val="000000"/>
        </w:rPr>
        <w:t xml:space="preserve"> in capo agli enti di diritto privato</w:t>
      </w:r>
      <w:r>
        <w:rPr>
          <w:rFonts w:ascii="Times New Roman" w:hAnsi="Times New Roman" w:cs="Times New Roman"/>
          <w:color w:val="000000"/>
        </w:rPr>
        <w:t>,</w:t>
      </w:r>
      <w:r w:rsidRPr="00D24FA6">
        <w:rPr>
          <w:rFonts w:ascii="Times New Roman" w:hAnsi="Times New Roman" w:cs="Times New Roman"/>
          <w:color w:val="000000"/>
        </w:rPr>
        <w:t xml:space="preserve"> controllati e partecipati dalle pubbliche amministrazioni</w:t>
      </w:r>
      <w:r>
        <w:rPr>
          <w:rFonts w:ascii="Times New Roman" w:hAnsi="Times New Roman" w:cs="Times New Roman"/>
          <w:color w:val="000000"/>
        </w:rPr>
        <w:t>,</w:t>
      </w:r>
      <w:r w:rsidRPr="00D24FA6">
        <w:rPr>
          <w:rFonts w:ascii="Times New Roman" w:hAnsi="Times New Roman" w:cs="Times New Roman"/>
          <w:color w:val="000000"/>
        </w:rPr>
        <w:t xml:space="preserve"> possono essere così sintetizzati:</w:t>
      </w:r>
    </w:p>
    <w:p w14:paraId="4EFEBEB5" w14:textId="77777777" w:rsidR="000653E5" w:rsidRPr="00D24FA6" w:rsidRDefault="000653E5" w:rsidP="000653E5">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D24FA6">
        <w:rPr>
          <w:rFonts w:ascii="Times New Roman" w:hAnsi="Times New Roman" w:cs="Times New Roman"/>
          <w:color w:val="000000"/>
        </w:rPr>
        <w:t xml:space="preserve">nomina di un </w:t>
      </w:r>
      <w:r>
        <w:rPr>
          <w:rFonts w:ascii="Times New Roman" w:hAnsi="Times New Roman" w:cs="Times New Roman"/>
          <w:color w:val="000000"/>
        </w:rPr>
        <w:t>Responsabile</w:t>
      </w:r>
      <w:r w:rsidRPr="00D24FA6">
        <w:rPr>
          <w:rFonts w:ascii="Times New Roman" w:hAnsi="Times New Roman" w:cs="Times New Roman"/>
          <w:color w:val="000000"/>
        </w:rPr>
        <w:t xml:space="preserve"> per l’attuazione dei Piani di Prevenzione della Corruzione</w:t>
      </w:r>
      <w:r w:rsidRPr="00620502">
        <w:rPr>
          <w:rFonts w:ascii="Times New Roman" w:hAnsi="Times New Roman" w:cs="Times New Roman"/>
          <w:color w:val="000000"/>
        </w:rPr>
        <w:t xml:space="preserve"> </w:t>
      </w:r>
      <w:r>
        <w:rPr>
          <w:rFonts w:ascii="Times New Roman" w:hAnsi="Times New Roman" w:cs="Times New Roman"/>
          <w:color w:val="000000"/>
        </w:rPr>
        <w:t>e l’individuazione degli Organismi Indipendenti di Valutazione (OIV)</w:t>
      </w:r>
      <w:r w:rsidRPr="00D24FA6">
        <w:rPr>
          <w:rFonts w:ascii="Times New Roman" w:hAnsi="Times New Roman" w:cs="Times New Roman"/>
          <w:color w:val="000000"/>
        </w:rPr>
        <w:t>;</w:t>
      </w:r>
    </w:p>
    <w:p w14:paraId="1DE6F601" w14:textId="77777777" w:rsidR="000653E5" w:rsidRPr="00D24FA6" w:rsidRDefault="000653E5" w:rsidP="000653E5">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D24FA6">
        <w:rPr>
          <w:rFonts w:ascii="Times New Roman" w:hAnsi="Times New Roman" w:cs="Times New Roman"/>
          <w:color w:val="000000"/>
        </w:rPr>
        <w:t>implementazione del M</w:t>
      </w:r>
      <w:r>
        <w:rPr>
          <w:rFonts w:ascii="Times New Roman" w:hAnsi="Times New Roman" w:cs="Times New Roman"/>
          <w:color w:val="000000"/>
        </w:rPr>
        <w:t>odello Organizzativo di Gestione e controllo (M</w:t>
      </w:r>
      <w:r w:rsidRPr="00D24FA6">
        <w:rPr>
          <w:rFonts w:ascii="Times New Roman" w:hAnsi="Times New Roman" w:cs="Times New Roman"/>
          <w:color w:val="000000"/>
        </w:rPr>
        <w:t>OG</w:t>
      </w:r>
      <w:r>
        <w:rPr>
          <w:rFonts w:ascii="Times New Roman" w:hAnsi="Times New Roman" w:cs="Times New Roman"/>
          <w:color w:val="000000"/>
        </w:rPr>
        <w:t>) ai sensi del D.l</w:t>
      </w:r>
      <w:r w:rsidRPr="00D24FA6">
        <w:rPr>
          <w:rFonts w:ascii="Times New Roman" w:hAnsi="Times New Roman" w:cs="Times New Roman"/>
          <w:color w:val="000000"/>
        </w:rPr>
        <w:t xml:space="preserve">gs. n. 231/2001, </w:t>
      </w:r>
      <w:r w:rsidRPr="004016B3">
        <w:rPr>
          <w:rFonts w:ascii="Times New Roman" w:hAnsi="Times New Roman" w:cs="Times New Roman"/>
          <w:color w:val="000000"/>
          <w:u w:val="single"/>
        </w:rPr>
        <w:t>ove adottato</w:t>
      </w:r>
      <w:r>
        <w:rPr>
          <w:rFonts w:ascii="Times New Roman" w:hAnsi="Times New Roman" w:cs="Times New Roman"/>
          <w:color w:val="000000"/>
        </w:rPr>
        <w:t xml:space="preserve"> dalla società, </w:t>
      </w:r>
      <w:r w:rsidRPr="00D24FA6">
        <w:rPr>
          <w:rFonts w:ascii="Times New Roman" w:hAnsi="Times New Roman" w:cs="Times New Roman"/>
          <w:color w:val="000000"/>
        </w:rPr>
        <w:t>attraverso l’adozione di Piani di</w:t>
      </w:r>
      <w:r>
        <w:rPr>
          <w:rFonts w:ascii="Times New Roman" w:hAnsi="Times New Roman" w:cs="Times New Roman"/>
          <w:color w:val="000000"/>
        </w:rPr>
        <w:t xml:space="preserve"> </w:t>
      </w:r>
      <w:r w:rsidRPr="00D24FA6">
        <w:rPr>
          <w:rFonts w:ascii="Times New Roman" w:hAnsi="Times New Roman" w:cs="Times New Roman"/>
          <w:color w:val="000000"/>
        </w:rPr>
        <w:t>Prevenzione della Corruzione (P.P.C.);</w:t>
      </w:r>
    </w:p>
    <w:p w14:paraId="40784C72" w14:textId="77777777" w:rsidR="000653E5" w:rsidRPr="00D24FA6" w:rsidRDefault="000653E5" w:rsidP="000653E5">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D24FA6">
        <w:rPr>
          <w:rFonts w:ascii="Times New Roman" w:hAnsi="Times New Roman" w:cs="Times New Roman"/>
          <w:color w:val="000000"/>
        </w:rPr>
        <w:t>adempimenti di trasparenza;</w:t>
      </w:r>
    </w:p>
    <w:p w14:paraId="62198136" w14:textId="77777777" w:rsidR="000653E5" w:rsidRPr="005A7BD9" w:rsidRDefault="000653E5" w:rsidP="000653E5">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5A7BD9">
        <w:rPr>
          <w:rFonts w:ascii="Times New Roman" w:hAnsi="Times New Roman" w:cs="Times New Roman"/>
          <w:color w:val="000000"/>
        </w:rPr>
        <w:t>misure relative all’inconferibilità di incarichi;</w:t>
      </w:r>
    </w:p>
    <w:p w14:paraId="077EDF9E" w14:textId="77777777" w:rsidR="000653E5" w:rsidRPr="005A7BD9" w:rsidRDefault="000653E5" w:rsidP="000653E5">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5A7BD9">
        <w:rPr>
          <w:rFonts w:ascii="Times New Roman" w:hAnsi="Times New Roman" w:cs="Times New Roman"/>
          <w:color w:val="000000"/>
        </w:rPr>
        <w:t>misure relative all’incompatibilità;</w:t>
      </w:r>
    </w:p>
    <w:p w14:paraId="29557290" w14:textId="77777777" w:rsidR="000653E5" w:rsidRDefault="000653E5" w:rsidP="000653E5">
      <w:pPr>
        <w:pStyle w:val="Paragrafoelenco"/>
        <w:numPr>
          <w:ilvl w:val="0"/>
          <w:numId w:val="4"/>
        </w:numPr>
        <w:autoSpaceDE w:val="0"/>
        <w:autoSpaceDN w:val="0"/>
        <w:adjustRightInd w:val="0"/>
        <w:spacing w:line="276" w:lineRule="auto"/>
        <w:ind w:left="1276"/>
        <w:jc w:val="both"/>
        <w:rPr>
          <w:rFonts w:ascii="Times New Roman" w:hAnsi="Times New Roman" w:cs="Times New Roman"/>
          <w:color w:val="000000"/>
        </w:rPr>
      </w:pPr>
      <w:r w:rsidRPr="005A7BD9">
        <w:rPr>
          <w:rFonts w:ascii="Times New Roman" w:hAnsi="Times New Roman" w:cs="Times New Roman"/>
          <w:color w:val="000000"/>
        </w:rPr>
        <w:t>misure relative a commissioni, uffici e incarichi in caso di delitti contro la P.A.</w:t>
      </w:r>
    </w:p>
    <w:p w14:paraId="14D83451" w14:textId="77777777" w:rsidR="00CE122C" w:rsidRPr="00CE122C" w:rsidRDefault="00CE122C" w:rsidP="00CE122C">
      <w:pPr>
        <w:autoSpaceDE w:val="0"/>
        <w:autoSpaceDN w:val="0"/>
        <w:adjustRightInd w:val="0"/>
        <w:spacing w:line="276" w:lineRule="auto"/>
        <w:jc w:val="both"/>
        <w:rPr>
          <w:rFonts w:ascii="Times New Roman" w:hAnsi="Times New Roman" w:cs="Times New Roman"/>
          <w:color w:val="000000"/>
        </w:rPr>
      </w:pPr>
    </w:p>
    <w:p w14:paraId="64FDC543" w14:textId="579198E2" w:rsidR="004E056E" w:rsidRPr="00675238" w:rsidRDefault="00CE122C" w:rsidP="00CE122C">
      <w:pPr>
        <w:pStyle w:val="Paragrafoelenco"/>
        <w:autoSpaceDE w:val="0"/>
        <w:autoSpaceDN w:val="0"/>
        <w:adjustRightInd w:val="0"/>
        <w:spacing w:line="276" w:lineRule="auto"/>
        <w:ind w:left="284"/>
        <w:jc w:val="center"/>
        <w:rPr>
          <w:rFonts w:ascii="Garamond" w:hAnsi="Garamond" w:cs="Garamond"/>
          <w:color w:val="000000"/>
        </w:rPr>
      </w:pPr>
      <w:r>
        <w:rPr>
          <w:rFonts w:ascii="Garamond" w:hAnsi="Garamond" w:cs="Garamond"/>
          <w:color w:val="000000"/>
        </w:rPr>
        <w:t>***</w:t>
      </w:r>
    </w:p>
    <w:p w14:paraId="12D64B3F" w14:textId="0CA99373" w:rsidR="004E056E" w:rsidRPr="00276351" w:rsidRDefault="004E056E" w:rsidP="00276351">
      <w:pPr>
        <w:spacing w:line="276" w:lineRule="auto"/>
        <w:rPr>
          <w:rFonts w:ascii="Times New Roman" w:hAnsi="Times New Roman" w:cs="Times New Roman"/>
        </w:rPr>
      </w:pPr>
    </w:p>
    <w:p w14:paraId="34E82110" w14:textId="75B72434" w:rsidR="00276351" w:rsidRPr="00165DC0" w:rsidRDefault="00276351" w:rsidP="0012012C">
      <w:pPr>
        <w:pStyle w:val="Paragrafoelenco"/>
        <w:numPr>
          <w:ilvl w:val="0"/>
          <w:numId w:val="22"/>
        </w:numPr>
        <w:spacing w:line="276" w:lineRule="auto"/>
        <w:outlineLvl w:val="1"/>
        <w:rPr>
          <w:rFonts w:ascii="Times New Roman" w:hAnsi="Times New Roman" w:cs="Times New Roman"/>
          <w:b/>
          <w:i/>
        </w:rPr>
      </w:pPr>
      <w:bookmarkStart w:id="4" w:name="_Toc78294841"/>
      <w:r w:rsidRPr="00165DC0">
        <w:rPr>
          <w:rFonts w:ascii="Times New Roman" w:hAnsi="Times New Roman" w:cs="Times New Roman"/>
          <w:b/>
          <w:i/>
        </w:rPr>
        <w:t>La nozione di corruzio</w:t>
      </w:r>
      <w:r w:rsidR="00BB1B29" w:rsidRPr="00165DC0">
        <w:rPr>
          <w:rFonts w:ascii="Times New Roman" w:hAnsi="Times New Roman" w:cs="Times New Roman"/>
          <w:b/>
          <w:i/>
        </w:rPr>
        <w:t xml:space="preserve">ne </w:t>
      </w:r>
      <w:r w:rsidR="009C422D">
        <w:rPr>
          <w:rFonts w:ascii="Times New Roman" w:hAnsi="Times New Roman" w:cs="Times New Roman"/>
          <w:b/>
          <w:i/>
        </w:rPr>
        <w:t xml:space="preserve">prevista </w:t>
      </w:r>
      <w:r w:rsidR="009232A9">
        <w:rPr>
          <w:rFonts w:ascii="Times New Roman" w:hAnsi="Times New Roman" w:cs="Times New Roman"/>
          <w:b/>
          <w:i/>
        </w:rPr>
        <w:t>del</w:t>
      </w:r>
      <w:r w:rsidR="00BB1B29" w:rsidRPr="00165DC0">
        <w:rPr>
          <w:rFonts w:ascii="Times New Roman" w:hAnsi="Times New Roman" w:cs="Times New Roman"/>
          <w:b/>
          <w:i/>
        </w:rPr>
        <w:t>la Legge n. 1</w:t>
      </w:r>
      <w:r w:rsidR="00CE122C">
        <w:rPr>
          <w:rFonts w:ascii="Times New Roman" w:hAnsi="Times New Roman" w:cs="Times New Roman"/>
          <w:b/>
          <w:i/>
        </w:rPr>
        <w:t>90/2012</w:t>
      </w:r>
      <w:bookmarkEnd w:id="4"/>
    </w:p>
    <w:p w14:paraId="06D7176C" w14:textId="77777777" w:rsidR="00BB1B29" w:rsidRPr="00276351" w:rsidRDefault="00BB1B29" w:rsidP="00276351">
      <w:pPr>
        <w:spacing w:line="276" w:lineRule="auto"/>
        <w:rPr>
          <w:rFonts w:ascii="Times New Roman" w:hAnsi="Times New Roman" w:cs="Times New Roman"/>
          <w:b/>
          <w:i/>
        </w:rPr>
      </w:pPr>
    </w:p>
    <w:p w14:paraId="51FF24D3" w14:textId="77777777" w:rsidR="00B446E9" w:rsidRPr="00276351" w:rsidRDefault="00B446E9" w:rsidP="00B446E9">
      <w:pPr>
        <w:autoSpaceDE w:val="0"/>
        <w:autoSpaceDN w:val="0"/>
        <w:adjustRightInd w:val="0"/>
        <w:spacing w:line="276" w:lineRule="auto"/>
        <w:ind w:left="567"/>
        <w:jc w:val="both"/>
        <w:rPr>
          <w:rFonts w:ascii="Times New Roman" w:hAnsi="Times New Roman" w:cs="Times New Roman"/>
          <w:color w:val="000000"/>
        </w:rPr>
      </w:pPr>
      <w:r>
        <w:rPr>
          <w:rFonts w:ascii="Times New Roman" w:hAnsi="Times New Roman" w:cs="Times New Roman"/>
          <w:color w:val="000000"/>
        </w:rPr>
        <w:t>La nozione</w:t>
      </w:r>
      <w:r w:rsidRPr="00276351">
        <w:rPr>
          <w:rFonts w:ascii="Times New Roman" w:hAnsi="Times New Roman" w:cs="Times New Roman"/>
          <w:color w:val="000000"/>
        </w:rPr>
        <w:t xml:space="preserve"> di corruzione che viene</w:t>
      </w:r>
      <w:r>
        <w:rPr>
          <w:rFonts w:ascii="Times New Roman" w:hAnsi="Times New Roman" w:cs="Times New Roman"/>
          <w:color w:val="000000"/>
        </w:rPr>
        <w:t xml:space="preserve"> richiamata sia dalla L</w:t>
      </w:r>
      <w:r w:rsidRPr="00276351">
        <w:rPr>
          <w:rFonts w:ascii="Times New Roman" w:hAnsi="Times New Roman" w:cs="Times New Roman"/>
          <w:color w:val="000000"/>
        </w:rPr>
        <w:t xml:space="preserve">egge n. 190/2012 che dal Piano </w:t>
      </w:r>
      <w:r>
        <w:rPr>
          <w:rFonts w:ascii="Times New Roman" w:hAnsi="Times New Roman" w:cs="Times New Roman"/>
          <w:color w:val="000000"/>
        </w:rPr>
        <w:t>Nazionale Anticorruzione ha un’</w:t>
      </w:r>
      <w:r w:rsidRPr="00276351">
        <w:rPr>
          <w:rFonts w:ascii="Times New Roman" w:hAnsi="Times New Roman" w:cs="Times New Roman"/>
          <w:color w:val="000000"/>
        </w:rPr>
        <w:t>accezione ampia ed è comprensiv</w:t>
      </w:r>
      <w:r>
        <w:rPr>
          <w:rFonts w:ascii="Times New Roman" w:hAnsi="Times New Roman" w:cs="Times New Roman"/>
          <w:color w:val="000000"/>
        </w:rPr>
        <w:t>a</w:t>
      </w:r>
      <w:r w:rsidRPr="00276351">
        <w:rPr>
          <w:rFonts w:ascii="Times New Roman" w:hAnsi="Times New Roman" w:cs="Times New Roman"/>
          <w:color w:val="000000"/>
        </w:rPr>
        <w:t xml:space="preserve"> delle varie situazioni in cui, nel corso dell’attività amministrativa, si riscontri l’abuso da parte di un soggetto del potere a lui affidato al fine di ottenere vantaggi privati.</w:t>
      </w:r>
    </w:p>
    <w:p w14:paraId="44349BED" w14:textId="77777777" w:rsidR="00B446E9" w:rsidRDefault="00B446E9" w:rsidP="00B446E9">
      <w:pPr>
        <w:autoSpaceDE w:val="0"/>
        <w:autoSpaceDN w:val="0"/>
        <w:adjustRightInd w:val="0"/>
        <w:spacing w:line="276" w:lineRule="auto"/>
        <w:ind w:left="567"/>
        <w:jc w:val="both"/>
        <w:rPr>
          <w:rFonts w:ascii="Times New Roman" w:hAnsi="Times New Roman" w:cs="Times New Roman"/>
          <w:color w:val="000000"/>
        </w:rPr>
      </w:pPr>
      <w:r w:rsidRPr="00276351">
        <w:rPr>
          <w:rFonts w:ascii="Times New Roman" w:hAnsi="Times New Roman" w:cs="Times New Roman"/>
          <w:color w:val="000000"/>
        </w:rPr>
        <w:t>Le situazioni rilevanti sono quindi evidentemente più ampie della fattispecie penalistica, che, come noto, è disciplinata negli artt. 318, 319</w:t>
      </w:r>
      <w:r>
        <w:rPr>
          <w:rFonts w:ascii="Times New Roman" w:hAnsi="Times New Roman" w:cs="Times New Roman"/>
          <w:color w:val="000000"/>
        </w:rPr>
        <w:t xml:space="preserve">, e </w:t>
      </w:r>
      <w:r w:rsidRPr="00276351">
        <w:rPr>
          <w:rFonts w:ascii="Times New Roman" w:hAnsi="Times New Roman" w:cs="Times New Roman"/>
          <w:color w:val="000000"/>
        </w:rPr>
        <w:t xml:space="preserve">319 </w:t>
      </w:r>
      <w:r w:rsidRPr="00BB1B29">
        <w:rPr>
          <w:rFonts w:ascii="Times New Roman" w:hAnsi="Times New Roman" w:cs="Times New Roman"/>
          <w:i/>
          <w:color w:val="000000"/>
        </w:rPr>
        <w:t>ter</w:t>
      </w:r>
      <w:r w:rsidRPr="00276351">
        <w:rPr>
          <w:rFonts w:ascii="Times New Roman" w:hAnsi="Times New Roman" w:cs="Times New Roman"/>
          <w:color w:val="000000"/>
        </w:rPr>
        <w:t xml:space="preserve"> c.p., e sono tali da comprendere non solo l’intera gamma dei delitti contro la pubblica amministrazione disciplinati nel Titolo II, Capo I, del Libro II del codice penale, ma anche le situazioni in cui – a prescindere dalla rilevanza penale - venga in evidenza un malfunzionamento dell’amministrazione a causa dell’uso a fini privati delle funzioni attribuite. </w:t>
      </w:r>
    </w:p>
    <w:p w14:paraId="314EB4CE" w14:textId="77777777" w:rsidR="00B446E9" w:rsidRDefault="00B446E9" w:rsidP="00B446E9">
      <w:pPr>
        <w:autoSpaceDE w:val="0"/>
        <w:autoSpaceDN w:val="0"/>
        <w:adjustRightInd w:val="0"/>
        <w:spacing w:line="276" w:lineRule="auto"/>
        <w:ind w:left="567"/>
        <w:jc w:val="both"/>
        <w:rPr>
          <w:rFonts w:ascii="Times New Roman" w:hAnsi="Times New Roman" w:cs="Times New Roman"/>
          <w:color w:val="000000"/>
        </w:rPr>
      </w:pPr>
      <w:r>
        <w:rPr>
          <w:rFonts w:ascii="Times New Roman" w:hAnsi="Times New Roman" w:cs="Times New Roman"/>
          <w:color w:val="000000"/>
        </w:rPr>
        <w:t>Per completezza, anche al fine di consentire una migliore lettura del presente Piano anticorruzione, appare opportuno fare un accenno alle condotte delittuose che possono avere rilevanza, tra cui vi sono:</w:t>
      </w:r>
    </w:p>
    <w:p w14:paraId="337B1748" w14:textId="77777777" w:rsidR="00B446E9" w:rsidRPr="009D2084" w:rsidRDefault="00B446E9" w:rsidP="00B446E9">
      <w:pPr>
        <w:pStyle w:val="Paragrafoelenco"/>
        <w:numPr>
          <w:ilvl w:val="0"/>
          <w:numId w:val="48"/>
        </w:numPr>
        <w:spacing w:before="240" w:after="120" w:line="276" w:lineRule="auto"/>
        <w:ind w:left="993"/>
        <w:jc w:val="both"/>
        <w:outlineLvl w:val="3"/>
        <w:rPr>
          <w:rFonts w:ascii="Times New Roman" w:eastAsia="SimSun" w:hAnsi="Times New Roman" w:cs="Times New Roman"/>
          <w:b/>
          <w:color w:val="000000" w:themeColor="text1"/>
        </w:rPr>
      </w:pPr>
      <w:r w:rsidRPr="009D2084">
        <w:rPr>
          <w:rFonts w:ascii="Times New Roman" w:eastAsia="SimSun" w:hAnsi="Times New Roman" w:cs="Times New Roman"/>
          <w:b/>
          <w:color w:val="000000" w:themeColor="text1"/>
        </w:rPr>
        <w:t>Peculato (art. 314 c.p.)</w:t>
      </w:r>
    </w:p>
    <w:p w14:paraId="1438F3D5" w14:textId="77777777" w:rsidR="00B446E9" w:rsidRPr="009D2084" w:rsidRDefault="00B446E9" w:rsidP="00B446E9">
      <w:pPr>
        <w:spacing w:line="276" w:lineRule="auto"/>
        <w:ind w:left="993"/>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Il Reato si configura nel caso in cui un pubblico ufficiale o un incaricato di pubblico servizio si appropria illegittimamente di una somma di denaro ovvero di altra cosa mobile altrui della quale ne abbia la disponibilità in ragione del suo ufficio o servizio.</w:t>
      </w:r>
    </w:p>
    <w:p w14:paraId="67EF0193" w14:textId="77777777" w:rsidR="00B446E9" w:rsidRPr="009D2084" w:rsidRDefault="00B446E9" w:rsidP="00B446E9">
      <w:pPr>
        <w:pStyle w:val="Paragrafoelenco"/>
        <w:numPr>
          <w:ilvl w:val="0"/>
          <w:numId w:val="48"/>
        </w:numPr>
        <w:spacing w:before="240" w:after="120" w:line="276" w:lineRule="auto"/>
        <w:ind w:left="993"/>
        <w:jc w:val="both"/>
        <w:outlineLvl w:val="3"/>
        <w:rPr>
          <w:rFonts w:ascii="Times New Roman" w:eastAsia="SimSun" w:hAnsi="Times New Roman" w:cs="Times New Roman"/>
          <w:b/>
          <w:color w:val="000000" w:themeColor="text1"/>
        </w:rPr>
      </w:pPr>
      <w:r w:rsidRPr="009D2084">
        <w:rPr>
          <w:rFonts w:ascii="Times New Roman" w:eastAsia="SimSun" w:hAnsi="Times New Roman" w:cs="Times New Roman"/>
          <w:b/>
          <w:color w:val="000000" w:themeColor="text1"/>
        </w:rPr>
        <w:t>Peculato mediante profitto dell’errore altrui (art. 316 c.p.)</w:t>
      </w:r>
    </w:p>
    <w:p w14:paraId="571C6461" w14:textId="77777777" w:rsidR="00B446E9" w:rsidRPr="009D2084" w:rsidRDefault="00B446E9" w:rsidP="00B446E9">
      <w:pPr>
        <w:spacing w:line="276" w:lineRule="auto"/>
        <w:ind w:left="993"/>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Il Reato si configura nel caso in cui un pubblico ufficiale o un incaricato di pubblico servizio, nel corso dello svolgimento delle sue funzioni o del suo servizio, profitti dell’errore altrui al fine di trattenere o ricevere indebitamente per sé o per un terzo, una somma di denaro o un’altra cosa mobile altrui.</w:t>
      </w:r>
    </w:p>
    <w:p w14:paraId="7743C05E" w14:textId="77777777" w:rsidR="00B446E9" w:rsidRPr="009D2084" w:rsidRDefault="00B446E9" w:rsidP="00B446E9">
      <w:pPr>
        <w:pStyle w:val="Paragrafoelenco"/>
        <w:numPr>
          <w:ilvl w:val="0"/>
          <w:numId w:val="48"/>
        </w:numPr>
        <w:spacing w:before="240" w:after="120" w:line="276" w:lineRule="auto"/>
        <w:ind w:left="993"/>
        <w:jc w:val="both"/>
        <w:outlineLvl w:val="3"/>
        <w:rPr>
          <w:rFonts w:ascii="Times New Roman" w:eastAsia="SimSun" w:hAnsi="Times New Roman" w:cs="Times New Roman"/>
          <w:b/>
          <w:color w:val="000000" w:themeColor="text1"/>
        </w:rPr>
      </w:pPr>
      <w:r w:rsidRPr="009D2084">
        <w:rPr>
          <w:rFonts w:ascii="Times New Roman" w:eastAsia="SimSun" w:hAnsi="Times New Roman" w:cs="Times New Roman"/>
          <w:b/>
          <w:color w:val="000000" w:themeColor="text1"/>
        </w:rPr>
        <w:t>Malversazione a danno dello Stato o di altro ente pubblico (art. 316-bis c.p.)</w:t>
      </w:r>
    </w:p>
    <w:p w14:paraId="7D37BBE6" w14:textId="77777777" w:rsidR="00B446E9" w:rsidRPr="009D2084" w:rsidRDefault="00B446E9" w:rsidP="00B446E9">
      <w:pPr>
        <w:autoSpaceDE w:val="0"/>
        <w:autoSpaceDN w:val="0"/>
        <w:adjustRightInd w:val="0"/>
        <w:spacing w:after="120" w:line="276" w:lineRule="auto"/>
        <w:ind w:left="993"/>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configura nel caso in cui, dopo avere legittimamente ricevuto finanziamenti o contributi da parte dello Stato italiano o dell’Unione Europea, non si proceda all’utilizzo delle somme ottenute per gli scopi cui erano destinate (la condotta, infatti, consiste nell’aver distratto, anche parzialmente, la somma ottenuta; nessun rilievo assume il fatto che l’attività programmata si sia comunque svolta).</w:t>
      </w:r>
    </w:p>
    <w:p w14:paraId="5E305A2B" w14:textId="77777777" w:rsidR="00B446E9" w:rsidRPr="009D2084" w:rsidRDefault="00B446E9" w:rsidP="00B446E9">
      <w:pPr>
        <w:pStyle w:val="Paragrafoelenco"/>
        <w:numPr>
          <w:ilvl w:val="0"/>
          <w:numId w:val="48"/>
        </w:numPr>
        <w:spacing w:before="240" w:after="120" w:line="276" w:lineRule="auto"/>
        <w:ind w:left="993"/>
        <w:jc w:val="both"/>
        <w:outlineLvl w:val="3"/>
        <w:rPr>
          <w:rFonts w:ascii="Times New Roman" w:eastAsia="SimSun" w:hAnsi="Times New Roman" w:cs="Times New Roman"/>
          <w:b/>
          <w:color w:val="000000" w:themeColor="text1"/>
        </w:rPr>
      </w:pPr>
      <w:bookmarkStart w:id="5" w:name="_Toc366766663"/>
      <w:bookmarkStart w:id="6" w:name="_Toc367110503"/>
      <w:r w:rsidRPr="009D2084">
        <w:rPr>
          <w:rFonts w:ascii="Times New Roman" w:eastAsia="SimSun" w:hAnsi="Times New Roman" w:cs="Times New Roman"/>
          <w:b/>
          <w:color w:val="000000" w:themeColor="text1"/>
        </w:rPr>
        <w:t>Indebita percezione di contributi, finanziamenti o altre erogazioni da parte dello Stato o di altro ente pubblico o delle Comunità Europee (art. 316-ter c.p.)</w:t>
      </w:r>
      <w:bookmarkEnd w:id="5"/>
      <w:bookmarkEnd w:id="6"/>
    </w:p>
    <w:p w14:paraId="000007F4" w14:textId="77777777" w:rsidR="00B446E9" w:rsidRPr="009D2084" w:rsidRDefault="00B446E9" w:rsidP="00B446E9">
      <w:pPr>
        <w:autoSpaceDE w:val="0"/>
        <w:autoSpaceDN w:val="0"/>
        <w:adjustRightInd w:val="0"/>
        <w:spacing w:after="120" w:line="276" w:lineRule="auto"/>
        <w:ind w:left="993"/>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configura nei casi in cui - mediante l’utilizzo o la presentazione di dichiarazioni o di documenti falsi o l’omissione di informazioni dovute - si ottengano, senza averne diritto, contributi, finanziamenti, mutui agevolati o altre erogazioni dello stesso tipo concessi o erogati dallo Stato, da altri enti pubblici o dalla Unione Europea.</w:t>
      </w:r>
    </w:p>
    <w:p w14:paraId="1C3DD770"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A nulla rileva l’uso che venga fatto delle erogazioni, poiché il Reato viene a realizzarsi nel momento dell’ottenimento dei finanziamenti.</w:t>
      </w:r>
    </w:p>
    <w:p w14:paraId="0B7E9538"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lastRenderedPageBreak/>
        <w:t>Questa ipotesi di Reato è residuale rispetto alla più grave fattispecie della truffa ai danni dello Stato, nel senso che si configura solo nei casi in cui la condotta non integri gli estremi della truffa aggravata per il percepimento di erogazioni pubbliche.</w:t>
      </w:r>
    </w:p>
    <w:p w14:paraId="122F4915"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color w:val="000000" w:themeColor="text1"/>
        </w:rPr>
      </w:pPr>
      <w:bookmarkStart w:id="7" w:name="_Toc366766664"/>
      <w:bookmarkStart w:id="8" w:name="_Toc367110504"/>
      <w:r w:rsidRPr="009D2084">
        <w:rPr>
          <w:rFonts w:ascii="Times New Roman" w:eastAsia="SimSun" w:hAnsi="Times New Roman" w:cs="Times New Roman"/>
          <w:b/>
          <w:color w:val="000000" w:themeColor="text1"/>
        </w:rPr>
        <w:t>Concussione (art. 317 c.p.)</w:t>
      </w:r>
      <w:bookmarkEnd w:id="7"/>
      <w:bookmarkEnd w:id="8"/>
    </w:p>
    <w:p w14:paraId="3B1365E6"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configura nel caso in cui un pubblico ufficiale o un incaricato di pubblico servizio, abusando della sua qualità o dei suoi poteri, costringa taluno a dare o a promettere indebitamente a sé o a un terzo denaro o altre utilità.</w:t>
      </w:r>
    </w:p>
    <w:p w14:paraId="7238F607"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color w:val="000000" w:themeColor="text1"/>
        </w:rPr>
      </w:pPr>
      <w:bookmarkStart w:id="9" w:name="_Toc366766665"/>
      <w:bookmarkStart w:id="10" w:name="_Toc367110505"/>
      <w:r w:rsidRPr="009D2084">
        <w:rPr>
          <w:rFonts w:ascii="Times New Roman" w:eastAsia="SimSun" w:hAnsi="Times New Roman" w:cs="Times New Roman"/>
          <w:b/>
          <w:color w:val="000000" w:themeColor="text1"/>
        </w:rPr>
        <w:t>Corruzione per l’esercizio della funzione (artt. 318 e 321 c.p.)</w:t>
      </w:r>
      <w:bookmarkEnd w:id="9"/>
      <w:bookmarkEnd w:id="10"/>
    </w:p>
    <w:p w14:paraId="0E4363B5"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configura nel caso in cui un pubblico ufficiale per l’esercizio delle sue funzioni o dei suoi poteri, indebitamente riceve, per sé o per un terzo, denaro o altra utilità o ne accetta la promessa.</w:t>
      </w:r>
      <w:bookmarkStart w:id="11" w:name="_Toc366766666"/>
      <w:bookmarkStart w:id="12" w:name="_Toc367110506"/>
    </w:p>
    <w:p w14:paraId="4A54BF4A"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color w:val="000000" w:themeColor="text1"/>
        </w:rPr>
      </w:pPr>
      <w:r w:rsidRPr="009D2084">
        <w:rPr>
          <w:rFonts w:ascii="Times New Roman" w:eastAsia="SimSun" w:hAnsi="Times New Roman" w:cs="Times New Roman"/>
          <w:b/>
          <w:color w:val="000000" w:themeColor="text1"/>
        </w:rPr>
        <w:t>Corruzione per un atto contrario ai doveri d’ufficio (artt. 319 c.p.)</w:t>
      </w:r>
      <w:bookmarkEnd w:id="11"/>
      <w:bookmarkEnd w:id="12"/>
    </w:p>
    <w:p w14:paraId="303B5DFD"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configura nel caso in cui un pubblico ufficiale per omettere o ritardare o per aver omesso o ritardato un atto del suo ufficio, ovvero per compiere o per aver compiuto un atto contrario ai doveri di ufficio, riceve per sé o per un terzo, in denaro o altra utilità, una retribuzione che non gli è dovuta o ne accetta la promessa.</w:t>
      </w:r>
    </w:p>
    <w:p w14:paraId="70918029" w14:textId="77777777" w:rsidR="00B446E9" w:rsidRPr="009D2084" w:rsidRDefault="00B446E9" w:rsidP="00B446E9">
      <w:pPr>
        <w:pStyle w:val="Paragrafoelenco"/>
        <w:numPr>
          <w:ilvl w:val="0"/>
          <w:numId w:val="48"/>
        </w:numPr>
        <w:spacing w:before="240" w:after="120" w:line="276" w:lineRule="auto"/>
        <w:ind w:left="1134"/>
        <w:jc w:val="both"/>
        <w:outlineLvl w:val="3"/>
        <w:rPr>
          <w:rFonts w:ascii="Times New Roman" w:eastAsia="SimSun" w:hAnsi="Times New Roman" w:cs="Times New Roman"/>
          <w:b/>
          <w:color w:val="000000" w:themeColor="text1"/>
        </w:rPr>
      </w:pPr>
      <w:bookmarkStart w:id="13" w:name="_Toc366766667"/>
      <w:bookmarkStart w:id="14" w:name="_Toc367110507"/>
      <w:r w:rsidRPr="009D2084">
        <w:rPr>
          <w:rFonts w:ascii="Times New Roman" w:eastAsia="SimSun" w:hAnsi="Times New Roman" w:cs="Times New Roman"/>
          <w:b/>
          <w:color w:val="000000" w:themeColor="text1"/>
        </w:rPr>
        <w:t>Corruzione in atti giudiziari (artt. 319-ter, comma 2, e 321 c.p.)</w:t>
      </w:r>
      <w:bookmarkEnd w:id="13"/>
      <w:bookmarkEnd w:id="14"/>
    </w:p>
    <w:p w14:paraId="18EE8927"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potrebbe configurare nel caso in cui la società sia parte di un procedimento giudiziario e, al fine di ottenere un vantaggio nel procedimento stesso, corrompa un pubblico ufficiale (non solo un magistrato, ma anche un cancelliere od altro funzionario). Il Reato in parola è punito più gravemente della corruzione semplice.</w:t>
      </w:r>
    </w:p>
    <w:p w14:paraId="12105225" w14:textId="77777777" w:rsidR="00B446E9" w:rsidRPr="009D2084" w:rsidRDefault="00B446E9" w:rsidP="00B446E9">
      <w:pPr>
        <w:pStyle w:val="Paragrafoelenco"/>
        <w:numPr>
          <w:ilvl w:val="0"/>
          <w:numId w:val="48"/>
        </w:numPr>
        <w:spacing w:before="240" w:after="120" w:line="276" w:lineRule="auto"/>
        <w:ind w:left="1134"/>
        <w:jc w:val="both"/>
        <w:outlineLvl w:val="3"/>
        <w:rPr>
          <w:rFonts w:ascii="Times New Roman" w:eastAsia="SimSun" w:hAnsi="Times New Roman" w:cs="Times New Roman"/>
          <w:b/>
          <w:color w:val="000000" w:themeColor="text1"/>
        </w:rPr>
      </w:pPr>
      <w:bookmarkStart w:id="15" w:name="_Toc366766668"/>
      <w:bookmarkStart w:id="16" w:name="_Toc367110508"/>
      <w:r w:rsidRPr="009D2084">
        <w:rPr>
          <w:rFonts w:ascii="Times New Roman" w:eastAsia="SimSun" w:hAnsi="Times New Roman" w:cs="Times New Roman"/>
          <w:b/>
          <w:color w:val="000000" w:themeColor="text1"/>
        </w:rPr>
        <w:t>Induzione indebita a dare o promettere utilità (art. 319-quater c.p.)</w:t>
      </w:r>
      <w:bookmarkEnd w:id="15"/>
      <w:bookmarkEnd w:id="16"/>
    </w:p>
    <w:p w14:paraId="172C1908"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configura nel caso in cui il pubblico ufficiale o l'incaricato di pubblico servizio, abusando della sua qualità o dei suoi poteri, induca taluno a dare o a promettere indebitamente, a lui o a un terzo, denaro o altra utilità, salvo che il fatto costituisca più grave reato; è altresì punito il soggetto che dà o promette denaro o altra utilità</w:t>
      </w:r>
      <w:r w:rsidRPr="009D2084">
        <w:rPr>
          <w:rFonts w:ascii="Times New Roman" w:eastAsia="Calibri" w:hAnsi="Times New Roman" w:cs="Times New Roman"/>
          <w:color w:val="000000" w:themeColor="text1"/>
          <w:kern w:val="18"/>
          <w:vertAlign w:val="superscript"/>
          <w:lang w:eastAsia="zh-CN"/>
        </w:rPr>
        <w:footnoteReference w:id="1"/>
      </w:r>
      <w:r w:rsidRPr="009D2084">
        <w:rPr>
          <w:rFonts w:ascii="Times New Roman" w:eastAsia="Calibri" w:hAnsi="Times New Roman" w:cs="Times New Roman"/>
          <w:color w:val="000000" w:themeColor="text1"/>
          <w:kern w:val="18"/>
          <w:lang w:eastAsia="zh-CN"/>
        </w:rPr>
        <w:t xml:space="preserve">. La fattispecie </w:t>
      </w:r>
      <w:r w:rsidRPr="009D2084">
        <w:rPr>
          <w:rFonts w:ascii="Times New Roman" w:eastAsia="Calibri" w:hAnsi="Times New Roman" w:cs="Times New Roman"/>
          <w:iCs/>
          <w:color w:val="000000" w:themeColor="text1"/>
          <w:kern w:val="18"/>
          <w:lang w:eastAsia="zh-CN"/>
        </w:rPr>
        <w:t>de qua</w:t>
      </w:r>
      <w:r w:rsidRPr="009D2084">
        <w:rPr>
          <w:rFonts w:ascii="Times New Roman" w:eastAsia="Calibri" w:hAnsi="Times New Roman" w:cs="Times New Roman"/>
          <w:color w:val="000000" w:themeColor="text1"/>
          <w:kern w:val="18"/>
          <w:lang w:eastAsia="zh-CN"/>
        </w:rPr>
        <w:t xml:space="preserve"> si distingue dal reato di concussione per l’assenza di una chiara condotta coercitiva da parte del pubblico ufficiale o dell’incaricato di pubblico servizio, poiché il destinatario resta comunque titolare di una certa “libertà” (almeno parziale) di scelta.</w:t>
      </w:r>
    </w:p>
    <w:p w14:paraId="11C8F53E" w14:textId="77777777" w:rsidR="00B446E9" w:rsidRPr="009D2084" w:rsidRDefault="00B446E9" w:rsidP="00B446E9">
      <w:pPr>
        <w:pStyle w:val="Paragrafoelenco"/>
        <w:numPr>
          <w:ilvl w:val="0"/>
          <w:numId w:val="48"/>
        </w:numPr>
        <w:spacing w:before="240" w:after="120" w:line="276" w:lineRule="auto"/>
        <w:ind w:left="1134"/>
        <w:jc w:val="both"/>
        <w:outlineLvl w:val="3"/>
        <w:rPr>
          <w:rFonts w:ascii="Times New Roman" w:eastAsia="SimSun" w:hAnsi="Times New Roman" w:cs="Times New Roman"/>
          <w:b/>
          <w:color w:val="000000" w:themeColor="text1"/>
        </w:rPr>
      </w:pPr>
      <w:bookmarkStart w:id="17" w:name="_Toc366766669"/>
      <w:bookmarkStart w:id="18" w:name="_Toc367110509"/>
      <w:r w:rsidRPr="009D2084">
        <w:rPr>
          <w:rFonts w:ascii="Times New Roman" w:eastAsia="SimSun" w:hAnsi="Times New Roman" w:cs="Times New Roman"/>
          <w:b/>
          <w:color w:val="000000" w:themeColor="text1"/>
        </w:rPr>
        <w:t>Istigazione alla corruzione (art. 322 c.p.)</w:t>
      </w:r>
      <w:bookmarkEnd w:id="17"/>
      <w:bookmarkEnd w:id="18"/>
    </w:p>
    <w:p w14:paraId="6574FAE0"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Vi incorre chiunque offre o promette denaro o altra utilità non dovuti ad un pubblico ufficiale o ad un incaricato di un pubblico servizio, per l’esercizio delle sue funzioni o dei suoi poteri qualora l’offerta o la promessa non sia accettata.</w:t>
      </w:r>
    </w:p>
    <w:p w14:paraId="53C95BC9"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lastRenderedPageBreak/>
        <w:t>Vi incorre chiunque offre o promette denaro o altra utilità non dovuti ad un pubblico ufficiale o ad un incaricato di un pubblico servizio, se l'offerta o la promessa è fatta per indurre ad omettere o a ritardare un atto del suo ufficio, ovvero a fare un atto contrario ai suoi doveri, qualora l'offerta o la promessa non sia accettata.</w:t>
      </w:r>
    </w:p>
    <w:p w14:paraId="6ED303E3"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Vi incorre il pubblico ufficiale o l'incaricato di un pubblico servizio che sollecita una promessa o dazione di denaro o altra utilità per l'esercizio delle sue funzioni o dei suoi poteri.</w:t>
      </w:r>
    </w:p>
    <w:p w14:paraId="3048FB73"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Vi incorre il pubblico ufficiale o l'incaricato di un pubblico servizio che sollecita una promessa o dazione di denaro o altra utilità da parte di un privato per le finalità indicate dall'articolo 319 c.p.</w:t>
      </w:r>
    </w:p>
    <w:p w14:paraId="7AE3387A"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i/>
          <w:color w:val="000000" w:themeColor="text1"/>
          <w:u w:val="single"/>
        </w:rPr>
      </w:pPr>
      <w:bookmarkStart w:id="19" w:name="_Toc366766670"/>
      <w:bookmarkStart w:id="20" w:name="_Toc367110510"/>
      <w:r w:rsidRPr="009D2084">
        <w:rPr>
          <w:rFonts w:ascii="Times New Roman" w:eastAsia="SimSun" w:hAnsi="Times New Roman" w:cs="Times New Roman"/>
          <w:b/>
          <w:iCs/>
          <w:color w:val="000000" w:themeColor="text1"/>
        </w:rPr>
        <w:t>Peculato, concussione, induzione indebita a dare o promettere utilità</w:t>
      </w:r>
      <w:r w:rsidRPr="009D2084">
        <w:rPr>
          <w:rFonts w:ascii="Times New Roman" w:hAnsi="Times New Roman" w:cs="Times New Roman"/>
          <w:color w:val="000000" w:themeColor="text1"/>
          <w:vertAlign w:val="superscript"/>
        </w:rPr>
        <w:footnoteReference w:id="2"/>
      </w:r>
      <w:r w:rsidRPr="009D2084">
        <w:rPr>
          <w:rFonts w:ascii="Times New Roman" w:eastAsia="SimSun" w:hAnsi="Times New Roman" w:cs="Times New Roman"/>
          <w:b/>
          <w:iCs/>
          <w:color w:val="000000" w:themeColor="text1"/>
        </w:rPr>
        <w:t>, corruzione e istigazione alla corruzione di membri delle Corti internazionali o degli organi delle Comunità Europee o di assemblee parlamentari internazionali o di organizzazioni internazionali e di funzionari delle Comunità Europee e di Stati esteri</w:t>
      </w:r>
      <w:r w:rsidRPr="009D2084">
        <w:rPr>
          <w:rFonts w:ascii="Times New Roman" w:eastAsia="SimSun" w:hAnsi="Times New Roman" w:cs="Times New Roman"/>
          <w:b/>
          <w:i/>
          <w:color w:val="000000" w:themeColor="text1"/>
        </w:rPr>
        <w:t xml:space="preserve"> </w:t>
      </w:r>
      <w:r w:rsidRPr="009D2084">
        <w:rPr>
          <w:rFonts w:ascii="Times New Roman" w:eastAsia="SimSun" w:hAnsi="Times New Roman" w:cs="Times New Roman"/>
          <w:b/>
          <w:color w:val="000000" w:themeColor="text1"/>
        </w:rPr>
        <w:t>(art. 322-bis c.p.)</w:t>
      </w:r>
      <w:bookmarkEnd w:id="19"/>
      <w:bookmarkEnd w:id="20"/>
    </w:p>
    <w:p w14:paraId="79FA8805"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 Reati presupposto di peculato, concussione, induzione indebita a dare o promettere utilità, corruzione e istigazione alla corruzione rilevano anche nel caso che siano commessi nei confronti di:</w:t>
      </w:r>
    </w:p>
    <w:p w14:paraId="1B4110A5" w14:textId="77777777" w:rsidR="00B446E9" w:rsidRPr="009D2084" w:rsidRDefault="00B446E9" w:rsidP="00B446E9">
      <w:pPr>
        <w:numPr>
          <w:ilvl w:val="0"/>
          <w:numId w:val="47"/>
        </w:numPr>
        <w:spacing w:after="120" w:line="276" w:lineRule="auto"/>
        <w:ind w:left="1560" w:hanging="283"/>
        <w:contextualSpacing/>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membri della Commissione delle Comunità Europee, del Parlamento Europeo, della Corte di Giustizia e della Corte dei conti delle Comunità Europee;</w:t>
      </w:r>
    </w:p>
    <w:p w14:paraId="2A2841EA" w14:textId="77777777" w:rsidR="00B446E9" w:rsidRPr="009D2084" w:rsidRDefault="00B446E9" w:rsidP="00B446E9">
      <w:pPr>
        <w:numPr>
          <w:ilvl w:val="0"/>
          <w:numId w:val="47"/>
        </w:numPr>
        <w:spacing w:after="120" w:line="276" w:lineRule="auto"/>
        <w:ind w:left="1560" w:hanging="283"/>
        <w:contextualSpacing/>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funzionari e agenti assunti per contratto a norma dello statuto dei funzionari delle Comunità Europee o del regime applicabile agli agenti delle Comunità Europee;</w:t>
      </w:r>
    </w:p>
    <w:p w14:paraId="65757BC8" w14:textId="77777777" w:rsidR="00B446E9" w:rsidRPr="009D2084" w:rsidRDefault="00B446E9" w:rsidP="00B446E9">
      <w:pPr>
        <w:numPr>
          <w:ilvl w:val="0"/>
          <w:numId w:val="47"/>
        </w:numPr>
        <w:spacing w:after="120" w:line="276" w:lineRule="auto"/>
        <w:ind w:left="1560" w:hanging="283"/>
        <w:contextualSpacing/>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persone comandate dagli Stati membri o da qualsiasi ente pubblico o privato presso le Comunità Europee che esercitino funzioni corrispondenti a quelle dei funzionari o agenti delle Comunità Europee;</w:t>
      </w:r>
    </w:p>
    <w:p w14:paraId="671A9653" w14:textId="77777777" w:rsidR="00B446E9" w:rsidRPr="009D2084" w:rsidRDefault="00B446E9" w:rsidP="00B446E9">
      <w:pPr>
        <w:numPr>
          <w:ilvl w:val="0"/>
          <w:numId w:val="47"/>
        </w:numPr>
        <w:spacing w:after="120" w:line="276" w:lineRule="auto"/>
        <w:ind w:left="1560" w:hanging="283"/>
        <w:contextualSpacing/>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membri e addetti di enti costituiti sulla base di Trattati istitutivi delle Comunità Europee;</w:t>
      </w:r>
    </w:p>
    <w:p w14:paraId="0205D2DC" w14:textId="77777777" w:rsidR="00B446E9" w:rsidRPr="009D2084" w:rsidRDefault="00B446E9" w:rsidP="00B446E9">
      <w:pPr>
        <w:numPr>
          <w:ilvl w:val="0"/>
          <w:numId w:val="47"/>
        </w:numPr>
        <w:spacing w:after="120" w:line="276" w:lineRule="auto"/>
        <w:ind w:left="1560" w:hanging="283"/>
        <w:contextualSpacing/>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coloro che, nell’ambito degli altri Stati membri dell’Unione europea svolgono funzioni o attività corrispondenti a quelle dei pubblici ufficiali e degli incaricati di un pubblico servizio;</w:t>
      </w:r>
    </w:p>
    <w:p w14:paraId="3476FA32" w14:textId="77777777" w:rsidR="00B446E9" w:rsidRPr="009D2084" w:rsidRDefault="00B446E9" w:rsidP="00B446E9">
      <w:pPr>
        <w:numPr>
          <w:ilvl w:val="0"/>
          <w:numId w:val="47"/>
        </w:numPr>
        <w:spacing w:line="276" w:lineRule="auto"/>
        <w:ind w:left="1560" w:hanging="283"/>
        <w:contextualSpacing/>
        <w:jc w:val="both"/>
        <w:textAlignment w:val="baseline"/>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giudici, procuratori, procuratori aggiunti, funzionari e agenti della Corte penale internazionale, persone comandate dagli Stati parte del Trattato istitutivo della Corte penale internazionale le quali esercitino funzioni corrispondenti a quelle dei funzionari o agenti della Corte stessa, membri ed addetti a enti costituiti sulla base del trattato istitutivo della Corte penale internazionale;</w:t>
      </w:r>
    </w:p>
    <w:p w14:paraId="53691373" w14:textId="77777777" w:rsidR="00B446E9" w:rsidRPr="009D2084" w:rsidRDefault="00B446E9" w:rsidP="00B446E9">
      <w:pPr>
        <w:numPr>
          <w:ilvl w:val="0"/>
          <w:numId w:val="47"/>
        </w:numPr>
        <w:spacing w:after="45" w:line="276" w:lineRule="auto"/>
        <w:ind w:left="1560" w:hanging="283"/>
        <w:contextualSpacing/>
        <w:jc w:val="both"/>
        <w:textAlignment w:val="baseline"/>
        <w:rPr>
          <w:rFonts w:ascii="Times New Roman" w:eastAsia="SimSun" w:hAnsi="Times New Roman" w:cs="Times New Roman"/>
          <w:iCs/>
          <w:color w:val="000000" w:themeColor="text1"/>
        </w:rPr>
      </w:pPr>
      <w:r w:rsidRPr="009D2084">
        <w:rPr>
          <w:rFonts w:ascii="Times New Roman" w:eastAsia="SimSun" w:hAnsi="Times New Roman" w:cs="Times New Roman"/>
          <w:iCs/>
          <w:color w:val="000000" w:themeColor="text1"/>
        </w:rPr>
        <w:lastRenderedPageBreak/>
        <w:t xml:space="preserve">alle persone che esercitano funzioni o attività corrispondenti a quelle dei pubblici ufficiali e degli incaricati di un pubblico servizio nell'ambito di organizzazioni pubbliche internazionali; </w:t>
      </w:r>
    </w:p>
    <w:p w14:paraId="011C17F8" w14:textId="77777777" w:rsidR="00B446E9" w:rsidRPr="009D2084" w:rsidRDefault="00B446E9" w:rsidP="00B446E9">
      <w:pPr>
        <w:numPr>
          <w:ilvl w:val="0"/>
          <w:numId w:val="47"/>
        </w:numPr>
        <w:spacing w:after="120" w:line="276" w:lineRule="auto"/>
        <w:ind w:left="1560" w:hanging="283"/>
        <w:contextualSpacing/>
        <w:jc w:val="both"/>
        <w:textAlignment w:val="baseline"/>
        <w:rPr>
          <w:rFonts w:ascii="Times New Roman" w:eastAsia="SimSun" w:hAnsi="Times New Roman" w:cs="Times New Roman"/>
          <w:color w:val="000000" w:themeColor="text1"/>
        </w:rPr>
      </w:pPr>
      <w:r w:rsidRPr="009D2084">
        <w:rPr>
          <w:rFonts w:ascii="Times New Roman" w:eastAsia="SimSun" w:hAnsi="Times New Roman" w:cs="Times New Roman"/>
          <w:iCs/>
          <w:color w:val="000000" w:themeColor="text1"/>
        </w:rPr>
        <w:t>ai membri delle assemblee parlamentari internazionali o di un'organizzazione internazionale o sovranazionale e ai giudici e funzionari delle corti internazionali</w:t>
      </w:r>
      <w:r w:rsidRPr="009D2084">
        <w:rPr>
          <w:rFonts w:ascii="Times New Roman" w:eastAsia="SimSun" w:hAnsi="Times New Roman" w:cs="Times New Roman"/>
          <w:color w:val="000000" w:themeColor="text1"/>
        </w:rPr>
        <w:t>.</w:t>
      </w:r>
    </w:p>
    <w:p w14:paraId="2DD03BDE"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Le disposizioni degli articoli 319-quater, secondo comma, 321 e 322, primo e secondo comma, si applicano anche se il denaro o altra utilità è dato, offerto o promesso:</w:t>
      </w:r>
    </w:p>
    <w:p w14:paraId="28958506" w14:textId="77777777" w:rsidR="00B446E9" w:rsidRPr="009D2084" w:rsidRDefault="00B446E9" w:rsidP="00B446E9">
      <w:pPr>
        <w:numPr>
          <w:ilvl w:val="0"/>
          <w:numId w:val="47"/>
        </w:numPr>
        <w:spacing w:after="120" w:line="276" w:lineRule="auto"/>
        <w:ind w:left="1560" w:hanging="283"/>
        <w:contextualSpacing/>
        <w:jc w:val="both"/>
        <w:rPr>
          <w:rFonts w:ascii="Times New Roman" w:hAnsi="Times New Roman" w:cs="Times New Roman"/>
          <w:color w:val="000000" w:themeColor="text1"/>
        </w:rPr>
      </w:pPr>
      <w:r w:rsidRPr="009D2084">
        <w:rPr>
          <w:rFonts w:ascii="Times New Roman" w:eastAsia="SimSun" w:hAnsi="Times New Roman" w:cs="Times New Roman"/>
          <w:color w:val="000000" w:themeColor="text1"/>
        </w:rPr>
        <w:t xml:space="preserve">alle persone indicate nel primo comma del presente articolo; </w:t>
      </w:r>
    </w:p>
    <w:p w14:paraId="0B1D0033" w14:textId="77777777" w:rsidR="00B446E9" w:rsidRPr="009D2084" w:rsidRDefault="00B446E9" w:rsidP="00B446E9">
      <w:pPr>
        <w:numPr>
          <w:ilvl w:val="0"/>
          <w:numId w:val="47"/>
        </w:numPr>
        <w:spacing w:after="120" w:line="276" w:lineRule="auto"/>
        <w:ind w:left="1560" w:hanging="283"/>
        <w:contextualSpacing/>
        <w:jc w:val="both"/>
        <w:rPr>
          <w:rFonts w:ascii="Times New Roman" w:eastAsia="SimSun" w:hAnsi="Times New Roman" w:cs="Times New Roman"/>
          <w:i/>
          <w:color w:val="000000" w:themeColor="text1"/>
          <w:u w:val="single"/>
        </w:rPr>
      </w:pPr>
      <w:r w:rsidRPr="009D2084">
        <w:rPr>
          <w:rFonts w:ascii="Times New Roman" w:eastAsia="SimSun" w:hAnsi="Times New Roman" w:cs="Times New Roman"/>
          <w:iCs/>
          <w:color w:val="000000" w:themeColor="text1"/>
        </w:rPr>
        <w:t>a persone che esercitano funzioni o attività corrispondenti a quelle dei pubblici ufficiali e degli incaricati di un pubblico servizio nell'ambito di altri Stati esteri o organizzazioni pubbliche internazionali</w:t>
      </w:r>
      <w:r w:rsidRPr="009D2084">
        <w:rPr>
          <w:rFonts w:ascii="Times New Roman" w:eastAsia="SimSun" w:hAnsi="Times New Roman" w:cs="Times New Roman"/>
          <w:color w:val="000000" w:themeColor="text1"/>
        </w:rPr>
        <w:t xml:space="preserve">. </w:t>
      </w:r>
    </w:p>
    <w:p w14:paraId="729D6B85"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Le persone indicate nel primo comma sono assimilate ai pubblici ufficiali, qualora esercitino funzioni corrispondenti, ed agli incaricati di un pubblico servizio negli altri casi.</w:t>
      </w:r>
    </w:p>
    <w:p w14:paraId="1C32BE59"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iCs/>
          <w:color w:val="000000" w:themeColor="text1"/>
        </w:rPr>
      </w:pPr>
      <w:r w:rsidRPr="009D2084">
        <w:rPr>
          <w:rFonts w:ascii="Times New Roman" w:eastAsia="SimSun" w:hAnsi="Times New Roman" w:cs="Times New Roman"/>
          <w:b/>
          <w:iCs/>
          <w:color w:val="000000" w:themeColor="text1"/>
        </w:rPr>
        <w:t>Abuso d’ufficio (art. 323 c.p.)</w:t>
      </w:r>
    </w:p>
    <w:p w14:paraId="61BD234A" w14:textId="77777777" w:rsidR="00B446E9" w:rsidRPr="009D2084" w:rsidRDefault="00B446E9" w:rsidP="00B446E9">
      <w:pPr>
        <w:spacing w:line="276" w:lineRule="auto"/>
        <w:ind w:left="1134"/>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Il Reato si configura quando un pubblico ufficiale o un incaricato di pubblico servizio, nell’esercizio delle sue funzioni ovvero del suo servizio, tiene un comportamento che si sostanzia nella violazione di una o più norme di legge o di un regolamento ovvero nel mancato rispetto del divieto di astensione in presenza di un interesse proprio, di un prossimo congiunto o negli altri casi prescritti dal Legislatore. Tale condotta del soggetto agente “qualificato”, ai fini della realizzazione del delitto in trattazione, viene posta in essere al fine di procurare a sé o ad altri un ingiusto vantaggio patrimoniale ovvero arrecando a terzi un danno (anche di carattere non esclusivamente patrimoniale).</w:t>
      </w:r>
    </w:p>
    <w:p w14:paraId="2FFFA83F" w14:textId="77777777" w:rsidR="00B446E9" w:rsidRPr="009D2084" w:rsidRDefault="00B446E9" w:rsidP="00B446E9">
      <w:pPr>
        <w:spacing w:line="276" w:lineRule="auto"/>
        <w:ind w:left="1134"/>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Pertanto, la norma punisce, ad esempio, un incaricato di pubblico servizio che, nell’esercizio della sua attività, non si astenga dall’attivarsi nonostante vi sia un c.d. conflitto di interessi al fine di procurare - anche indirettamente - alla Società un ingiusto vantaggio patrimoniale, ovvero arreca un danno a una società concorrente.</w:t>
      </w:r>
    </w:p>
    <w:p w14:paraId="7DE654F8"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iCs/>
          <w:color w:val="000000" w:themeColor="text1"/>
        </w:rPr>
      </w:pPr>
      <w:r w:rsidRPr="009D2084">
        <w:rPr>
          <w:rFonts w:ascii="Times New Roman" w:eastAsia="SimSun" w:hAnsi="Times New Roman" w:cs="Times New Roman"/>
          <w:b/>
          <w:iCs/>
          <w:color w:val="000000" w:themeColor="text1"/>
        </w:rPr>
        <w:t>Traffico di influenze illecite (art. 346-bis c.p.)</w:t>
      </w:r>
    </w:p>
    <w:p w14:paraId="0856B75E" w14:textId="77777777" w:rsidR="00B446E9" w:rsidRPr="009D2084" w:rsidRDefault="00B446E9" w:rsidP="00B446E9">
      <w:pPr>
        <w:spacing w:after="120" w:line="276" w:lineRule="auto"/>
        <w:ind w:left="1134"/>
        <w:jc w:val="both"/>
        <w:rPr>
          <w:rFonts w:ascii="Times New Roman" w:eastAsia="SimSun" w:hAnsi="Times New Roman" w:cs="Times New Roman"/>
          <w:i/>
          <w:color w:val="000000" w:themeColor="text1"/>
        </w:rPr>
      </w:pPr>
      <w:r w:rsidRPr="009D2084">
        <w:rPr>
          <w:rFonts w:ascii="Times New Roman" w:eastAsia="SimSun" w:hAnsi="Times New Roman" w:cs="Times New Roman"/>
          <w:iCs/>
          <w:color w:val="000000" w:themeColor="text1"/>
        </w:rPr>
        <w:t>La norma punisce chiunque sfruttando o vantando relazioni esistenti o asserite con un pubblico ufficiale o un incaricato di un pubblico servizio, indebitamente fa dare o promettere, a sé o ad altri, denaro o altra utilità, come prezzo della propria mediazione illecita verso un pubblico ufficiale o un incaricato di un pubblico servizio, ovvero per remunerarlo in relazione all'esercizio delle sue funzioni o dei suoi poteri</w:t>
      </w:r>
      <w:r w:rsidRPr="009D2084">
        <w:rPr>
          <w:rFonts w:ascii="Times New Roman" w:eastAsia="SimSun" w:hAnsi="Times New Roman" w:cs="Times New Roman"/>
          <w:i/>
          <w:color w:val="000000" w:themeColor="text1"/>
        </w:rPr>
        <w:t>.</w:t>
      </w:r>
    </w:p>
    <w:p w14:paraId="01C53BA3"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color w:val="000000" w:themeColor="text1"/>
        </w:rPr>
      </w:pPr>
      <w:bookmarkStart w:id="21" w:name="_Toc366766671"/>
      <w:bookmarkStart w:id="22" w:name="_Toc367110511"/>
      <w:r w:rsidRPr="009D2084">
        <w:rPr>
          <w:rFonts w:ascii="Times New Roman" w:eastAsia="SimSun" w:hAnsi="Times New Roman" w:cs="Times New Roman"/>
          <w:b/>
          <w:color w:val="000000" w:themeColor="text1"/>
        </w:rPr>
        <w:t>Frode nelle pubbliche forniture (art. 356 c.p.)</w:t>
      </w:r>
    </w:p>
    <w:p w14:paraId="068D8F52" w14:textId="77777777" w:rsidR="00B446E9" w:rsidRPr="009D2084" w:rsidRDefault="00B446E9" w:rsidP="00B446E9">
      <w:pPr>
        <w:spacing w:line="276" w:lineRule="auto"/>
        <w:ind w:left="1134"/>
        <w:jc w:val="both"/>
        <w:rPr>
          <w:rFonts w:ascii="Times New Roman" w:eastAsia="SimSun" w:hAnsi="Times New Roman" w:cs="Times New Roman"/>
          <w:color w:val="000000" w:themeColor="text1"/>
        </w:rPr>
      </w:pPr>
      <w:r w:rsidRPr="009D2084">
        <w:rPr>
          <w:rFonts w:ascii="Times New Roman" w:eastAsia="SimSun" w:hAnsi="Times New Roman" w:cs="Times New Roman"/>
          <w:color w:val="000000" w:themeColor="text1"/>
        </w:rPr>
        <w:t>Il Reato si configura nel caso in cui un soggetto commette frode nell’esecuzione dei contratti di fornitura o nell’adempimento degli altri obblighi contrattuali derivanti dalla stipulazione di contratti di pubbliche forniture. Pertanto, la norma punisce tutte le condotte caratterizzate da modalità elusive degli obblighi contrattuali assunti nei confronti dello Stato o di altro ente pubblico.</w:t>
      </w:r>
    </w:p>
    <w:p w14:paraId="7FBFEB9E"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color w:val="000000" w:themeColor="text1"/>
        </w:rPr>
      </w:pPr>
      <w:r w:rsidRPr="009D2084">
        <w:rPr>
          <w:rFonts w:ascii="Times New Roman" w:eastAsia="SimSun" w:hAnsi="Times New Roman" w:cs="Times New Roman"/>
          <w:b/>
          <w:color w:val="000000" w:themeColor="text1"/>
        </w:rPr>
        <w:lastRenderedPageBreak/>
        <w:t>Truffa in danno dello Stato o di altro ente pubblico o delle Comunità Europee (art. 640, comma 2, n. 1, c.p.)</w:t>
      </w:r>
      <w:bookmarkEnd w:id="21"/>
      <w:bookmarkEnd w:id="22"/>
    </w:p>
    <w:p w14:paraId="00BF1164"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configura nel caso in cui, per realizzare un ingiusto profitto, siano posti in essere artifici o raggiri tali da indurre in errore e da arrecare un danno allo Stato (oppure ad altro Ente Pubblico o all’Unione Europea).</w:t>
      </w:r>
    </w:p>
    <w:p w14:paraId="3D0ADD67"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può realizzarsi, ad esempio, nel caso in cui, nella predisposizione di documenti o dati per la partecipazione a procedure di gara, si forniscano alla Pubblica Amministrazione informazioni non veritiere (per esempio supportate da documentazione artefatta), al fine di ottenere l’aggiudicazione della gara stessa.</w:t>
      </w:r>
    </w:p>
    <w:p w14:paraId="64DC9B79"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color w:val="000000" w:themeColor="text1"/>
        </w:rPr>
      </w:pPr>
      <w:bookmarkStart w:id="23" w:name="_Toc366766672"/>
      <w:bookmarkStart w:id="24" w:name="_Toc367110512"/>
      <w:r w:rsidRPr="009D2084">
        <w:rPr>
          <w:rFonts w:ascii="Times New Roman" w:eastAsia="SimSun" w:hAnsi="Times New Roman" w:cs="Times New Roman"/>
          <w:b/>
          <w:color w:val="000000" w:themeColor="text1"/>
        </w:rPr>
        <w:t>Truffa aggravata per il conseguimento di erogazioni pubbliche (art. 640-bis c.p.)</w:t>
      </w:r>
      <w:bookmarkEnd w:id="23"/>
      <w:bookmarkEnd w:id="24"/>
    </w:p>
    <w:p w14:paraId="7E455B34" w14:textId="0D296DD0"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 xml:space="preserve">Il Reato si configura nel caso in cui la truffa sia </w:t>
      </w:r>
      <w:r w:rsidR="00813215" w:rsidRPr="009D2084">
        <w:rPr>
          <w:rFonts w:ascii="Times New Roman" w:eastAsia="Calibri" w:hAnsi="Times New Roman" w:cs="Times New Roman"/>
          <w:color w:val="000000" w:themeColor="text1"/>
          <w:kern w:val="18"/>
          <w:lang w:eastAsia="zh-CN"/>
        </w:rPr>
        <w:t>attuata</w:t>
      </w:r>
      <w:r w:rsidRPr="009D2084">
        <w:rPr>
          <w:rFonts w:ascii="Times New Roman" w:eastAsia="Calibri" w:hAnsi="Times New Roman" w:cs="Times New Roman"/>
          <w:color w:val="000000" w:themeColor="text1"/>
          <w:kern w:val="18"/>
          <w:lang w:eastAsia="zh-CN"/>
        </w:rPr>
        <w:t xml:space="preserve"> per conseguire indebitamente erogazioni pubbliche.</w:t>
      </w:r>
    </w:p>
    <w:p w14:paraId="45C8C975"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Questa fattispecie può realizzarsi nel caso in cui si pongano in essere artifici o raggiri, ad esempio comunicando dati non veri o predisponendo una documentazione falsa, per ottenere finanziamenti pubblici.</w:t>
      </w:r>
    </w:p>
    <w:p w14:paraId="42E5792D" w14:textId="77777777" w:rsidR="00B446E9" w:rsidRPr="009D2084" w:rsidRDefault="00B446E9" w:rsidP="00B446E9">
      <w:pPr>
        <w:pStyle w:val="Paragrafoelenco"/>
        <w:numPr>
          <w:ilvl w:val="0"/>
          <w:numId w:val="48"/>
        </w:numPr>
        <w:tabs>
          <w:tab w:val="left" w:pos="709"/>
        </w:tabs>
        <w:spacing w:before="240" w:after="120" w:line="276" w:lineRule="auto"/>
        <w:ind w:left="1134"/>
        <w:jc w:val="both"/>
        <w:outlineLvl w:val="3"/>
        <w:rPr>
          <w:rFonts w:ascii="Times New Roman" w:eastAsia="SimSun" w:hAnsi="Times New Roman" w:cs="Times New Roman"/>
          <w:b/>
          <w:color w:val="000000" w:themeColor="text1"/>
        </w:rPr>
      </w:pPr>
      <w:bookmarkStart w:id="25" w:name="_Toc366766673"/>
      <w:bookmarkStart w:id="26" w:name="_Toc367110513"/>
      <w:r w:rsidRPr="009D2084">
        <w:rPr>
          <w:rFonts w:ascii="Times New Roman" w:eastAsia="SimSun" w:hAnsi="Times New Roman" w:cs="Times New Roman"/>
          <w:b/>
          <w:color w:val="000000" w:themeColor="text1"/>
        </w:rPr>
        <w:t>Frode informatica in danno dello Stato o di altro Ente Pubblico (art. 640-ter c.p.)</w:t>
      </w:r>
    </w:p>
    <w:p w14:paraId="78668DDC"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Il Reato si configura nel caso in cui, alterando il funzionamento di un sistema informatico o telematico o manipolando i dati in esso contenuti, si ottenga un ingiusto profitto arrecando danno a terzi. È prevista un’aggravante nel caso in cui il fatto sia commesso con furto od indebito utilizzo dell’identità digitale.</w:t>
      </w:r>
    </w:p>
    <w:p w14:paraId="115D1AF3" w14:textId="77777777" w:rsidR="00B446E9" w:rsidRPr="009D2084" w:rsidRDefault="00B446E9" w:rsidP="00B446E9">
      <w:pPr>
        <w:autoSpaceDE w:val="0"/>
        <w:autoSpaceDN w:val="0"/>
        <w:adjustRightInd w:val="0"/>
        <w:spacing w:after="120" w:line="276" w:lineRule="auto"/>
        <w:ind w:left="1134"/>
        <w:jc w:val="both"/>
        <w:rPr>
          <w:rFonts w:ascii="Times New Roman" w:eastAsia="Calibri" w:hAnsi="Times New Roman" w:cs="Times New Roman"/>
          <w:color w:val="000000" w:themeColor="text1"/>
          <w:kern w:val="18"/>
          <w:lang w:eastAsia="zh-CN"/>
        </w:rPr>
      </w:pPr>
      <w:r w:rsidRPr="009D2084">
        <w:rPr>
          <w:rFonts w:ascii="Times New Roman" w:eastAsia="Calibri" w:hAnsi="Times New Roman" w:cs="Times New Roman"/>
          <w:color w:val="000000" w:themeColor="text1"/>
          <w:kern w:val="18"/>
          <w:lang w:eastAsia="zh-CN"/>
        </w:rPr>
        <w:t>In concreto, può integrarsi il reato in esame qualora, una volta ottenuto un finanziamento, venisse violato il sistema informatico al fine di inserire un importo relativo al finanziamento superiore a quello ottenuto legittimamente.</w:t>
      </w:r>
    </w:p>
    <w:bookmarkEnd w:id="25"/>
    <w:bookmarkEnd w:id="26"/>
    <w:p w14:paraId="6B7FBF3D" w14:textId="6B9DD1C1" w:rsidR="00CE122C" w:rsidRPr="003E4373" w:rsidRDefault="00CE122C" w:rsidP="003E4373">
      <w:pPr>
        <w:pStyle w:val="Paragrafoelenco"/>
        <w:autoSpaceDE w:val="0"/>
        <w:autoSpaceDN w:val="0"/>
        <w:adjustRightInd w:val="0"/>
        <w:spacing w:line="276" w:lineRule="auto"/>
        <w:ind w:left="1080"/>
        <w:jc w:val="both"/>
        <w:rPr>
          <w:rFonts w:ascii="Times New Roman" w:hAnsi="Times New Roman" w:cs="Times New Roman"/>
          <w:color w:val="000000"/>
        </w:rPr>
      </w:pPr>
    </w:p>
    <w:p w14:paraId="7DDE04E6" w14:textId="212211B4" w:rsidR="005A7BD9" w:rsidRPr="005A7BD9" w:rsidRDefault="00CE122C" w:rsidP="003E4373">
      <w:pPr>
        <w:autoSpaceDE w:val="0"/>
        <w:autoSpaceDN w:val="0"/>
        <w:adjustRightInd w:val="0"/>
        <w:spacing w:line="276" w:lineRule="auto"/>
        <w:jc w:val="center"/>
        <w:rPr>
          <w:rFonts w:ascii="Times New Roman" w:hAnsi="Times New Roman" w:cs="Times New Roman"/>
          <w:color w:val="000000"/>
        </w:rPr>
      </w:pPr>
      <w:r>
        <w:rPr>
          <w:rFonts w:ascii="Times New Roman" w:hAnsi="Times New Roman" w:cs="Times New Roman"/>
          <w:color w:val="000000"/>
        </w:rPr>
        <w:t>***</w:t>
      </w:r>
    </w:p>
    <w:p w14:paraId="24ED927F" w14:textId="684217CC" w:rsidR="00B82C8F" w:rsidRPr="00B82C8F" w:rsidRDefault="003E4373" w:rsidP="0012012C">
      <w:pPr>
        <w:pStyle w:val="Paragrafoelenco"/>
        <w:numPr>
          <w:ilvl w:val="0"/>
          <w:numId w:val="22"/>
        </w:numPr>
        <w:spacing w:line="276" w:lineRule="auto"/>
        <w:jc w:val="both"/>
        <w:outlineLvl w:val="1"/>
        <w:rPr>
          <w:rFonts w:ascii="Times New Roman" w:hAnsi="Times New Roman" w:cs="Times New Roman"/>
        </w:rPr>
      </w:pPr>
      <w:bookmarkStart w:id="27" w:name="_Toc78294842"/>
      <w:r>
        <w:rPr>
          <w:rFonts w:ascii="Times New Roman" w:hAnsi="Times New Roman" w:cs="Times New Roman"/>
          <w:b/>
          <w:i/>
        </w:rPr>
        <w:t xml:space="preserve">La società </w:t>
      </w:r>
      <w:r w:rsidR="00B82C8F" w:rsidRPr="00B82C8F">
        <w:rPr>
          <w:rFonts w:ascii="Times New Roman" w:hAnsi="Times New Roman" w:cs="Times New Roman"/>
          <w:b/>
          <w:i/>
        </w:rPr>
        <w:t xml:space="preserve">ZITAC </w:t>
      </w:r>
      <w:r w:rsidR="00813215" w:rsidRPr="00B82C8F">
        <w:rPr>
          <w:rFonts w:ascii="Times New Roman" w:hAnsi="Times New Roman" w:cs="Times New Roman"/>
          <w:b/>
          <w:i/>
        </w:rPr>
        <w:t>S.p.A.</w:t>
      </w:r>
      <w:bookmarkEnd w:id="27"/>
      <w:r w:rsidR="00B82C8F" w:rsidRPr="00B82C8F">
        <w:rPr>
          <w:rFonts w:ascii="Times New Roman" w:hAnsi="Times New Roman" w:cs="Times New Roman"/>
          <w:b/>
          <w:i/>
        </w:rPr>
        <w:t xml:space="preserve"> </w:t>
      </w:r>
    </w:p>
    <w:p w14:paraId="388049B1" w14:textId="4919EB00" w:rsidR="00BC2E13" w:rsidRPr="00B82C8F" w:rsidRDefault="00BC2E13" w:rsidP="00BC2E13">
      <w:pPr>
        <w:rPr>
          <w:rFonts w:ascii="Times New Roman" w:hAnsi="Times New Roman" w:cs="Times New Roman"/>
        </w:rPr>
      </w:pPr>
    </w:p>
    <w:p w14:paraId="2C97CBE5" w14:textId="77777777" w:rsidR="00BC2E13" w:rsidRPr="00B82C8F" w:rsidRDefault="00BC2E13" w:rsidP="00BC2E13">
      <w:pPr>
        <w:rPr>
          <w:rFonts w:ascii="Times New Roman" w:hAnsi="Times New Roman" w:cs="Times New Roman"/>
        </w:rPr>
      </w:pPr>
    </w:p>
    <w:p w14:paraId="197D81B8" w14:textId="5B718F53" w:rsidR="00F52A80" w:rsidRPr="00CD6BC4" w:rsidRDefault="00CD6BC4" w:rsidP="00CD6BC4">
      <w:pPr>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Zitac</w:t>
      </w:r>
      <w:r w:rsidR="00B82C8F">
        <w:rPr>
          <w:rFonts w:ascii="Times New Roman" w:hAnsi="Times New Roman" w:cs="Times New Roman"/>
          <w:color w:val="000000"/>
        </w:rPr>
        <w:t xml:space="preserve"> S.p.A., </w:t>
      </w:r>
      <w:r w:rsidR="007B0CDE" w:rsidRPr="00B82C8F">
        <w:rPr>
          <w:rFonts w:ascii="Times New Roman" w:hAnsi="Times New Roman" w:cs="Times New Roman"/>
          <w:color w:val="000000"/>
        </w:rPr>
        <w:t>società di trasformazione urbana</w:t>
      </w:r>
      <w:r w:rsidR="00B82C8F">
        <w:rPr>
          <w:rFonts w:ascii="Times New Roman" w:hAnsi="Times New Roman" w:cs="Times New Roman"/>
          <w:color w:val="000000"/>
        </w:rPr>
        <w:t xml:space="preserve"> è stata costituita il 25/10/</w:t>
      </w:r>
      <w:r w:rsidR="00BC2E13" w:rsidRPr="00B82C8F">
        <w:rPr>
          <w:rFonts w:ascii="Times New Roman" w:hAnsi="Times New Roman" w:cs="Times New Roman"/>
          <w:color w:val="000000"/>
        </w:rPr>
        <w:t xml:space="preserve">2002 ai sensi </w:t>
      </w:r>
      <w:r w:rsidR="0075542C">
        <w:rPr>
          <w:rFonts w:ascii="Times New Roman" w:hAnsi="Times New Roman" w:cs="Times New Roman"/>
          <w:color w:val="000000"/>
        </w:rPr>
        <w:t>dell’art. 22  L</w:t>
      </w:r>
      <w:r w:rsidR="00BC2E13" w:rsidRPr="00B82C8F">
        <w:rPr>
          <w:rFonts w:ascii="Times New Roman" w:hAnsi="Times New Roman" w:cs="Times New Roman"/>
          <w:color w:val="000000"/>
        </w:rPr>
        <w:t>egge n. 142/1990 e del</w:t>
      </w:r>
      <w:r w:rsidR="0075542C">
        <w:rPr>
          <w:rFonts w:ascii="Times New Roman" w:hAnsi="Times New Roman" w:cs="Times New Roman"/>
          <w:color w:val="000000"/>
        </w:rPr>
        <w:t>l’art. 120</w:t>
      </w:r>
      <w:r w:rsidR="00BC2E13" w:rsidRPr="00B82C8F">
        <w:rPr>
          <w:rFonts w:ascii="Times New Roman" w:hAnsi="Times New Roman" w:cs="Times New Roman"/>
          <w:color w:val="000000"/>
        </w:rPr>
        <w:t xml:space="preserve"> T.U, n. 267/2000 nella forma della Società per Azioni tra:</w:t>
      </w:r>
      <w:r>
        <w:rPr>
          <w:rFonts w:ascii="Times New Roman" w:hAnsi="Times New Roman" w:cs="Times New Roman"/>
          <w:color w:val="000000"/>
        </w:rPr>
        <w:t xml:space="preserve"> </w:t>
      </w:r>
      <w:r w:rsidR="001560EE" w:rsidRPr="00CD6BC4">
        <w:rPr>
          <w:rFonts w:ascii="Times New Roman" w:hAnsi="Times New Roman" w:cs="Times New Roman"/>
          <w:b/>
          <w:color w:val="000000"/>
        </w:rPr>
        <w:t>C</w:t>
      </w:r>
      <w:r w:rsidR="00BC2E13" w:rsidRPr="00CD6BC4">
        <w:rPr>
          <w:rFonts w:ascii="Times New Roman" w:hAnsi="Times New Roman" w:cs="Times New Roman"/>
          <w:b/>
          <w:color w:val="000000"/>
        </w:rPr>
        <w:t>omune di Cittadella</w:t>
      </w:r>
      <w:r w:rsidR="00BC2E13" w:rsidRPr="00CD6BC4">
        <w:rPr>
          <w:rFonts w:ascii="Times New Roman" w:hAnsi="Times New Roman" w:cs="Times New Roman"/>
          <w:color w:val="000000"/>
        </w:rPr>
        <w:t xml:space="preserve"> (</w:t>
      </w:r>
      <w:r w:rsidR="00B976F9" w:rsidRPr="00CD6BC4">
        <w:rPr>
          <w:rFonts w:ascii="Times New Roman" w:hAnsi="Times New Roman" w:cs="Times New Roman"/>
          <w:color w:val="000000"/>
        </w:rPr>
        <w:t xml:space="preserve">quota composta da 12.750 </w:t>
      </w:r>
      <w:r w:rsidR="001560EE" w:rsidRPr="00CD6BC4">
        <w:rPr>
          <w:rFonts w:ascii="Times New Roman" w:hAnsi="Times New Roman" w:cs="Times New Roman"/>
          <w:color w:val="000000"/>
        </w:rPr>
        <w:t>azioni</w:t>
      </w:r>
      <w:r w:rsidR="00B976F9" w:rsidRPr="00CD6BC4">
        <w:rPr>
          <w:rFonts w:ascii="Times New Roman" w:hAnsi="Times New Roman" w:cs="Times New Roman"/>
          <w:color w:val="000000"/>
        </w:rPr>
        <w:t xml:space="preserve"> pari al </w:t>
      </w:r>
      <w:r w:rsidR="00B976F9" w:rsidRPr="00CD6BC4">
        <w:rPr>
          <w:rFonts w:ascii="Times New Roman" w:hAnsi="Times New Roman" w:cs="Times New Roman"/>
          <w:b/>
          <w:color w:val="000000"/>
        </w:rPr>
        <w:t>58,75 %</w:t>
      </w:r>
      <w:r w:rsidR="00B976F9" w:rsidRPr="00CD6BC4">
        <w:rPr>
          <w:rFonts w:ascii="Times New Roman" w:hAnsi="Times New Roman" w:cs="Times New Roman"/>
          <w:color w:val="000000"/>
        </w:rPr>
        <w:t xml:space="preserve"> del capitale sociale e ad euro</w:t>
      </w:r>
      <w:r w:rsidR="001560EE" w:rsidRPr="00CD6BC4">
        <w:rPr>
          <w:rFonts w:ascii="Times New Roman" w:hAnsi="Times New Roman" w:cs="Times New Roman"/>
          <w:color w:val="000000"/>
        </w:rPr>
        <w:t xml:space="preserve"> 127.500 </w:t>
      </w:r>
      <w:r w:rsidR="00B976F9" w:rsidRPr="00CD6BC4">
        <w:rPr>
          <w:rFonts w:ascii="Times New Roman" w:hAnsi="Times New Roman" w:cs="Times New Roman"/>
          <w:color w:val="000000"/>
        </w:rPr>
        <w:t>nominali</w:t>
      </w:r>
      <w:r w:rsidR="00BC2E13" w:rsidRPr="00CD6BC4">
        <w:rPr>
          <w:rFonts w:ascii="Times New Roman" w:hAnsi="Times New Roman" w:cs="Times New Roman"/>
          <w:color w:val="000000"/>
        </w:rPr>
        <w:t>)</w:t>
      </w:r>
      <w:r>
        <w:rPr>
          <w:rFonts w:ascii="Times New Roman" w:hAnsi="Times New Roman" w:cs="Times New Roman"/>
          <w:color w:val="000000"/>
        </w:rPr>
        <w:t xml:space="preserve">; </w:t>
      </w:r>
      <w:r w:rsidR="00BC2E13" w:rsidRPr="00CD6BC4">
        <w:rPr>
          <w:rFonts w:ascii="Times New Roman" w:hAnsi="Times New Roman" w:cs="Times New Roman"/>
          <w:b/>
          <w:color w:val="000000"/>
        </w:rPr>
        <w:t>Consorzio Zona Industriale e Porto Fluviale di Padova</w:t>
      </w:r>
      <w:r w:rsidR="00BC2E13" w:rsidRPr="00CD6BC4">
        <w:rPr>
          <w:rFonts w:ascii="Times New Roman" w:hAnsi="Times New Roman" w:cs="Times New Roman"/>
          <w:color w:val="000000"/>
        </w:rPr>
        <w:t xml:space="preserve"> </w:t>
      </w:r>
      <w:r w:rsidR="001560EE" w:rsidRPr="00CD6BC4">
        <w:rPr>
          <w:rFonts w:ascii="Times New Roman" w:hAnsi="Times New Roman" w:cs="Times New Roman"/>
          <w:color w:val="000000"/>
        </w:rPr>
        <w:t>(quota composta da 7.250</w:t>
      </w:r>
      <w:r w:rsidR="00B976F9" w:rsidRPr="00CD6BC4">
        <w:rPr>
          <w:rFonts w:ascii="Times New Roman" w:hAnsi="Times New Roman" w:cs="Times New Roman"/>
          <w:color w:val="000000"/>
        </w:rPr>
        <w:t xml:space="preserve"> pari al</w:t>
      </w:r>
      <w:r w:rsidR="001560EE" w:rsidRPr="00CD6BC4">
        <w:rPr>
          <w:rFonts w:ascii="Times New Roman" w:hAnsi="Times New Roman" w:cs="Times New Roman"/>
          <w:color w:val="000000"/>
        </w:rPr>
        <w:t xml:space="preserve"> </w:t>
      </w:r>
      <w:r w:rsidR="00B976F9" w:rsidRPr="00CD6BC4">
        <w:rPr>
          <w:rFonts w:ascii="Times New Roman" w:hAnsi="Times New Roman" w:cs="Times New Roman"/>
          <w:b/>
          <w:color w:val="000000"/>
        </w:rPr>
        <w:t>33,41 %</w:t>
      </w:r>
      <w:r w:rsidR="00B976F9" w:rsidRPr="00CD6BC4">
        <w:rPr>
          <w:rFonts w:ascii="Times New Roman" w:hAnsi="Times New Roman" w:cs="Times New Roman"/>
          <w:color w:val="000000"/>
        </w:rPr>
        <w:t xml:space="preserve"> del capitale sociali e ad euro</w:t>
      </w:r>
      <w:r w:rsidR="001560EE" w:rsidRPr="00CD6BC4">
        <w:rPr>
          <w:rFonts w:ascii="Times New Roman" w:hAnsi="Times New Roman" w:cs="Times New Roman"/>
          <w:color w:val="000000"/>
        </w:rPr>
        <w:t xml:space="preserve"> 72.500 </w:t>
      </w:r>
      <w:r w:rsidR="00B976F9" w:rsidRPr="00CD6BC4">
        <w:rPr>
          <w:rFonts w:ascii="Times New Roman" w:hAnsi="Times New Roman" w:cs="Times New Roman"/>
          <w:color w:val="000000"/>
        </w:rPr>
        <w:t>nominali</w:t>
      </w:r>
      <w:r w:rsidR="001560EE" w:rsidRPr="00CD6BC4">
        <w:rPr>
          <w:rFonts w:ascii="Times New Roman" w:hAnsi="Times New Roman" w:cs="Times New Roman"/>
          <w:color w:val="000000"/>
        </w:rPr>
        <w:t>)</w:t>
      </w:r>
      <w:r>
        <w:rPr>
          <w:rFonts w:ascii="Times New Roman" w:hAnsi="Times New Roman" w:cs="Times New Roman"/>
          <w:color w:val="000000"/>
        </w:rPr>
        <w:t xml:space="preserve">; </w:t>
      </w:r>
      <w:r w:rsidR="001560EE" w:rsidRPr="00CD6BC4">
        <w:rPr>
          <w:rFonts w:ascii="Times New Roman" w:hAnsi="Times New Roman" w:cs="Times New Roman"/>
          <w:b/>
          <w:color w:val="000000"/>
        </w:rPr>
        <w:t>Unione Provinciale Artigiani Confartigianato Padova</w:t>
      </w:r>
      <w:r w:rsidR="001560EE" w:rsidRPr="00CD6BC4">
        <w:rPr>
          <w:rFonts w:ascii="Times New Roman" w:hAnsi="Times New Roman" w:cs="Times New Roman"/>
          <w:color w:val="000000"/>
        </w:rPr>
        <w:t xml:space="preserve"> </w:t>
      </w:r>
      <w:r w:rsidR="00B976F9" w:rsidRPr="00CD6BC4">
        <w:rPr>
          <w:rFonts w:ascii="Times New Roman" w:hAnsi="Times New Roman" w:cs="Times New Roman"/>
          <w:color w:val="000000"/>
        </w:rPr>
        <w:t>(quota composta da 650 azioni, pari al 3 % del capitale sociale ed euro 6.500 nominali)</w:t>
      </w:r>
      <w:r>
        <w:rPr>
          <w:rFonts w:ascii="Times New Roman" w:hAnsi="Times New Roman" w:cs="Times New Roman"/>
          <w:color w:val="000000"/>
        </w:rPr>
        <w:t xml:space="preserve">; </w:t>
      </w:r>
      <w:r w:rsidR="001560EE" w:rsidRPr="00CD6BC4">
        <w:rPr>
          <w:rFonts w:ascii="Times New Roman" w:hAnsi="Times New Roman" w:cs="Times New Roman"/>
          <w:b/>
          <w:color w:val="000000"/>
        </w:rPr>
        <w:t>Confederazione Italiana Imprese Commerciali Turistiche e Servizi</w:t>
      </w:r>
      <w:r w:rsidR="001560EE" w:rsidRPr="00CD6BC4">
        <w:rPr>
          <w:rFonts w:ascii="Times New Roman" w:hAnsi="Times New Roman" w:cs="Times New Roman"/>
          <w:color w:val="000000"/>
        </w:rPr>
        <w:t xml:space="preserve"> (quota composta da 650 azioni, pari</w:t>
      </w:r>
      <w:r w:rsidR="00B976F9" w:rsidRPr="00CD6BC4">
        <w:rPr>
          <w:rFonts w:ascii="Times New Roman" w:hAnsi="Times New Roman" w:cs="Times New Roman"/>
          <w:color w:val="000000"/>
        </w:rPr>
        <w:t xml:space="preserve"> al </w:t>
      </w:r>
      <w:r w:rsidR="00B976F9" w:rsidRPr="00CD6BC4">
        <w:rPr>
          <w:rFonts w:ascii="Times New Roman" w:hAnsi="Times New Roman" w:cs="Times New Roman"/>
          <w:b/>
          <w:color w:val="000000"/>
        </w:rPr>
        <w:t>3 %</w:t>
      </w:r>
      <w:r w:rsidR="00B976F9" w:rsidRPr="00CD6BC4">
        <w:rPr>
          <w:rFonts w:ascii="Times New Roman" w:hAnsi="Times New Roman" w:cs="Times New Roman"/>
          <w:color w:val="000000"/>
        </w:rPr>
        <w:t xml:space="preserve"> del capitale sociale ed euro</w:t>
      </w:r>
      <w:r w:rsidR="001560EE" w:rsidRPr="00CD6BC4">
        <w:rPr>
          <w:rFonts w:ascii="Times New Roman" w:hAnsi="Times New Roman" w:cs="Times New Roman"/>
          <w:color w:val="000000"/>
        </w:rPr>
        <w:t xml:space="preserve"> 6.500 </w:t>
      </w:r>
      <w:r w:rsidR="00B976F9" w:rsidRPr="00CD6BC4">
        <w:rPr>
          <w:rFonts w:ascii="Times New Roman" w:hAnsi="Times New Roman" w:cs="Times New Roman"/>
          <w:color w:val="000000"/>
        </w:rPr>
        <w:t>nominali</w:t>
      </w:r>
      <w:r w:rsidR="001560EE" w:rsidRPr="00CD6BC4">
        <w:rPr>
          <w:rFonts w:ascii="Times New Roman" w:hAnsi="Times New Roman" w:cs="Times New Roman"/>
          <w:color w:val="000000"/>
        </w:rPr>
        <w:t>);</w:t>
      </w:r>
      <w:r>
        <w:rPr>
          <w:rFonts w:ascii="Times New Roman" w:hAnsi="Times New Roman" w:cs="Times New Roman"/>
          <w:color w:val="000000"/>
        </w:rPr>
        <w:t xml:space="preserve"> </w:t>
      </w:r>
      <w:r w:rsidR="001560EE" w:rsidRPr="00CD6BC4">
        <w:rPr>
          <w:rFonts w:ascii="Times New Roman" w:hAnsi="Times New Roman" w:cs="Times New Roman"/>
          <w:b/>
          <w:color w:val="000000"/>
        </w:rPr>
        <w:t>Interporto Padova S.p.A.</w:t>
      </w:r>
      <w:r w:rsidR="001560EE" w:rsidRPr="00CD6BC4">
        <w:rPr>
          <w:rFonts w:ascii="Times New Roman" w:hAnsi="Times New Roman" w:cs="Times New Roman"/>
          <w:color w:val="000000"/>
        </w:rPr>
        <w:t xml:space="preserve"> (quota composta da 400 azioni, </w:t>
      </w:r>
      <w:r w:rsidR="00B976F9" w:rsidRPr="00CD6BC4">
        <w:rPr>
          <w:rFonts w:ascii="Times New Roman" w:hAnsi="Times New Roman" w:cs="Times New Roman"/>
          <w:color w:val="000000"/>
        </w:rPr>
        <w:t>pari all’</w:t>
      </w:r>
      <w:r w:rsidR="00B976F9" w:rsidRPr="00CD6BC4">
        <w:rPr>
          <w:rFonts w:ascii="Times New Roman" w:hAnsi="Times New Roman" w:cs="Times New Roman"/>
          <w:b/>
          <w:color w:val="000000"/>
        </w:rPr>
        <w:t xml:space="preserve">1,84 % </w:t>
      </w:r>
      <w:r w:rsidR="00B976F9" w:rsidRPr="00CD6BC4">
        <w:rPr>
          <w:rFonts w:ascii="Times New Roman" w:hAnsi="Times New Roman" w:cs="Times New Roman"/>
          <w:color w:val="000000"/>
        </w:rPr>
        <w:t>del capitale sociale e ad euro</w:t>
      </w:r>
      <w:r w:rsidR="001560EE" w:rsidRPr="00CD6BC4">
        <w:rPr>
          <w:rFonts w:ascii="Times New Roman" w:hAnsi="Times New Roman" w:cs="Times New Roman"/>
          <w:color w:val="000000"/>
        </w:rPr>
        <w:t xml:space="preserve"> 4.000</w:t>
      </w:r>
      <w:r w:rsidR="00B976F9" w:rsidRPr="00CD6BC4">
        <w:rPr>
          <w:rFonts w:ascii="Times New Roman" w:hAnsi="Times New Roman" w:cs="Times New Roman"/>
          <w:color w:val="000000"/>
        </w:rPr>
        <w:t xml:space="preserve"> nominali</w:t>
      </w:r>
      <w:r w:rsidR="001560EE" w:rsidRPr="00CD6BC4">
        <w:rPr>
          <w:rFonts w:ascii="Times New Roman" w:hAnsi="Times New Roman" w:cs="Times New Roman"/>
          <w:color w:val="000000"/>
        </w:rPr>
        <w:t>).</w:t>
      </w:r>
    </w:p>
    <w:p w14:paraId="5F873CDF" w14:textId="1403858E" w:rsidR="00B976F9" w:rsidRDefault="00F52A80" w:rsidP="00B976F9">
      <w:pPr>
        <w:autoSpaceDE w:val="0"/>
        <w:autoSpaceDN w:val="0"/>
        <w:adjustRightInd w:val="0"/>
        <w:spacing w:after="240" w:line="300" w:lineRule="atLeast"/>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66275803" wp14:editId="75059316">
            <wp:extent cx="6066790" cy="3188368"/>
            <wp:effectExtent l="0" t="0" r="16510" b="12065"/>
            <wp:docPr id="25" name="Gra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75CA56" w14:textId="60AAF7D1" w:rsidR="00BC2E13" w:rsidRPr="00B82C8F" w:rsidRDefault="003E4373" w:rsidP="00464BC5">
      <w:pPr>
        <w:autoSpaceDE w:val="0"/>
        <w:autoSpaceDN w:val="0"/>
        <w:adjustRightInd w:val="0"/>
        <w:spacing w:line="300" w:lineRule="atLeast"/>
        <w:jc w:val="both"/>
        <w:rPr>
          <w:rFonts w:ascii="Times New Roman" w:hAnsi="Times New Roman" w:cs="Times New Roman"/>
          <w:color w:val="000000"/>
        </w:rPr>
      </w:pPr>
      <w:r>
        <w:rPr>
          <w:rFonts w:ascii="Times New Roman" w:hAnsi="Times New Roman" w:cs="Times New Roman"/>
          <w:color w:val="000000"/>
        </w:rPr>
        <w:t xml:space="preserve">La società può essere descritta come </w:t>
      </w:r>
      <w:r w:rsidR="00C56298" w:rsidRPr="00B82C8F">
        <w:rPr>
          <w:rFonts w:ascii="Times New Roman" w:hAnsi="Times New Roman" w:cs="Times New Roman"/>
          <w:color w:val="000000"/>
        </w:rPr>
        <w:t>un vicolo</w:t>
      </w:r>
      <w:r w:rsidR="00BC2E13" w:rsidRPr="00B82C8F">
        <w:rPr>
          <w:rFonts w:ascii="Times New Roman" w:hAnsi="Times New Roman" w:cs="Times New Roman"/>
          <w:color w:val="000000"/>
        </w:rPr>
        <w:t xml:space="preserve"> societario partecipato da enti pubblici interessati a dare esecuzione al P.I.P. (piano interventi produttivi) nel Comune di Cittadella. In particolare, oggetto dell’intervento sono due aree industriali site nel predetto Comune, l’area “Santa Croce Bigolina” rispetto alla quale le vendite si sono concluse nel corso dell’esercizio 2009 e l’area “Rometta” ancora in corso di realizzazione con sospensione delle attività a causa delle difficoltà finanziarie della società.</w:t>
      </w:r>
    </w:p>
    <w:p w14:paraId="7FE01D48" w14:textId="55DBC653" w:rsidR="00BC2E13" w:rsidRPr="00B82C8F" w:rsidRDefault="00BC2E13" w:rsidP="00464BC5">
      <w:pPr>
        <w:autoSpaceDE w:val="0"/>
        <w:autoSpaceDN w:val="0"/>
        <w:adjustRightInd w:val="0"/>
        <w:spacing w:line="300" w:lineRule="atLeast"/>
        <w:jc w:val="both"/>
        <w:rPr>
          <w:rFonts w:ascii="Times New Roman" w:hAnsi="Times New Roman" w:cs="Times New Roman"/>
          <w:color w:val="000000"/>
        </w:rPr>
      </w:pPr>
      <w:r w:rsidRPr="00B82C8F">
        <w:rPr>
          <w:rFonts w:ascii="Times New Roman" w:hAnsi="Times New Roman" w:cs="Times New Roman"/>
          <w:color w:val="000000"/>
        </w:rPr>
        <w:t>Nel periodo 2014-2016, la Società ha rappresentato alle Banche finanziatrici come negli anni precedenti i mercati di rif</w:t>
      </w:r>
      <w:r w:rsidR="009D7D00">
        <w:rPr>
          <w:rFonts w:ascii="Times New Roman" w:hAnsi="Times New Roman" w:cs="Times New Roman"/>
          <w:color w:val="000000"/>
        </w:rPr>
        <w:t>erimento abbiano risentito dell’</w:t>
      </w:r>
      <w:r w:rsidRPr="00B82C8F">
        <w:rPr>
          <w:rFonts w:ascii="Times New Roman" w:hAnsi="Times New Roman" w:cs="Times New Roman"/>
          <w:color w:val="000000"/>
        </w:rPr>
        <w:t>aggravamento della generale congiuntura economica e della significativa diminuzione degli investimenti privati in ambito immobiliare-industriale, con conseguente contrazione del volume di affari del settore medesimo: con la conseguenza che, nonostante il costante impegno pr</w:t>
      </w:r>
      <w:r w:rsidR="009D7D00">
        <w:rPr>
          <w:rFonts w:ascii="Times New Roman" w:hAnsi="Times New Roman" w:cs="Times New Roman"/>
          <w:color w:val="000000"/>
        </w:rPr>
        <w:t>ofuso dagli organi sociali nell’</w:t>
      </w:r>
      <w:r w:rsidRPr="00B82C8F">
        <w:rPr>
          <w:rFonts w:ascii="Times New Roman" w:hAnsi="Times New Roman" w:cs="Times New Roman"/>
          <w:color w:val="000000"/>
        </w:rPr>
        <w:t>ottimizzazione dei processi commerciali e nel contenimento dei costi di gestione, non sia stato possibile evitare un rilevante e crescente livello di indebitamento nei confronti delle banche.</w:t>
      </w:r>
    </w:p>
    <w:p w14:paraId="53D03D67" w14:textId="77777777" w:rsidR="00BC2E13" w:rsidRPr="00B82C8F" w:rsidRDefault="00BC2E13" w:rsidP="00464BC5">
      <w:pPr>
        <w:autoSpaceDE w:val="0"/>
        <w:autoSpaceDN w:val="0"/>
        <w:adjustRightInd w:val="0"/>
        <w:spacing w:line="300" w:lineRule="atLeast"/>
        <w:jc w:val="both"/>
        <w:rPr>
          <w:rFonts w:ascii="Times New Roman" w:hAnsi="Times New Roman" w:cs="Times New Roman"/>
          <w:color w:val="000000"/>
        </w:rPr>
      </w:pPr>
      <w:r w:rsidRPr="00B82C8F">
        <w:rPr>
          <w:rFonts w:ascii="Times New Roman" w:hAnsi="Times New Roman" w:cs="Times New Roman"/>
          <w:color w:val="000000"/>
        </w:rPr>
        <w:t>La Società, in quanto società di trasformazione urbana, deve mantenere la forma di Società per Azioni ed essere partecipata da enti pubblici o da soggetti sottoposti alla disciplina pubblicistica, ed è stata posta in liquidazione in data 29 novembre 2016 (registrazione del registro delle Imprese avvenuta il 16/12/2016).</w:t>
      </w:r>
    </w:p>
    <w:p w14:paraId="50BDF2F1" w14:textId="58332087" w:rsidR="00464BC5" w:rsidRDefault="0088346B" w:rsidP="00464BC5">
      <w:pPr>
        <w:autoSpaceDE w:val="0"/>
        <w:autoSpaceDN w:val="0"/>
        <w:adjustRightInd w:val="0"/>
        <w:spacing w:line="300" w:lineRule="atLeast"/>
        <w:jc w:val="both"/>
        <w:rPr>
          <w:rFonts w:ascii="Times New Roman" w:hAnsi="Times New Roman" w:cs="Times New Roman"/>
          <w:color w:val="000000"/>
        </w:rPr>
      </w:pPr>
      <w:r>
        <w:rPr>
          <w:rFonts w:ascii="Times New Roman" w:hAnsi="Times New Roman" w:cs="Times New Roman"/>
          <w:color w:val="000000"/>
        </w:rPr>
        <w:t>Nell’</w:t>
      </w:r>
      <w:r w:rsidR="00BC2E13" w:rsidRPr="00B82C8F">
        <w:rPr>
          <w:rFonts w:ascii="Times New Roman" w:hAnsi="Times New Roman" w:cs="Times New Roman"/>
          <w:color w:val="000000"/>
        </w:rPr>
        <w:t>ambito del processo di Ristrutturazione, la Società ha pertanto predisposto un piano industriale per il periodo 2016 - 2022 (incluso) approvato dai liquidatori in data 14 marzo 2016, destinato alla valorizzazio</w:t>
      </w:r>
      <w:r w:rsidR="00464BC5">
        <w:rPr>
          <w:rFonts w:ascii="Times New Roman" w:hAnsi="Times New Roman" w:cs="Times New Roman"/>
          <w:color w:val="000000"/>
        </w:rPr>
        <w:t>ne dei terreni di proprietà (i “Terreni”</w:t>
      </w:r>
      <w:r w:rsidR="00BC2E13" w:rsidRPr="00B82C8F">
        <w:rPr>
          <w:rFonts w:ascii="Times New Roman" w:hAnsi="Times New Roman" w:cs="Times New Roman"/>
          <w:color w:val="000000"/>
        </w:rPr>
        <w:t>) attraverso la esecuzione delle opere c</w:t>
      </w:r>
      <w:r w:rsidR="00464BC5">
        <w:rPr>
          <w:rFonts w:ascii="Times New Roman" w:hAnsi="Times New Roman" w:cs="Times New Roman"/>
          <w:color w:val="000000"/>
        </w:rPr>
        <w:t>he ne determinano la trasforma</w:t>
      </w:r>
      <w:r w:rsidR="00BC2E13" w:rsidRPr="00B82C8F">
        <w:rPr>
          <w:rFonts w:ascii="Times New Roman" w:hAnsi="Times New Roman" w:cs="Times New Roman"/>
          <w:color w:val="000000"/>
        </w:rPr>
        <w:t>zione urbanistica, da area Agricola ad area Produttiva, come previsto nel P.I.P., a supporto del quale è stato altresì elaborato un piano economico finanziario</w:t>
      </w:r>
      <w:r w:rsidR="00464BC5">
        <w:rPr>
          <w:rFonts w:ascii="Times New Roman" w:hAnsi="Times New Roman" w:cs="Times New Roman"/>
          <w:color w:val="000000"/>
        </w:rPr>
        <w:t xml:space="preserve"> (il “Piano di Ristrutturazione”</w:t>
      </w:r>
      <w:r w:rsidR="00464BC5" w:rsidRPr="00B82C8F">
        <w:rPr>
          <w:rFonts w:ascii="Times New Roman" w:hAnsi="Times New Roman" w:cs="Times New Roman"/>
          <w:color w:val="000000"/>
        </w:rPr>
        <w:t>)</w:t>
      </w:r>
      <w:r w:rsidR="00BC2E13" w:rsidRPr="00B82C8F">
        <w:rPr>
          <w:rFonts w:ascii="Times New Roman" w:hAnsi="Times New Roman" w:cs="Times New Roman"/>
          <w:color w:val="000000"/>
        </w:rPr>
        <w:t xml:space="preserve">, </w:t>
      </w:r>
      <w:r w:rsidR="00464BC5">
        <w:rPr>
          <w:rFonts w:ascii="Times New Roman" w:hAnsi="Times New Roman" w:cs="Times New Roman"/>
          <w:color w:val="000000"/>
        </w:rPr>
        <w:t>finalizzato al risanamento dell’</w:t>
      </w:r>
      <w:r w:rsidR="00BC2E13" w:rsidRPr="00B82C8F">
        <w:rPr>
          <w:rFonts w:ascii="Times New Roman" w:hAnsi="Times New Roman" w:cs="Times New Roman"/>
          <w:color w:val="000000"/>
        </w:rPr>
        <w:t>esposizione debitoria e al riequilibrio della situazione finanziaria della Società ed idoneo a soddisfare integra</w:t>
      </w:r>
      <w:r>
        <w:rPr>
          <w:rFonts w:ascii="Times New Roman" w:hAnsi="Times New Roman" w:cs="Times New Roman"/>
          <w:color w:val="000000"/>
        </w:rPr>
        <w:t>lmente i creditori estranei all’</w:t>
      </w:r>
      <w:r w:rsidR="00BC2E13" w:rsidRPr="00B82C8F">
        <w:rPr>
          <w:rFonts w:ascii="Times New Roman" w:hAnsi="Times New Roman" w:cs="Times New Roman"/>
          <w:color w:val="000000"/>
        </w:rPr>
        <w:t xml:space="preserve">Accordo. </w:t>
      </w:r>
    </w:p>
    <w:p w14:paraId="390379E3" w14:textId="3777F368" w:rsidR="00BC2E13" w:rsidRPr="00B82C8F" w:rsidRDefault="00464BC5" w:rsidP="00464BC5">
      <w:pPr>
        <w:autoSpaceDE w:val="0"/>
        <w:autoSpaceDN w:val="0"/>
        <w:adjustRightInd w:val="0"/>
        <w:spacing w:line="300" w:lineRule="atLeast"/>
        <w:jc w:val="both"/>
        <w:rPr>
          <w:rFonts w:ascii="Times New Roman" w:hAnsi="Times New Roman" w:cs="Times New Roman"/>
          <w:color w:val="000000"/>
        </w:rPr>
      </w:pPr>
      <w:r>
        <w:rPr>
          <w:rFonts w:ascii="Times New Roman" w:hAnsi="Times New Roman" w:cs="Times New Roman"/>
          <w:color w:val="000000"/>
        </w:rPr>
        <w:t>Nell’</w:t>
      </w:r>
      <w:r w:rsidR="00BC2E13" w:rsidRPr="00B82C8F">
        <w:rPr>
          <w:rFonts w:ascii="Times New Roman" w:hAnsi="Times New Roman" w:cs="Times New Roman"/>
          <w:color w:val="000000"/>
        </w:rPr>
        <w:t>ambito del Piano di Ristrutturazione</w:t>
      </w:r>
      <w:r w:rsidR="0008321C">
        <w:rPr>
          <w:rFonts w:ascii="Times New Roman" w:hAnsi="Times New Roman" w:cs="Times New Roman"/>
          <w:color w:val="000000"/>
        </w:rPr>
        <w:t xml:space="preserve"> </w:t>
      </w:r>
      <w:r w:rsidR="0008321C" w:rsidRPr="0008321C">
        <w:rPr>
          <w:rFonts w:ascii="Times New Roman" w:hAnsi="Times New Roman" w:cs="Times New Roman"/>
          <w:i/>
          <w:color w:val="000000"/>
        </w:rPr>
        <w:t>ex</w:t>
      </w:r>
      <w:r w:rsidR="0008321C">
        <w:rPr>
          <w:rFonts w:ascii="Times New Roman" w:hAnsi="Times New Roman" w:cs="Times New Roman"/>
          <w:color w:val="000000"/>
        </w:rPr>
        <w:t xml:space="preserve"> art. 182 </w:t>
      </w:r>
      <w:r w:rsidR="0008321C" w:rsidRPr="0008321C">
        <w:rPr>
          <w:rFonts w:ascii="Times New Roman" w:hAnsi="Times New Roman" w:cs="Times New Roman"/>
          <w:i/>
          <w:color w:val="000000"/>
        </w:rPr>
        <w:t>bis</w:t>
      </w:r>
      <w:r w:rsidR="0008321C">
        <w:rPr>
          <w:rFonts w:ascii="Times New Roman" w:hAnsi="Times New Roman" w:cs="Times New Roman"/>
          <w:color w:val="000000"/>
        </w:rPr>
        <w:t xml:space="preserve"> L.F.</w:t>
      </w:r>
      <w:r>
        <w:rPr>
          <w:rFonts w:ascii="Times New Roman" w:hAnsi="Times New Roman" w:cs="Times New Roman"/>
          <w:color w:val="000000"/>
        </w:rPr>
        <w:t xml:space="preserve"> è</w:t>
      </w:r>
      <w:r w:rsidR="00BC2E13" w:rsidRPr="00B82C8F">
        <w:rPr>
          <w:rFonts w:ascii="Times New Roman" w:hAnsi="Times New Roman" w:cs="Times New Roman"/>
          <w:color w:val="000000"/>
        </w:rPr>
        <w:t xml:space="preserve"> stato previsto: </w:t>
      </w:r>
    </w:p>
    <w:p w14:paraId="5567C4EB" w14:textId="2466CB5E" w:rsidR="00BC2E13" w:rsidRPr="00B82C8F" w:rsidRDefault="00BC2E13" w:rsidP="00464BC5">
      <w:pPr>
        <w:autoSpaceDE w:val="0"/>
        <w:autoSpaceDN w:val="0"/>
        <w:adjustRightInd w:val="0"/>
        <w:spacing w:line="300" w:lineRule="atLeast"/>
        <w:ind w:left="709" w:hanging="426"/>
        <w:jc w:val="both"/>
        <w:rPr>
          <w:rFonts w:ascii="Times New Roman" w:eastAsia="MS Gothic" w:hAnsi="Times New Roman" w:cs="Times New Roman"/>
          <w:color w:val="000000"/>
        </w:rPr>
      </w:pPr>
      <w:r w:rsidRPr="00B82C8F">
        <w:rPr>
          <w:rFonts w:ascii="Times New Roman" w:hAnsi="Times New Roman" w:cs="Times New Roman"/>
          <w:color w:val="000000"/>
        </w:rPr>
        <w:t>i) di realizzare le opere necessarie alla trasformazione urbanistica, da area Agricola ad area Produttiva, di tutti i Terreni, come previsto nel P.I.P.</w:t>
      </w:r>
      <w:r w:rsidR="0088346B">
        <w:rPr>
          <w:rFonts w:ascii="Times New Roman" w:hAnsi="Times New Roman" w:cs="Times New Roman"/>
          <w:color w:val="000000"/>
        </w:rPr>
        <w:t>;</w:t>
      </w:r>
    </w:p>
    <w:p w14:paraId="08FA41D8" w14:textId="77777777" w:rsidR="00BC2E13" w:rsidRPr="00B82C8F" w:rsidRDefault="00BC2E13" w:rsidP="00464BC5">
      <w:pPr>
        <w:autoSpaceDE w:val="0"/>
        <w:autoSpaceDN w:val="0"/>
        <w:adjustRightInd w:val="0"/>
        <w:spacing w:line="300" w:lineRule="atLeast"/>
        <w:ind w:left="709" w:hanging="426"/>
        <w:jc w:val="both"/>
        <w:rPr>
          <w:rFonts w:ascii="Times New Roman" w:eastAsia="MS Gothic" w:hAnsi="Times New Roman" w:cs="Times New Roman"/>
          <w:color w:val="000000"/>
        </w:rPr>
      </w:pPr>
      <w:r w:rsidRPr="00B82C8F">
        <w:rPr>
          <w:rFonts w:ascii="Times New Roman" w:hAnsi="Times New Roman" w:cs="Times New Roman"/>
          <w:color w:val="000000"/>
        </w:rPr>
        <w:lastRenderedPageBreak/>
        <w:t>(ii) di vendere tutti i Terreni;</w:t>
      </w:r>
      <w:r w:rsidRPr="00B82C8F">
        <w:rPr>
          <w:rFonts w:ascii="MS Mincho" w:eastAsia="MS Mincho" w:hAnsi="MS Mincho" w:cs="MS Mincho" w:hint="eastAsia"/>
          <w:color w:val="000000"/>
        </w:rPr>
        <w:t> </w:t>
      </w:r>
    </w:p>
    <w:p w14:paraId="03BCA01D" w14:textId="7B394651" w:rsidR="00BC2E13" w:rsidRPr="00B82C8F" w:rsidRDefault="00464BC5" w:rsidP="00464BC5">
      <w:pPr>
        <w:autoSpaceDE w:val="0"/>
        <w:autoSpaceDN w:val="0"/>
        <w:adjustRightInd w:val="0"/>
        <w:spacing w:line="300" w:lineRule="atLeast"/>
        <w:ind w:left="709" w:hanging="426"/>
        <w:jc w:val="both"/>
        <w:rPr>
          <w:rFonts w:ascii="Times New Roman" w:hAnsi="Times New Roman" w:cs="Times New Roman"/>
          <w:color w:val="000000"/>
        </w:rPr>
      </w:pPr>
      <w:r>
        <w:rPr>
          <w:rFonts w:ascii="Times New Roman" w:hAnsi="Times New Roman" w:cs="Times New Roman"/>
          <w:color w:val="000000"/>
        </w:rPr>
        <w:t>(iii) di rinegoziare l’</w:t>
      </w:r>
      <w:r w:rsidR="00BC2E13" w:rsidRPr="00B82C8F">
        <w:rPr>
          <w:rFonts w:ascii="Times New Roman" w:hAnsi="Times New Roman" w:cs="Times New Roman"/>
          <w:color w:val="000000"/>
        </w:rPr>
        <w:t>indebitamento finanziario complessivo</w:t>
      </w:r>
      <w:r>
        <w:rPr>
          <w:rFonts w:ascii="Times New Roman" w:hAnsi="Times New Roman" w:cs="Times New Roman"/>
          <w:color w:val="000000"/>
        </w:rPr>
        <w:t xml:space="preserve">, </w:t>
      </w:r>
      <w:r w:rsidR="00BC2E13" w:rsidRPr="00B82C8F">
        <w:rPr>
          <w:rFonts w:ascii="Times New Roman" w:hAnsi="Times New Roman" w:cs="Times New Roman"/>
          <w:color w:val="000000"/>
        </w:rPr>
        <w:t>ottenendo altresì dalle Banche in par</w:t>
      </w:r>
      <w:r>
        <w:rPr>
          <w:rFonts w:ascii="Times New Roman" w:hAnsi="Times New Roman" w:cs="Times New Roman"/>
          <w:color w:val="000000"/>
        </w:rPr>
        <w:t>te una parziale ma significati</w:t>
      </w:r>
      <w:r w:rsidR="00BC2E13" w:rsidRPr="00B82C8F">
        <w:rPr>
          <w:rFonts w:ascii="Times New Roman" w:hAnsi="Times New Roman" w:cs="Times New Roman"/>
          <w:color w:val="000000"/>
        </w:rPr>
        <w:t xml:space="preserve">va rinuncia ai crediti nonché il </w:t>
      </w:r>
      <w:r w:rsidR="0088346B">
        <w:rPr>
          <w:rFonts w:ascii="Times New Roman" w:hAnsi="Times New Roman" w:cs="Times New Roman"/>
          <w:color w:val="000000"/>
        </w:rPr>
        <w:t>“</w:t>
      </w:r>
      <w:r w:rsidR="00BC2E13" w:rsidRPr="0088346B">
        <w:rPr>
          <w:rFonts w:ascii="Times New Roman" w:hAnsi="Times New Roman" w:cs="Times New Roman"/>
          <w:i/>
          <w:color w:val="000000"/>
        </w:rPr>
        <w:t>Pactum de non petendo</w:t>
      </w:r>
      <w:r w:rsidR="0088346B">
        <w:rPr>
          <w:rFonts w:ascii="Times New Roman" w:hAnsi="Times New Roman" w:cs="Times New Roman"/>
          <w:i/>
          <w:color w:val="000000"/>
        </w:rPr>
        <w:t>”</w:t>
      </w:r>
      <w:r w:rsidR="0088346B">
        <w:rPr>
          <w:rFonts w:ascii="Times New Roman" w:hAnsi="Times New Roman" w:cs="Times New Roman"/>
          <w:color w:val="000000"/>
        </w:rPr>
        <w:t xml:space="preserve"> </w:t>
      </w:r>
      <w:r w:rsidR="00BC2E13" w:rsidRPr="00B82C8F">
        <w:rPr>
          <w:rFonts w:ascii="Times New Roman" w:hAnsi="Times New Roman" w:cs="Times New Roman"/>
          <w:color w:val="000000"/>
        </w:rPr>
        <w:t>(</w:t>
      </w:r>
      <w:r w:rsidR="0008321C">
        <w:rPr>
          <w:rFonts w:ascii="Times New Roman" w:hAnsi="Times New Roman" w:cs="Times New Roman"/>
          <w:color w:val="000000"/>
        </w:rPr>
        <w:t>in base al quale le creditrici si impegnano a non chiedere il pagamento dei debiti prima di un determinato termine</w:t>
      </w:r>
      <w:r w:rsidR="00BC2E13" w:rsidRPr="00B82C8F">
        <w:rPr>
          <w:rFonts w:ascii="Times New Roman" w:hAnsi="Times New Roman" w:cs="Times New Roman"/>
          <w:color w:val="000000"/>
        </w:rPr>
        <w:t>)</w:t>
      </w:r>
      <w:r w:rsidR="0008321C">
        <w:rPr>
          <w:rFonts w:ascii="Times New Roman" w:hAnsi="Times New Roman" w:cs="Times New Roman"/>
          <w:color w:val="000000"/>
        </w:rPr>
        <w:t>;</w:t>
      </w:r>
    </w:p>
    <w:p w14:paraId="76572530" w14:textId="4BFE4A73" w:rsidR="00BC2E13" w:rsidRPr="00B82C8F" w:rsidRDefault="00246AE0" w:rsidP="00464BC5">
      <w:pPr>
        <w:autoSpaceDE w:val="0"/>
        <w:autoSpaceDN w:val="0"/>
        <w:adjustRightInd w:val="0"/>
        <w:spacing w:line="300" w:lineRule="atLeast"/>
        <w:jc w:val="both"/>
        <w:rPr>
          <w:rFonts w:ascii="Times New Roman" w:hAnsi="Times New Roman" w:cs="Times New Roman"/>
          <w:color w:val="000000"/>
        </w:rPr>
      </w:pPr>
      <w:r>
        <w:rPr>
          <w:rFonts w:ascii="Times New Roman" w:hAnsi="Times New Roman" w:cs="Times New Roman"/>
          <w:color w:val="000000"/>
        </w:rPr>
        <w:t xml:space="preserve">In data 31 marzo </w:t>
      </w:r>
      <w:r w:rsidR="00BC2E13" w:rsidRPr="00B82C8F">
        <w:rPr>
          <w:rFonts w:ascii="Times New Roman" w:hAnsi="Times New Roman" w:cs="Times New Roman"/>
          <w:color w:val="000000"/>
        </w:rPr>
        <w:t xml:space="preserve">2017 veniva sottoscritto </w:t>
      </w:r>
      <w:r>
        <w:rPr>
          <w:rFonts w:ascii="Times New Roman" w:hAnsi="Times New Roman" w:cs="Times New Roman"/>
          <w:color w:val="000000"/>
        </w:rPr>
        <w:t>l’</w:t>
      </w:r>
      <w:r w:rsidR="00BC2E13" w:rsidRPr="00B82C8F">
        <w:rPr>
          <w:rFonts w:ascii="Times New Roman" w:hAnsi="Times New Roman" w:cs="Times New Roman"/>
          <w:color w:val="000000"/>
        </w:rPr>
        <w:t>accordo</w:t>
      </w:r>
      <w:r>
        <w:rPr>
          <w:rFonts w:ascii="Times New Roman" w:hAnsi="Times New Roman" w:cs="Times New Roman"/>
          <w:color w:val="000000"/>
        </w:rPr>
        <w:t xml:space="preserve"> di ristrutturazione del debito, poi </w:t>
      </w:r>
      <w:r w:rsidR="00BC2E13" w:rsidRPr="00B82C8F">
        <w:rPr>
          <w:rFonts w:ascii="Times New Roman" w:hAnsi="Times New Roman" w:cs="Times New Roman"/>
          <w:color w:val="000000"/>
        </w:rPr>
        <w:t>omologato dal Tr</w:t>
      </w:r>
      <w:r>
        <w:rPr>
          <w:rFonts w:ascii="Times New Roman" w:hAnsi="Times New Roman" w:cs="Times New Roman"/>
          <w:color w:val="000000"/>
        </w:rPr>
        <w:t xml:space="preserve">ibunale di Padova in data 1 giugno </w:t>
      </w:r>
      <w:r w:rsidR="00BC2E13" w:rsidRPr="00B82C8F">
        <w:rPr>
          <w:rFonts w:ascii="Times New Roman" w:hAnsi="Times New Roman" w:cs="Times New Roman"/>
          <w:color w:val="000000"/>
        </w:rPr>
        <w:t>2017.</w:t>
      </w:r>
    </w:p>
    <w:p w14:paraId="083AAC89" w14:textId="77777777" w:rsidR="00BC2E13" w:rsidRPr="00B82C8F" w:rsidRDefault="00BC2E13" w:rsidP="0088346B">
      <w:pPr>
        <w:jc w:val="both"/>
        <w:rPr>
          <w:rFonts w:ascii="Times New Roman" w:hAnsi="Times New Roman" w:cs="Times New Roman"/>
        </w:rPr>
      </w:pPr>
    </w:p>
    <w:p w14:paraId="7E9ECD13" w14:textId="49F3DEEA" w:rsidR="00BC2E13" w:rsidRPr="00B82C8F" w:rsidRDefault="00246AE0" w:rsidP="00246AE0">
      <w:pPr>
        <w:spacing w:line="276" w:lineRule="auto"/>
        <w:jc w:val="both"/>
        <w:rPr>
          <w:rFonts w:ascii="Times New Roman" w:hAnsi="Times New Roman" w:cs="Times New Roman"/>
          <w:color w:val="000000"/>
        </w:rPr>
      </w:pPr>
      <w:r>
        <w:rPr>
          <w:rFonts w:ascii="Times New Roman" w:hAnsi="Times New Roman" w:cs="Times New Roman"/>
        </w:rPr>
        <w:t>Si precisa che</w:t>
      </w:r>
      <w:r w:rsidR="00C56298" w:rsidRPr="00B82C8F">
        <w:rPr>
          <w:rFonts w:ascii="Times New Roman" w:hAnsi="Times New Roman" w:cs="Times New Roman"/>
        </w:rPr>
        <w:t xml:space="preserve"> </w:t>
      </w:r>
      <w:r w:rsidR="00BC2E13" w:rsidRPr="00B82C8F">
        <w:rPr>
          <w:rFonts w:ascii="Times New Roman" w:hAnsi="Times New Roman" w:cs="Times New Roman"/>
          <w:color w:val="000000"/>
        </w:rPr>
        <w:t>le opere di urbanizzazione del P.I.P. Rometta sono state fin dalla fase di progettazione iniziale suddivise in stralci. Più in particolare</w:t>
      </w:r>
      <w:r w:rsidR="00C56298" w:rsidRPr="00B82C8F">
        <w:rPr>
          <w:rFonts w:ascii="Times New Roman" w:hAnsi="Times New Roman" w:cs="Times New Roman"/>
          <w:color w:val="000000"/>
        </w:rPr>
        <w:t>,</w:t>
      </w:r>
      <w:r w:rsidR="00BC2E13" w:rsidRPr="00B82C8F">
        <w:rPr>
          <w:rFonts w:ascii="Times New Roman" w:hAnsi="Times New Roman" w:cs="Times New Roman"/>
          <w:color w:val="000000"/>
        </w:rPr>
        <w:t xml:space="preserve"> il P.I.P. era sta</w:t>
      </w:r>
      <w:r w:rsidR="00C56298" w:rsidRPr="00B82C8F">
        <w:rPr>
          <w:rFonts w:ascii="Times New Roman" w:hAnsi="Times New Roman" w:cs="Times New Roman"/>
          <w:color w:val="000000"/>
        </w:rPr>
        <w:t>to suddiviso in quattro stralci</w:t>
      </w:r>
      <w:r w:rsidR="00BC2E13" w:rsidRPr="00B82C8F">
        <w:rPr>
          <w:rFonts w:ascii="Times New Roman" w:hAnsi="Times New Roman" w:cs="Times New Roman"/>
          <w:color w:val="000000"/>
        </w:rPr>
        <w:t xml:space="preserve">: il primo costituito dalla parte centrale, il secondo stralcio costituito esclusivamente da una parte della strada principale alla cui realizzazione contribuisce finanziariamente il comune di Tombolo, il terzo stralcio costituito dalla parte sud dell’area, il quarto stralcio costituito dalla parte nord. </w:t>
      </w:r>
    </w:p>
    <w:p w14:paraId="2EC2A5B9" w14:textId="1B27B159" w:rsidR="00BC2E13" w:rsidRPr="00B446E9" w:rsidRDefault="00BC2E13" w:rsidP="00B446E9">
      <w:pPr>
        <w:autoSpaceDE w:val="0"/>
        <w:autoSpaceDN w:val="0"/>
        <w:adjustRightInd w:val="0"/>
        <w:spacing w:after="240" w:line="276" w:lineRule="auto"/>
        <w:jc w:val="both"/>
        <w:rPr>
          <w:rFonts w:ascii="Times New Roman" w:eastAsia="MS Mincho" w:hAnsi="Times New Roman" w:cs="Times New Roman"/>
          <w:color w:val="000000"/>
        </w:rPr>
      </w:pPr>
      <w:r w:rsidRPr="00B82C8F">
        <w:rPr>
          <w:rFonts w:ascii="Times New Roman" w:hAnsi="Times New Roman" w:cs="Times New Roman"/>
          <w:color w:val="000000"/>
        </w:rPr>
        <w:t xml:space="preserve">La realizzazione del primo stralcio si è conclusa con il collaudo parziale avvenuto nell’anno 2012. Successivamente sono state affidate con distinte procedure di appalto le opere del secondo e terzo stralcio. </w:t>
      </w:r>
      <w:r w:rsidR="00813215" w:rsidRPr="00B82C8F">
        <w:rPr>
          <w:rFonts w:ascii="Times New Roman" w:hAnsi="Times New Roman" w:cs="Times New Roman"/>
          <w:color w:val="000000"/>
        </w:rPr>
        <w:t>Purtroppo,</w:t>
      </w:r>
      <w:r w:rsidRPr="00B82C8F">
        <w:rPr>
          <w:rFonts w:ascii="Times New Roman" w:hAnsi="Times New Roman" w:cs="Times New Roman"/>
          <w:color w:val="000000"/>
        </w:rPr>
        <w:t xml:space="preserve"> le aziende appaltatrici sono state assoggettate a procedure concorsuali e i due contratti di appalto sono stati </w:t>
      </w:r>
      <w:r w:rsidR="00C56298" w:rsidRPr="00B82C8F">
        <w:rPr>
          <w:rFonts w:ascii="Times New Roman" w:hAnsi="Times New Roman" w:cs="Times New Roman"/>
          <w:color w:val="000000"/>
        </w:rPr>
        <w:t>risolti</w:t>
      </w:r>
      <w:r w:rsidRPr="00B82C8F">
        <w:rPr>
          <w:rFonts w:ascii="Times New Roman" w:hAnsi="Times New Roman" w:cs="Times New Roman"/>
          <w:color w:val="000000"/>
        </w:rPr>
        <w:t xml:space="preserve"> per inadempimento</w:t>
      </w:r>
      <w:r w:rsidR="00B82C8F" w:rsidRPr="00B82C8F">
        <w:rPr>
          <w:rFonts w:ascii="Times New Roman" w:hAnsi="Times New Roman" w:cs="Times New Roman"/>
          <w:color w:val="000000"/>
        </w:rPr>
        <w:t xml:space="preserve"> delle appaltatrici</w:t>
      </w:r>
      <w:r w:rsidRPr="00B82C8F">
        <w:rPr>
          <w:rFonts w:ascii="Times New Roman" w:hAnsi="Times New Roman" w:cs="Times New Roman"/>
          <w:color w:val="000000"/>
        </w:rPr>
        <w:t xml:space="preserve">. </w:t>
      </w:r>
      <w:r w:rsidR="00B82C8F" w:rsidRPr="00B82C8F">
        <w:rPr>
          <w:rFonts w:ascii="Times New Roman" w:hAnsi="Times New Roman" w:cs="Times New Roman"/>
          <w:color w:val="000000"/>
        </w:rPr>
        <w:t>A</w:t>
      </w:r>
      <w:r w:rsidRPr="00B82C8F">
        <w:rPr>
          <w:rFonts w:ascii="Times New Roman" w:hAnsi="Times New Roman" w:cs="Times New Roman"/>
          <w:color w:val="000000"/>
        </w:rPr>
        <w:t xml:space="preserve"> seguito all’entrata</w:t>
      </w:r>
      <w:r w:rsidR="00B82C8F" w:rsidRPr="00B82C8F">
        <w:rPr>
          <w:rFonts w:ascii="Times New Roman" w:hAnsi="Times New Roman" w:cs="Times New Roman"/>
          <w:color w:val="000000"/>
        </w:rPr>
        <w:t xml:space="preserve"> in vigore della Legge </w:t>
      </w:r>
      <w:r w:rsidR="00246AE0">
        <w:rPr>
          <w:rFonts w:ascii="Times New Roman" w:hAnsi="Times New Roman" w:cs="Times New Roman"/>
          <w:color w:val="000000"/>
        </w:rPr>
        <w:t xml:space="preserve">n. </w:t>
      </w:r>
      <w:r w:rsidR="00B82C8F" w:rsidRPr="00B82C8F">
        <w:rPr>
          <w:rFonts w:ascii="Times New Roman" w:hAnsi="Times New Roman" w:cs="Times New Roman"/>
          <w:color w:val="000000"/>
        </w:rPr>
        <w:t>98/2013</w:t>
      </w:r>
      <w:r w:rsidRPr="00B82C8F">
        <w:rPr>
          <w:rFonts w:ascii="Times New Roman" w:hAnsi="Times New Roman" w:cs="Times New Roman"/>
          <w:color w:val="000000"/>
        </w:rPr>
        <w:t>, il secondo ed il terzo stralcio sono stati suddivisi ciascuno in ulteriori due lotti funzionali: terzo stralcio A e B (con una suddivisione in due zone distinte) e secondo stralcio C e D (con una suddivisione orizzontale sul piano: opere so</w:t>
      </w:r>
      <w:r w:rsidR="00B82C8F" w:rsidRPr="00B82C8F">
        <w:rPr>
          <w:rFonts w:ascii="Times New Roman" w:hAnsi="Times New Roman" w:cs="Times New Roman"/>
          <w:color w:val="000000"/>
        </w:rPr>
        <w:t>tterranee e opere superficiali).</w:t>
      </w:r>
    </w:p>
    <w:p w14:paraId="2B8A469F" w14:textId="7A54B9CA" w:rsidR="004E7A06" w:rsidRDefault="00665453" w:rsidP="00933EB0">
      <w:pPr>
        <w:spacing w:line="276" w:lineRule="auto"/>
        <w:jc w:val="both"/>
        <w:rPr>
          <w:rFonts w:ascii="Times New Roman" w:hAnsi="Times New Roman" w:cs="Times New Roman"/>
          <w:color w:val="000000"/>
        </w:rPr>
      </w:pPr>
      <w:r>
        <w:rPr>
          <w:rFonts w:ascii="Times New Roman" w:hAnsi="Times New Roman" w:cs="Times New Roman"/>
        </w:rPr>
        <w:t>La società Zitac S.p.A.</w:t>
      </w:r>
      <w:r w:rsidR="00933EB0">
        <w:rPr>
          <w:rFonts w:ascii="Times New Roman" w:hAnsi="Times New Roman" w:cs="Times New Roman"/>
        </w:rPr>
        <w:t xml:space="preserve"> </w:t>
      </w:r>
      <w:r>
        <w:rPr>
          <w:rFonts w:ascii="Times New Roman" w:hAnsi="Times New Roman" w:cs="Times New Roman"/>
        </w:rPr>
        <w:t xml:space="preserve">è </w:t>
      </w:r>
      <w:r w:rsidR="00933EB0">
        <w:rPr>
          <w:rFonts w:ascii="Times New Roman" w:hAnsi="Times New Roman" w:cs="Times New Roman"/>
        </w:rPr>
        <w:t xml:space="preserve">partecipata nel capitale sociale da enti pubblici, tra cui, a livello maggioritario, dal Comune di Cittadella, </w:t>
      </w:r>
      <w:r w:rsidR="00933EB0">
        <w:rPr>
          <w:rFonts w:ascii="Times New Roman" w:hAnsi="Times New Roman" w:cs="Times New Roman"/>
          <w:color w:val="000000"/>
        </w:rPr>
        <w:t>e può pertanto definirsi</w:t>
      </w:r>
      <w:r w:rsidR="004E7A06" w:rsidRPr="00B74E55">
        <w:rPr>
          <w:rFonts w:ascii="Times New Roman" w:hAnsi="Times New Roman" w:cs="Times New Roman"/>
          <w:color w:val="000000"/>
        </w:rPr>
        <w:t>, pacificamente,</w:t>
      </w:r>
      <w:r w:rsidR="00933EB0">
        <w:rPr>
          <w:rFonts w:ascii="Times New Roman" w:hAnsi="Times New Roman" w:cs="Times New Roman"/>
          <w:color w:val="000000"/>
        </w:rPr>
        <w:t xml:space="preserve"> </w:t>
      </w:r>
      <w:r w:rsidR="00246AE0">
        <w:rPr>
          <w:rFonts w:ascii="Times New Roman" w:hAnsi="Times New Roman" w:cs="Times New Roman"/>
          <w:color w:val="000000"/>
        </w:rPr>
        <w:t>una</w:t>
      </w:r>
      <w:r w:rsidR="004E7A06" w:rsidRPr="00B74E55">
        <w:rPr>
          <w:rFonts w:ascii="Times New Roman" w:hAnsi="Times New Roman" w:cs="Times New Roman"/>
          <w:color w:val="000000"/>
        </w:rPr>
        <w:t xml:space="preserve"> società a controllo pubblico.</w:t>
      </w:r>
    </w:p>
    <w:p w14:paraId="0A4507B1" w14:textId="7E17B0CA" w:rsidR="0075542C" w:rsidRDefault="00665453" w:rsidP="0075542C">
      <w:pPr>
        <w:spacing w:line="276" w:lineRule="auto"/>
        <w:jc w:val="both"/>
        <w:rPr>
          <w:rFonts w:ascii="Calibri" w:hAnsi="Calibri" w:cs="Calibri"/>
          <w:color w:val="000000"/>
          <w:sz w:val="29"/>
          <w:szCs w:val="29"/>
        </w:rPr>
      </w:pPr>
      <w:r>
        <w:rPr>
          <w:rFonts w:ascii="Times New Roman" w:hAnsi="Times New Roman" w:cs="Times New Roman"/>
          <w:color w:val="000000"/>
        </w:rPr>
        <w:t xml:space="preserve">Il </w:t>
      </w:r>
      <w:r w:rsidR="00A059B2">
        <w:rPr>
          <w:rFonts w:ascii="Times New Roman" w:hAnsi="Times New Roman" w:cs="Times New Roman"/>
          <w:color w:val="000000"/>
        </w:rPr>
        <w:t>Collegio</w:t>
      </w:r>
      <w:r>
        <w:rPr>
          <w:rFonts w:ascii="Times New Roman" w:hAnsi="Times New Roman" w:cs="Times New Roman"/>
          <w:color w:val="000000"/>
        </w:rPr>
        <w:t xml:space="preserve"> dei L</w:t>
      </w:r>
      <w:r w:rsidR="00FF2580">
        <w:rPr>
          <w:rFonts w:ascii="Times New Roman" w:hAnsi="Times New Roman" w:cs="Times New Roman"/>
          <w:color w:val="000000"/>
        </w:rPr>
        <w:t>iquidatori</w:t>
      </w:r>
      <w:r w:rsidR="00316E24">
        <w:rPr>
          <w:rFonts w:ascii="Times New Roman" w:hAnsi="Times New Roman" w:cs="Times New Roman"/>
          <w:color w:val="000000"/>
        </w:rPr>
        <w:t xml:space="preserve">, alla data di adozione del presente, è </w:t>
      </w:r>
      <w:r w:rsidR="00FF2580">
        <w:rPr>
          <w:rFonts w:ascii="Times New Roman" w:hAnsi="Times New Roman" w:cs="Times New Roman"/>
          <w:color w:val="000000"/>
        </w:rPr>
        <w:t xml:space="preserve">composto da </w:t>
      </w:r>
      <w:r w:rsidR="00316E24">
        <w:rPr>
          <w:rFonts w:ascii="Times New Roman" w:hAnsi="Times New Roman" w:cs="Times New Roman"/>
          <w:color w:val="000000"/>
        </w:rPr>
        <w:t>due</w:t>
      </w:r>
      <w:r w:rsidR="00FF2580">
        <w:rPr>
          <w:rFonts w:ascii="Times New Roman" w:hAnsi="Times New Roman" w:cs="Times New Roman"/>
          <w:color w:val="000000"/>
        </w:rPr>
        <w:t xml:space="preserve"> liquidatori: il presidente</w:t>
      </w:r>
      <w:r w:rsidR="0075542C">
        <w:rPr>
          <w:rFonts w:ascii="Times New Roman" w:hAnsi="Times New Roman" w:cs="Times New Roman"/>
          <w:color w:val="000000"/>
        </w:rPr>
        <w:t xml:space="preserve"> </w:t>
      </w:r>
      <w:r w:rsidR="00316E24">
        <w:rPr>
          <w:rFonts w:ascii="Times New Roman" w:hAnsi="Times New Roman" w:cs="Times New Roman"/>
          <w:color w:val="000000"/>
        </w:rPr>
        <w:t xml:space="preserve">Avv. Andrea Bertollo e </w:t>
      </w:r>
      <w:r w:rsidR="00FF2580">
        <w:rPr>
          <w:rFonts w:ascii="Times New Roman" w:hAnsi="Times New Roman" w:cs="Times New Roman"/>
          <w:color w:val="000000"/>
        </w:rPr>
        <w:t>un liquidatore con deleghe</w:t>
      </w:r>
      <w:r w:rsidR="0075542C">
        <w:rPr>
          <w:rFonts w:ascii="Times New Roman" w:hAnsi="Times New Roman" w:cs="Times New Roman"/>
          <w:color w:val="000000"/>
        </w:rPr>
        <w:t xml:space="preserve"> Arch. Maria Arvalli.</w:t>
      </w:r>
      <w:r w:rsidR="00316E24">
        <w:rPr>
          <w:rFonts w:ascii="Times New Roman" w:hAnsi="Times New Roman" w:cs="Times New Roman"/>
          <w:color w:val="000000"/>
        </w:rPr>
        <w:t xml:space="preserve"> </w:t>
      </w:r>
    </w:p>
    <w:p w14:paraId="0C68788F" w14:textId="101FAB41" w:rsidR="0075542C" w:rsidRPr="00EE20F2" w:rsidRDefault="0075542C" w:rsidP="00EE20F2">
      <w:pPr>
        <w:tabs>
          <w:tab w:val="left" w:pos="220"/>
          <w:tab w:val="left" w:pos="720"/>
        </w:tabs>
        <w:autoSpaceDE w:val="0"/>
        <w:autoSpaceDN w:val="0"/>
        <w:adjustRightInd w:val="0"/>
        <w:spacing w:after="240" w:line="360" w:lineRule="atLeast"/>
        <w:jc w:val="both"/>
        <w:rPr>
          <w:rFonts w:ascii="Times New Roman" w:hAnsi="Times New Roman" w:cs="Times New Roman"/>
          <w:color w:val="000000"/>
        </w:rPr>
      </w:pPr>
      <w:r w:rsidRPr="0075542C">
        <w:rPr>
          <w:rFonts w:ascii="Times New Roman" w:hAnsi="Times New Roman" w:cs="Times New Roman"/>
          <w:color w:val="000000"/>
        </w:rPr>
        <w:t>Il collegio sindacale è composto dai tre membri effettivi, in carica fino alla data di approvazione del</w:t>
      </w:r>
      <w:r>
        <w:rPr>
          <w:rFonts w:ascii="Times New Roman" w:hAnsi="Times New Roman" w:cs="Times New Roman"/>
          <w:color w:val="000000"/>
        </w:rPr>
        <w:t xml:space="preserve"> bilancio al 31/12/2020:</w:t>
      </w:r>
      <w:r w:rsidR="00EE20F2">
        <w:rPr>
          <w:rFonts w:ascii="Times New Roman" w:hAnsi="Times New Roman" w:cs="Times New Roman"/>
          <w:color w:val="000000"/>
        </w:rPr>
        <w:t xml:space="preserve"> Dott. </w:t>
      </w:r>
      <w:r w:rsidRPr="0075542C">
        <w:rPr>
          <w:rFonts w:ascii="Times New Roman" w:hAnsi="Times New Roman" w:cs="Times New Roman"/>
          <w:color w:val="000000"/>
        </w:rPr>
        <w:t>Gianluigi Cirilli</w:t>
      </w:r>
      <w:r>
        <w:rPr>
          <w:rFonts w:ascii="Times New Roman" w:hAnsi="Times New Roman" w:cs="Times New Roman"/>
          <w:color w:val="000000"/>
        </w:rPr>
        <w:t xml:space="preserve"> (Presidente);</w:t>
      </w:r>
      <w:r w:rsidRPr="0075542C">
        <w:rPr>
          <w:rFonts w:ascii="Times New Roman" w:hAnsi="Times New Roman" w:cs="Times New Roman"/>
          <w:color w:val="000000"/>
        </w:rPr>
        <w:t> Dott. Alberto Galesso</w:t>
      </w:r>
      <w:r w:rsidR="00EE20F2">
        <w:rPr>
          <w:rFonts w:ascii="Times New Roman" w:hAnsi="Times New Roman" w:cs="Times New Roman"/>
          <w:color w:val="000000"/>
        </w:rPr>
        <w:t xml:space="preserve"> </w:t>
      </w:r>
      <w:r w:rsidR="00941379">
        <w:rPr>
          <w:rFonts w:ascii="Times New Roman" w:hAnsi="Times New Roman" w:cs="Times New Roman"/>
          <w:color w:val="000000"/>
        </w:rPr>
        <w:t>(effettivo)</w:t>
      </w:r>
      <w:r>
        <w:rPr>
          <w:rFonts w:ascii="MS Mincho" w:eastAsia="MS Mincho" w:hAnsi="MS Mincho" w:cs="MS Mincho" w:hint="eastAsia"/>
          <w:color w:val="000000"/>
        </w:rPr>
        <w:t xml:space="preserve">; </w:t>
      </w:r>
      <w:r w:rsidRPr="0075542C">
        <w:rPr>
          <w:rFonts w:ascii="Times New Roman" w:hAnsi="Times New Roman" w:cs="Times New Roman"/>
          <w:color w:val="000000"/>
        </w:rPr>
        <w:t>Dott.ssa Diana Cristante</w:t>
      </w:r>
      <w:r w:rsidR="00941379">
        <w:rPr>
          <w:rFonts w:ascii="Times New Roman" w:hAnsi="Times New Roman" w:cs="Times New Roman"/>
          <w:color w:val="000000"/>
        </w:rPr>
        <w:t xml:space="preserve"> (effettivo)</w:t>
      </w:r>
      <w:r>
        <w:rPr>
          <w:rFonts w:ascii="Times New Roman" w:hAnsi="Times New Roman" w:cs="Times New Roman"/>
          <w:color w:val="000000"/>
        </w:rPr>
        <w:t xml:space="preserve">; </w:t>
      </w:r>
      <w:r w:rsidR="00EE20F2">
        <w:rPr>
          <w:rFonts w:ascii="Times New Roman" w:hAnsi="Times New Roman" w:cs="Times New Roman"/>
          <w:color w:val="000000"/>
        </w:rPr>
        <w:t>Dott. Stefano Tosato</w:t>
      </w:r>
      <w:r w:rsidR="00941379">
        <w:rPr>
          <w:rFonts w:ascii="Times New Roman" w:hAnsi="Times New Roman" w:cs="Times New Roman"/>
          <w:color w:val="000000"/>
        </w:rPr>
        <w:t xml:space="preserve"> (supplente);</w:t>
      </w:r>
      <w:r w:rsidR="00941379">
        <w:rPr>
          <w:rFonts w:ascii="MS Mincho" w:eastAsia="MS Mincho" w:hAnsi="MS Mincho" w:cs="MS Mincho" w:hint="eastAsia"/>
          <w:color w:val="000000"/>
        </w:rPr>
        <w:t xml:space="preserve"> </w:t>
      </w:r>
      <w:r w:rsidRPr="0075542C">
        <w:rPr>
          <w:rFonts w:ascii="Times New Roman" w:hAnsi="Times New Roman" w:cs="Times New Roman"/>
          <w:color w:val="000000"/>
        </w:rPr>
        <w:t xml:space="preserve">Dott.ssa </w:t>
      </w:r>
      <w:r w:rsidR="00316E24">
        <w:rPr>
          <w:rFonts w:ascii="Times New Roman" w:hAnsi="Times New Roman" w:cs="Times New Roman"/>
          <w:color w:val="000000"/>
        </w:rPr>
        <w:t>Giada Maistro</w:t>
      </w:r>
      <w:r w:rsidR="00941379">
        <w:rPr>
          <w:rFonts w:ascii="Times New Roman" w:hAnsi="Times New Roman" w:cs="Times New Roman"/>
          <w:color w:val="000000"/>
        </w:rPr>
        <w:t xml:space="preserve"> (supplente)</w:t>
      </w:r>
      <w:r w:rsidRPr="0075542C">
        <w:rPr>
          <w:rFonts w:ascii="Times New Roman" w:hAnsi="Times New Roman" w:cs="Times New Roman"/>
          <w:color w:val="000000"/>
        </w:rPr>
        <w:t>.</w:t>
      </w:r>
      <w:r w:rsidR="00316E24">
        <w:rPr>
          <w:rFonts w:ascii="Times New Roman" w:hAnsi="Times New Roman" w:cs="Times New Roman"/>
          <w:color w:val="000000"/>
        </w:rPr>
        <w:t xml:space="preserve"> Revisore legale è la Dott.ssa Antonella Crivellaro.</w:t>
      </w:r>
      <w:r w:rsidRPr="0075542C">
        <w:rPr>
          <w:rFonts w:ascii="Times New Roman" w:hAnsi="Times New Roman" w:cs="Times New Roman"/>
          <w:color w:val="000000"/>
        </w:rPr>
        <w:t xml:space="preserve"> </w:t>
      </w:r>
      <w:r w:rsidRPr="0075542C">
        <w:rPr>
          <w:rFonts w:ascii="MS Mincho" w:eastAsia="MS Mincho" w:hAnsi="MS Mincho" w:cs="MS Mincho" w:hint="eastAsia"/>
          <w:color w:val="000000"/>
        </w:rPr>
        <w:t> </w:t>
      </w:r>
    </w:p>
    <w:p w14:paraId="5C8FC194" w14:textId="6CDC6FBA" w:rsidR="00D30F31" w:rsidRDefault="00316E24" w:rsidP="001F07B4">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Con riferimento alla nomina del Responsabile della Prevenzione della Corru</w:t>
      </w:r>
      <w:r w:rsidRPr="00316E24">
        <w:rPr>
          <w:rFonts w:ascii="Times New Roman" w:hAnsi="Times New Roman" w:cs="Times New Roman"/>
          <w:color w:val="000000"/>
        </w:rPr>
        <w:t xml:space="preserve">zione e la Trasparenza è stata individuata e nominata l’Arch. Maria Arvalli, </w:t>
      </w:r>
      <w:r>
        <w:rPr>
          <w:rFonts w:ascii="Times New Roman" w:hAnsi="Times New Roman" w:cs="Times New Roman"/>
          <w:color w:val="000000"/>
        </w:rPr>
        <w:t>componente del collegio dei liquidatori</w:t>
      </w:r>
      <w:r w:rsidRPr="00316E24">
        <w:rPr>
          <w:rFonts w:ascii="Times New Roman" w:hAnsi="Times New Roman" w:cs="Times New Roman"/>
          <w:color w:val="000000"/>
        </w:rPr>
        <w:t xml:space="preserve"> della società.</w:t>
      </w:r>
    </w:p>
    <w:p w14:paraId="39D83B72" w14:textId="408FF852" w:rsidR="00740624" w:rsidRDefault="001F07B4" w:rsidP="001F07B4">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L’intera organizzazione aziendale è gestita da liberi professionisti esterni alla società, che hanno in essere con la società contratti di consulenza, secondo i ruoli di seguito descritti:</w:t>
      </w:r>
    </w:p>
    <w:p w14:paraId="6E363242" w14:textId="30331154" w:rsidR="00AD7F84" w:rsidRDefault="00AD7F84" w:rsidP="001F07B4">
      <w:pPr>
        <w:autoSpaceDE w:val="0"/>
        <w:autoSpaceDN w:val="0"/>
        <w:adjustRightInd w:val="0"/>
        <w:spacing w:line="276" w:lineRule="auto"/>
        <w:jc w:val="both"/>
        <w:rPr>
          <w:rFonts w:ascii="Times New Roman" w:hAnsi="Times New Roman" w:cs="Times New Roman"/>
          <w:color w:val="000000"/>
        </w:rPr>
      </w:pPr>
    </w:p>
    <w:p w14:paraId="322C8707" w14:textId="7144E444" w:rsidR="00AD7F84" w:rsidRDefault="00AD7F84" w:rsidP="001F07B4">
      <w:pPr>
        <w:autoSpaceDE w:val="0"/>
        <w:autoSpaceDN w:val="0"/>
        <w:adjustRightInd w:val="0"/>
        <w:spacing w:line="276" w:lineRule="auto"/>
        <w:jc w:val="both"/>
        <w:rPr>
          <w:rFonts w:ascii="Times New Roman" w:hAnsi="Times New Roman" w:cs="Times New Roman"/>
          <w:color w:val="000000"/>
        </w:rPr>
      </w:pPr>
    </w:p>
    <w:p w14:paraId="7AF604E7" w14:textId="4B270A07" w:rsidR="00AD7F84" w:rsidRDefault="00AD7F84" w:rsidP="001F07B4">
      <w:pPr>
        <w:autoSpaceDE w:val="0"/>
        <w:autoSpaceDN w:val="0"/>
        <w:adjustRightInd w:val="0"/>
        <w:spacing w:line="276" w:lineRule="auto"/>
        <w:jc w:val="both"/>
        <w:rPr>
          <w:rFonts w:ascii="Times New Roman" w:hAnsi="Times New Roman" w:cs="Times New Roman"/>
          <w:color w:val="000000"/>
        </w:rPr>
      </w:pPr>
    </w:p>
    <w:p w14:paraId="33B88EFA" w14:textId="4A51DDE4" w:rsidR="00AD7F84" w:rsidRDefault="00AD7F84" w:rsidP="001F07B4">
      <w:pPr>
        <w:autoSpaceDE w:val="0"/>
        <w:autoSpaceDN w:val="0"/>
        <w:adjustRightInd w:val="0"/>
        <w:spacing w:line="276" w:lineRule="auto"/>
        <w:jc w:val="both"/>
        <w:rPr>
          <w:rFonts w:ascii="Times New Roman" w:hAnsi="Times New Roman" w:cs="Times New Roman"/>
          <w:color w:val="000000"/>
        </w:rPr>
      </w:pPr>
    </w:p>
    <w:p w14:paraId="41BA6233" w14:textId="2656075C" w:rsidR="00AD7F84" w:rsidRDefault="00AD7F84" w:rsidP="001F07B4">
      <w:pPr>
        <w:autoSpaceDE w:val="0"/>
        <w:autoSpaceDN w:val="0"/>
        <w:adjustRightInd w:val="0"/>
        <w:spacing w:line="276" w:lineRule="auto"/>
        <w:jc w:val="both"/>
        <w:rPr>
          <w:rFonts w:ascii="Times New Roman" w:hAnsi="Times New Roman" w:cs="Times New Roman"/>
          <w:color w:val="000000"/>
        </w:rPr>
      </w:pPr>
    </w:p>
    <w:p w14:paraId="4D651D2D" w14:textId="3B1D2F80" w:rsidR="00AD7F84" w:rsidRDefault="00AD7F84" w:rsidP="001F07B4">
      <w:pPr>
        <w:autoSpaceDE w:val="0"/>
        <w:autoSpaceDN w:val="0"/>
        <w:adjustRightInd w:val="0"/>
        <w:spacing w:line="276" w:lineRule="auto"/>
        <w:jc w:val="both"/>
        <w:rPr>
          <w:rFonts w:ascii="Times New Roman" w:hAnsi="Times New Roman" w:cs="Times New Roman"/>
          <w:color w:val="000000"/>
        </w:rPr>
      </w:pPr>
    </w:p>
    <w:p w14:paraId="69B40768" w14:textId="3A8D0CAE" w:rsidR="00AD7F84" w:rsidRDefault="00AD7F84" w:rsidP="001F07B4">
      <w:pPr>
        <w:autoSpaceDE w:val="0"/>
        <w:autoSpaceDN w:val="0"/>
        <w:adjustRightInd w:val="0"/>
        <w:spacing w:line="276" w:lineRule="auto"/>
        <w:jc w:val="both"/>
        <w:rPr>
          <w:rFonts w:ascii="Times New Roman" w:hAnsi="Times New Roman" w:cs="Times New Roman"/>
          <w:color w:val="000000"/>
        </w:rPr>
      </w:pPr>
    </w:p>
    <w:p w14:paraId="502C3844" w14:textId="77777777" w:rsidR="00AD7F84" w:rsidRDefault="00AD7F84" w:rsidP="001F07B4">
      <w:pPr>
        <w:autoSpaceDE w:val="0"/>
        <w:autoSpaceDN w:val="0"/>
        <w:adjustRightInd w:val="0"/>
        <w:spacing w:line="276" w:lineRule="auto"/>
        <w:jc w:val="both"/>
        <w:rPr>
          <w:rFonts w:ascii="Times New Roman" w:hAnsi="Times New Roman" w:cs="Times New Roman"/>
          <w:color w:val="000000"/>
        </w:rPr>
      </w:pPr>
    </w:p>
    <w:p w14:paraId="115B8C93" w14:textId="2F335AA9" w:rsidR="001F07B4" w:rsidRDefault="0006619D" w:rsidP="001F07B4">
      <w:pPr>
        <w:autoSpaceDE w:val="0"/>
        <w:autoSpaceDN w:val="0"/>
        <w:adjustRightInd w:val="0"/>
        <w:spacing w:after="240" w:line="300" w:lineRule="atLeast"/>
        <w:rPr>
          <w:rFonts w:ascii="Times" w:hAnsi="Times" w:cs="Times"/>
          <w:color w:val="000000"/>
          <w:sz w:val="26"/>
          <w:szCs w:val="26"/>
        </w:rPr>
      </w:pPr>
      <w:r>
        <w:rPr>
          <w:rFonts w:ascii="Times New Roman" w:hAnsi="Times New Roman" w:cs="Times New Roman"/>
          <w:noProof/>
          <w:color w:val="000000"/>
        </w:rPr>
        <w:lastRenderedPageBreak/>
        <mc:AlternateContent>
          <mc:Choice Requires="wps">
            <w:drawing>
              <wp:anchor distT="0" distB="0" distL="114300" distR="114300" simplePos="0" relativeHeight="251659264" behindDoc="0" locked="0" layoutInCell="1" allowOverlap="1" wp14:anchorId="4045B174" wp14:editId="54DF4ECE">
                <wp:simplePos x="0" y="0"/>
                <wp:positionH relativeFrom="column">
                  <wp:posOffset>1898015</wp:posOffset>
                </wp:positionH>
                <wp:positionV relativeFrom="paragraph">
                  <wp:posOffset>71087</wp:posOffset>
                </wp:positionV>
                <wp:extent cx="2395220" cy="339725"/>
                <wp:effectExtent l="0" t="0" r="17780" b="18415"/>
                <wp:wrapNone/>
                <wp:docPr id="5" name="Rettangolo 5"/>
                <wp:cNvGraphicFramePr/>
                <a:graphic xmlns:a="http://schemas.openxmlformats.org/drawingml/2006/main">
                  <a:graphicData uri="http://schemas.microsoft.com/office/word/2010/wordprocessingShape">
                    <wps:wsp>
                      <wps:cNvSpPr/>
                      <wps:spPr>
                        <a:xfrm>
                          <a:off x="0" y="0"/>
                          <a:ext cx="2395220" cy="339725"/>
                        </a:xfrm>
                        <a:prstGeom prst="rect">
                          <a:avLst/>
                        </a:prstGeom>
                      </wps:spPr>
                      <wps:style>
                        <a:lnRef idx="2">
                          <a:schemeClr val="dk1"/>
                        </a:lnRef>
                        <a:fillRef idx="1">
                          <a:schemeClr val="lt1"/>
                        </a:fillRef>
                        <a:effectRef idx="0">
                          <a:schemeClr val="dk1"/>
                        </a:effectRef>
                        <a:fontRef idx="minor">
                          <a:schemeClr val="dk1"/>
                        </a:fontRef>
                      </wps:style>
                      <wps:txbx>
                        <w:txbxContent>
                          <w:p w14:paraId="03EA9E5B" w14:textId="342C8708" w:rsidR="00AB165A" w:rsidRPr="001F07B4" w:rsidRDefault="00A059B2" w:rsidP="001F07B4">
                            <w:pPr>
                              <w:ind w:right="-72"/>
                              <w:jc w:val="center"/>
                              <w:rPr>
                                <w:rFonts w:ascii="Times New Roman" w:hAnsi="Times New Roman" w:cs="Times New Roman"/>
                                <w:b/>
                              </w:rPr>
                            </w:pPr>
                            <w:r>
                              <w:rPr>
                                <w:rFonts w:ascii="Times New Roman" w:hAnsi="Times New Roman" w:cs="Times New Roman"/>
                                <w:b/>
                              </w:rPr>
                              <w:t>Collegio</w:t>
                            </w:r>
                            <w:r w:rsidR="00AB165A" w:rsidRPr="001F07B4">
                              <w:rPr>
                                <w:rFonts w:ascii="Times New Roman" w:hAnsi="Times New Roman" w:cs="Times New Roman"/>
                                <w:b/>
                              </w:rPr>
                              <w:t xml:space="preserve"> dei Liquidatori</w:t>
                            </w:r>
                          </w:p>
                          <w:p w14:paraId="1B280545" w14:textId="77777777" w:rsidR="00AB165A" w:rsidRDefault="00AB165A" w:rsidP="001F07B4">
                            <w:pPr>
                              <w:ind w:right="-72"/>
                              <w:jc w:val="center"/>
                            </w:pPr>
                          </w:p>
                          <w:p w14:paraId="57DAF6AB" w14:textId="3C7D9028" w:rsidR="00AB165A" w:rsidRPr="001F07B4" w:rsidRDefault="00AB165A" w:rsidP="001F07B4">
                            <w:pPr>
                              <w:ind w:right="-72"/>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5B174" id="Rettangolo 5" o:spid="_x0000_s1026" style="position:absolute;margin-left:149.45pt;margin-top:5.6pt;width:188.6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" fillcolor="white [3201]" strokecolor="black [3200]" strokeweight="1pt">
                <v:textbox>
                  <w:txbxContent>
                    <w:p w14:paraId="03EA9E5B" w14:textId="342C8708" w:rsidR="00AB165A" w:rsidRPr="001F07B4" w:rsidRDefault="00A059B2" w:rsidP="001F07B4">
                      <w:pPr>
                        <w:ind w:right="-72"/>
                        <w:jc w:val="center"/>
                        <w:rPr>
                          <w:rFonts w:ascii="Times New Roman" w:hAnsi="Times New Roman" w:cs="Times New Roman"/>
                          <w:b/>
                        </w:rPr>
                      </w:pPr>
                      <w:r>
                        <w:rPr>
                          <w:rFonts w:ascii="Times New Roman" w:hAnsi="Times New Roman" w:cs="Times New Roman"/>
                          <w:b/>
                        </w:rPr>
                        <w:t>Collegio</w:t>
                      </w:r>
                      <w:r w:rsidR="00AB165A" w:rsidRPr="001F07B4">
                        <w:rPr>
                          <w:rFonts w:ascii="Times New Roman" w:hAnsi="Times New Roman" w:cs="Times New Roman"/>
                          <w:b/>
                        </w:rPr>
                        <w:t xml:space="preserve"> dei Liquidatori</w:t>
                      </w:r>
                    </w:p>
                    <w:p w14:paraId="1B280545" w14:textId="77777777" w:rsidR="00AB165A" w:rsidRDefault="00AB165A" w:rsidP="001F07B4">
                      <w:pPr>
                        <w:ind w:right="-72"/>
                        <w:jc w:val="center"/>
                      </w:pPr>
                    </w:p>
                    <w:p w14:paraId="57DAF6AB" w14:textId="3C7D9028" w:rsidR="00AB165A" w:rsidRPr="001F07B4" w:rsidRDefault="00AB165A" w:rsidP="001F07B4">
                      <w:pPr>
                        <w:ind w:right="-72"/>
                        <w:jc w:val="center"/>
                        <w:rPr>
                          <w:rFonts w:ascii="Times New Roman" w:hAnsi="Times New Roman" w:cs="Times New Roman"/>
                        </w:rPr>
                      </w:pPr>
                    </w:p>
                  </w:txbxContent>
                </v:textbox>
              </v:rect>
            </w:pict>
          </mc:Fallback>
        </mc:AlternateContent>
      </w:r>
    </w:p>
    <w:p w14:paraId="48BC31E3" w14:textId="26E93D56" w:rsidR="001F07B4" w:rsidRDefault="00316E24" w:rsidP="001F07B4">
      <w:pPr>
        <w:autoSpaceDE w:val="0"/>
        <w:autoSpaceDN w:val="0"/>
        <w:adjustRightInd w:val="0"/>
        <w:spacing w:after="240" w:line="300" w:lineRule="atLeast"/>
        <w:rPr>
          <w:rFonts w:ascii="Times" w:hAnsi="Times" w:cs="Times"/>
          <w:color w:val="000000"/>
          <w:sz w:val="26"/>
          <w:szCs w:val="26"/>
        </w:rPr>
      </w:pPr>
      <w:r>
        <w:rPr>
          <w:rFonts w:ascii="Times" w:hAnsi="Times" w:cs="Times"/>
          <w:noProof/>
          <w:color w:val="000000"/>
          <w:sz w:val="26"/>
          <w:szCs w:val="26"/>
        </w:rPr>
        <mc:AlternateContent>
          <mc:Choice Requires="wps">
            <w:drawing>
              <wp:anchor distT="0" distB="0" distL="114300" distR="114300" simplePos="0" relativeHeight="251667456" behindDoc="0" locked="0" layoutInCell="1" allowOverlap="1" wp14:anchorId="33E8D307" wp14:editId="0881E955">
                <wp:simplePos x="0" y="0"/>
                <wp:positionH relativeFrom="column">
                  <wp:posOffset>2045828</wp:posOffset>
                </wp:positionH>
                <wp:positionV relativeFrom="paragraph">
                  <wp:posOffset>103024</wp:posOffset>
                </wp:positionV>
                <wp:extent cx="2180440" cy="675861"/>
                <wp:effectExtent l="0" t="0" r="17145" b="10160"/>
                <wp:wrapNone/>
                <wp:docPr id="12" name="Rettangolo arrotondato 12"/>
                <wp:cNvGraphicFramePr/>
                <a:graphic xmlns:a="http://schemas.openxmlformats.org/drawingml/2006/main">
                  <a:graphicData uri="http://schemas.microsoft.com/office/word/2010/wordprocessingShape">
                    <wps:wsp>
                      <wps:cNvSpPr/>
                      <wps:spPr>
                        <a:xfrm>
                          <a:off x="0" y="0"/>
                          <a:ext cx="2180440" cy="67586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8B0EA4" w14:textId="6D8F5C47" w:rsidR="00AB165A" w:rsidRPr="00C979A3" w:rsidRDefault="00AB165A" w:rsidP="00CA47D4">
                            <w:pPr>
                              <w:jc w:val="center"/>
                              <w:rPr>
                                <w:rFonts w:ascii="Times New Roman" w:hAnsi="Times New Roman" w:cs="Times New Roman"/>
                                <w:b/>
                              </w:rPr>
                            </w:pPr>
                            <w:r>
                              <w:rPr>
                                <w:rFonts w:ascii="Times New Roman" w:hAnsi="Times New Roman" w:cs="Times New Roman"/>
                                <w:b/>
                              </w:rPr>
                              <w:t>Avv. Andrea Bertollo</w:t>
                            </w:r>
                          </w:p>
                          <w:p w14:paraId="4B28040D" w14:textId="26D2232F" w:rsidR="00AB165A" w:rsidRPr="00C979A3" w:rsidRDefault="00316E24" w:rsidP="00CA47D4">
                            <w:pPr>
                              <w:jc w:val="center"/>
                              <w:rPr>
                                <w:sz w:val="20"/>
                                <w:szCs w:val="20"/>
                              </w:rPr>
                            </w:pPr>
                            <w:r>
                              <w:rPr>
                                <w:rFonts w:ascii="Times" w:hAnsi="Times" w:cs="Times"/>
                                <w:color w:val="000000"/>
                                <w:sz w:val="20"/>
                                <w:szCs w:val="20"/>
                              </w:rPr>
                              <w:t>Presidente del Collegio dei Liquidatori</w:t>
                            </w:r>
                          </w:p>
                          <w:p w14:paraId="73E3377D" w14:textId="77777777" w:rsidR="00AB165A" w:rsidRDefault="00AB165A" w:rsidP="00CA47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8D307" id="Rettangolo arrotondato 12" o:spid="_x0000_s1027" style="position:absolute;margin-left:161.1pt;margin-top:8.1pt;width:171.7pt;height:5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" fillcolor="white [3201]" strokecolor="#70ad47 [3209]" strokeweight="1pt">
                <v:stroke joinstyle="miter"/>
                <v:textbox>
                  <w:txbxContent>
                    <w:p w14:paraId="368B0EA4" w14:textId="6D8F5C47" w:rsidR="00AB165A" w:rsidRPr="00C979A3" w:rsidRDefault="00AB165A" w:rsidP="00CA47D4">
                      <w:pPr>
                        <w:jc w:val="center"/>
                        <w:rPr>
                          <w:rFonts w:ascii="Times New Roman" w:hAnsi="Times New Roman" w:cs="Times New Roman"/>
                          <w:b/>
                        </w:rPr>
                      </w:pPr>
                      <w:r>
                        <w:rPr>
                          <w:rFonts w:ascii="Times New Roman" w:hAnsi="Times New Roman" w:cs="Times New Roman"/>
                          <w:b/>
                        </w:rPr>
                        <w:t>Avv. Andrea Bertollo</w:t>
                      </w:r>
                    </w:p>
                    <w:p w14:paraId="4B28040D" w14:textId="26D2232F" w:rsidR="00AB165A" w:rsidRPr="00C979A3" w:rsidRDefault="00316E24" w:rsidP="00CA47D4">
                      <w:pPr>
                        <w:jc w:val="center"/>
                        <w:rPr>
                          <w:sz w:val="20"/>
                          <w:szCs w:val="20"/>
                        </w:rPr>
                      </w:pPr>
                      <w:r>
                        <w:rPr>
                          <w:rFonts w:ascii="Times" w:hAnsi="Times" w:cs="Times"/>
                          <w:color w:val="000000"/>
                          <w:sz w:val="20"/>
                          <w:szCs w:val="20"/>
                        </w:rPr>
                        <w:t>Presidente del Collegio dei Liquidatori</w:t>
                      </w:r>
                    </w:p>
                    <w:p w14:paraId="73E3377D" w14:textId="77777777" w:rsidR="00AB165A" w:rsidRDefault="00AB165A" w:rsidP="00CA47D4">
                      <w:pPr>
                        <w:jc w:val="center"/>
                      </w:pPr>
                    </w:p>
                  </w:txbxContent>
                </v:textbox>
              </v:roundrect>
            </w:pict>
          </mc:Fallback>
        </mc:AlternateContent>
      </w:r>
    </w:p>
    <w:p w14:paraId="46EF6228" w14:textId="46B5D4BA" w:rsidR="001F07B4" w:rsidRDefault="0095480A" w:rsidP="001F07B4">
      <w:pPr>
        <w:autoSpaceDE w:val="0"/>
        <w:autoSpaceDN w:val="0"/>
        <w:adjustRightInd w:val="0"/>
        <w:spacing w:after="240" w:line="300" w:lineRule="atLeast"/>
        <w:rPr>
          <w:rFonts w:ascii="Times" w:hAnsi="Times" w:cs="Times"/>
          <w:color w:val="000000"/>
          <w:sz w:val="26"/>
          <w:szCs w:val="26"/>
        </w:rPr>
      </w:pPr>
      <w:r>
        <w:rPr>
          <w:rFonts w:ascii="Times" w:hAnsi="Times" w:cs="Times"/>
          <w:noProof/>
          <w:color w:val="000000"/>
          <w:sz w:val="26"/>
          <w:szCs w:val="26"/>
        </w:rPr>
        <mc:AlternateContent>
          <mc:Choice Requires="wps">
            <w:drawing>
              <wp:anchor distT="0" distB="0" distL="114300" distR="114300" simplePos="0" relativeHeight="251669504" behindDoc="0" locked="0" layoutInCell="1" allowOverlap="1" wp14:anchorId="2F804919" wp14:editId="1B9ACE36">
                <wp:simplePos x="0" y="0"/>
                <wp:positionH relativeFrom="column">
                  <wp:posOffset>245745</wp:posOffset>
                </wp:positionH>
                <wp:positionV relativeFrom="paragraph">
                  <wp:posOffset>53903</wp:posOffset>
                </wp:positionV>
                <wp:extent cx="1654810" cy="448310"/>
                <wp:effectExtent l="0" t="0" r="8890" b="8890"/>
                <wp:wrapNone/>
                <wp:docPr id="13" name="Rettangolo arrotondato 13"/>
                <wp:cNvGraphicFramePr/>
                <a:graphic xmlns:a="http://schemas.openxmlformats.org/drawingml/2006/main">
                  <a:graphicData uri="http://schemas.microsoft.com/office/word/2010/wordprocessingShape">
                    <wps:wsp>
                      <wps:cNvSpPr/>
                      <wps:spPr>
                        <a:xfrm>
                          <a:off x="0" y="0"/>
                          <a:ext cx="1654810" cy="4483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8DE08F" w14:textId="40743155" w:rsidR="00AB165A" w:rsidRPr="00C979A3" w:rsidRDefault="00AB165A" w:rsidP="00CA47D4">
                            <w:pPr>
                              <w:jc w:val="center"/>
                              <w:rPr>
                                <w:rFonts w:ascii="Times New Roman" w:hAnsi="Times New Roman" w:cs="Times New Roman"/>
                                <w:b/>
                              </w:rPr>
                            </w:pPr>
                            <w:r>
                              <w:rPr>
                                <w:rFonts w:ascii="Times New Roman" w:hAnsi="Times New Roman" w:cs="Times New Roman"/>
                                <w:b/>
                              </w:rPr>
                              <w:t>Arch. Maria Arvalli</w:t>
                            </w:r>
                          </w:p>
                          <w:p w14:paraId="73EC792E" w14:textId="2260CCC2" w:rsidR="00AB165A" w:rsidRDefault="00AB165A" w:rsidP="00CA47D4">
                            <w:pPr>
                              <w:jc w:val="center"/>
                              <w:rPr>
                                <w:rFonts w:ascii="Times" w:hAnsi="Times" w:cs="Times"/>
                                <w:color w:val="000000"/>
                                <w:sz w:val="20"/>
                                <w:szCs w:val="20"/>
                              </w:rPr>
                            </w:pPr>
                            <w:r>
                              <w:rPr>
                                <w:rFonts w:ascii="Times" w:hAnsi="Times" w:cs="Times"/>
                                <w:color w:val="000000"/>
                                <w:sz w:val="20"/>
                                <w:szCs w:val="20"/>
                              </w:rPr>
                              <w:t>Liquidatore</w:t>
                            </w:r>
                            <w:r w:rsidR="0006619D">
                              <w:rPr>
                                <w:rFonts w:ascii="Times" w:hAnsi="Times" w:cs="Times"/>
                                <w:color w:val="000000"/>
                                <w:sz w:val="20"/>
                                <w:szCs w:val="20"/>
                              </w:rPr>
                              <w:t xml:space="preserve"> e RPTC</w:t>
                            </w:r>
                          </w:p>
                          <w:p w14:paraId="15A4F9BC" w14:textId="750D5F2F" w:rsidR="0006619D" w:rsidRDefault="0006619D" w:rsidP="00CA47D4">
                            <w:pPr>
                              <w:jc w:val="center"/>
                              <w:rPr>
                                <w:rFonts w:ascii="Times" w:hAnsi="Times" w:cs="Times"/>
                                <w:color w:val="000000"/>
                                <w:sz w:val="20"/>
                                <w:szCs w:val="20"/>
                              </w:rPr>
                            </w:pPr>
                            <w:r>
                              <w:rPr>
                                <w:rFonts w:ascii="Times" w:hAnsi="Times" w:cs="Times"/>
                                <w:color w:val="000000"/>
                                <w:sz w:val="20"/>
                                <w:szCs w:val="20"/>
                              </w:rPr>
                              <w:t>e</w:t>
                            </w:r>
                          </w:p>
                          <w:p w14:paraId="7845DC5C" w14:textId="77777777" w:rsidR="0006619D" w:rsidRDefault="0006619D" w:rsidP="00CA47D4">
                            <w:pPr>
                              <w:jc w:val="center"/>
                              <w:rPr>
                                <w:rFonts w:ascii="Times" w:hAnsi="Times" w:cs="Times"/>
                                <w:color w:val="000000"/>
                                <w:sz w:val="20"/>
                                <w:szCs w:val="20"/>
                              </w:rPr>
                            </w:pPr>
                          </w:p>
                          <w:p w14:paraId="6090B128" w14:textId="77777777" w:rsidR="00AB165A" w:rsidRPr="00C979A3" w:rsidRDefault="00AB165A" w:rsidP="00CA47D4">
                            <w:pPr>
                              <w:jc w:val="center"/>
                              <w:rPr>
                                <w:sz w:val="20"/>
                                <w:szCs w:val="20"/>
                              </w:rPr>
                            </w:pPr>
                          </w:p>
                          <w:p w14:paraId="51F1D27F" w14:textId="77777777" w:rsidR="00AB165A" w:rsidRDefault="00AB165A" w:rsidP="00CA47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04919" id="Rettangolo arrotondato 13" o:spid="_x0000_s1028" style="position:absolute;margin-left:19.35pt;margin-top:4.25pt;width:130.3pt;height:3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" fillcolor="white [3201]" strokecolor="#70ad47 [3209]" strokeweight="1pt">
                <v:stroke joinstyle="miter"/>
                <v:textbox>
                  <w:txbxContent>
                    <w:p w14:paraId="0E8DE08F" w14:textId="40743155" w:rsidR="00AB165A" w:rsidRPr="00C979A3" w:rsidRDefault="00AB165A" w:rsidP="00CA47D4">
                      <w:pPr>
                        <w:jc w:val="center"/>
                        <w:rPr>
                          <w:rFonts w:ascii="Times New Roman" w:hAnsi="Times New Roman" w:cs="Times New Roman"/>
                          <w:b/>
                        </w:rPr>
                      </w:pPr>
                      <w:r>
                        <w:rPr>
                          <w:rFonts w:ascii="Times New Roman" w:hAnsi="Times New Roman" w:cs="Times New Roman"/>
                          <w:b/>
                        </w:rPr>
                        <w:t>Arch. Maria Arvalli</w:t>
                      </w:r>
                    </w:p>
                    <w:p w14:paraId="73EC792E" w14:textId="2260CCC2" w:rsidR="00AB165A" w:rsidRDefault="00AB165A" w:rsidP="00CA47D4">
                      <w:pPr>
                        <w:jc w:val="center"/>
                        <w:rPr>
                          <w:rFonts w:ascii="Times" w:hAnsi="Times" w:cs="Times"/>
                          <w:color w:val="000000"/>
                          <w:sz w:val="20"/>
                          <w:szCs w:val="20"/>
                        </w:rPr>
                      </w:pPr>
                      <w:r>
                        <w:rPr>
                          <w:rFonts w:ascii="Times" w:hAnsi="Times" w:cs="Times"/>
                          <w:color w:val="000000"/>
                          <w:sz w:val="20"/>
                          <w:szCs w:val="20"/>
                        </w:rPr>
                        <w:t>Liquidatore</w:t>
                      </w:r>
                      <w:r w:rsidR="0006619D">
                        <w:rPr>
                          <w:rFonts w:ascii="Times" w:hAnsi="Times" w:cs="Times"/>
                          <w:color w:val="000000"/>
                          <w:sz w:val="20"/>
                          <w:szCs w:val="20"/>
                        </w:rPr>
                        <w:t xml:space="preserve"> e RPTC</w:t>
                      </w:r>
                    </w:p>
                    <w:p w14:paraId="15A4F9BC" w14:textId="750D5F2F" w:rsidR="0006619D" w:rsidRDefault="0006619D" w:rsidP="00CA47D4">
                      <w:pPr>
                        <w:jc w:val="center"/>
                        <w:rPr>
                          <w:rFonts w:ascii="Times" w:hAnsi="Times" w:cs="Times"/>
                          <w:color w:val="000000"/>
                          <w:sz w:val="20"/>
                          <w:szCs w:val="20"/>
                        </w:rPr>
                      </w:pPr>
                      <w:r>
                        <w:rPr>
                          <w:rFonts w:ascii="Times" w:hAnsi="Times" w:cs="Times"/>
                          <w:color w:val="000000"/>
                          <w:sz w:val="20"/>
                          <w:szCs w:val="20"/>
                        </w:rPr>
                        <w:t>e</w:t>
                      </w:r>
                    </w:p>
                    <w:p w14:paraId="7845DC5C" w14:textId="77777777" w:rsidR="0006619D" w:rsidRDefault="0006619D" w:rsidP="00CA47D4">
                      <w:pPr>
                        <w:jc w:val="center"/>
                        <w:rPr>
                          <w:rFonts w:ascii="Times" w:hAnsi="Times" w:cs="Times"/>
                          <w:color w:val="000000"/>
                          <w:sz w:val="20"/>
                          <w:szCs w:val="20"/>
                        </w:rPr>
                      </w:pPr>
                    </w:p>
                    <w:p w14:paraId="6090B128" w14:textId="77777777" w:rsidR="00AB165A" w:rsidRPr="00C979A3" w:rsidRDefault="00AB165A" w:rsidP="00CA47D4">
                      <w:pPr>
                        <w:jc w:val="center"/>
                        <w:rPr>
                          <w:sz w:val="20"/>
                          <w:szCs w:val="20"/>
                        </w:rPr>
                      </w:pPr>
                    </w:p>
                    <w:p w14:paraId="51F1D27F" w14:textId="77777777" w:rsidR="00AB165A" w:rsidRDefault="00AB165A" w:rsidP="00CA47D4">
                      <w:pPr>
                        <w:jc w:val="center"/>
                      </w:pPr>
                    </w:p>
                  </w:txbxContent>
                </v:textbox>
              </v:roundrect>
            </w:pict>
          </mc:Fallback>
        </mc:AlternateContent>
      </w:r>
    </w:p>
    <w:p w14:paraId="7C9128EC" w14:textId="41ECEC64" w:rsidR="001F07B4" w:rsidRDefault="001F07B4" w:rsidP="00E76110">
      <w:pPr>
        <w:autoSpaceDE w:val="0"/>
        <w:autoSpaceDN w:val="0"/>
        <w:adjustRightInd w:val="0"/>
        <w:jc w:val="center"/>
        <w:rPr>
          <w:rFonts w:ascii="Times" w:hAnsi="Times" w:cs="Times"/>
          <w:color w:val="000000"/>
          <w:sz w:val="26"/>
          <w:szCs w:val="26"/>
        </w:rPr>
      </w:pPr>
    </w:p>
    <w:p w14:paraId="39358FD8" w14:textId="77777777" w:rsidR="0006619D" w:rsidRDefault="0006619D" w:rsidP="00E76110">
      <w:pPr>
        <w:autoSpaceDE w:val="0"/>
        <w:autoSpaceDN w:val="0"/>
        <w:adjustRightInd w:val="0"/>
        <w:jc w:val="center"/>
        <w:rPr>
          <w:rFonts w:ascii="Times" w:hAnsi="Times" w:cs="Times"/>
          <w:color w:val="000000"/>
          <w:sz w:val="26"/>
          <w:szCs w:val="26"/>
        </w:rPr>
      </w:pPr>
    </w:p>
    <w:p w14:paraId="7B671601" w14:textId="186C57D9" w:rsidR="001F07B4" w:rsidRDefault="00E76110" w:rsidP="00E76110">
      <w:pPr>
        <w:autoSpaceDE w:val="0"/>
        <w:autoSpaceDN w:val="0"/>
        <w:adjustRightInd w:val="0"/>
        <w:jc w:val="center"/>
        <w:rPr>
          <w:rFonts w:ascii="Times" w:hAnsi="Times" w:cs="Times"/>
          <w:color w:val="000000"/>
          <w:sz w:val="26"/>
          <w:szCs w:val="26"/>
        </w:rPr>
      </w:pPr>
      <w:r>
        <w:rPr>
          <w:rFonts w:ascii="Times" w:hAnsi="Times" w:cs="Times"/>
          <w:color w:val="000000"/>
          <w:sz w:val="26"/>
          <w:szCs w:val="26"/>
        </w:rPr>
        <w:t>-----------------------------------------------------------</w:t>
      </w:r>
    </w:p>
    <w:p w14:paraId="5DDA31FE" w14:textId="1311A034" w:rsidR="0095480A" w:rsidRDefault="000F67E1" w:rsidP="00E76110">
      <w:pPr>
        <w:autoSpaceDE w:val="0"/>
        <w:autoSpaceDN w:val="0"/>
        <w:adjustRightInd w:val="0"/>
        <w:jc w:val="center"/>
        <w:rPr>
          <w:rFonts w:ascii="Times" w:hAnsi="Times" w:cs="Times"/>
          <w:color w:val="000000"/>
          <w:sz w:val="26"/>
          <w:szCs w:val="26"/>
        </w:rPr>
      </w:pPr>
      <w:r>
        <w:rPr>
          <w:rFonts w:ascii="Times" w:hAnsi="Times" w:cs="Times"/>
          <w:noProof/>
          <w:color w:val="000000"/>
          <w:sz w:val="26"/>
          <w:szCs w:val="26"/>
        </w:rPr>
        <mc:AlternateContent>
          <mc:Choice Requires="wps">
            <w:drawing>
              <wp:anchor distT="0" distB="0" distL="114300" distR="114300" simplePos="0" relativeHeight="251752448" behindDoc="0" locked="0" layoutInCell="1" allowOverlap="1" wp14:anchorId="7B7CD096" wp14:editId="59B2BCBF">
                <wp:simplePos x="0" y="0"/>
                <wp:positionH relativeFrom="column">
                  <wp:posOffset>2259965</wp:posOffset>
                </wp:positionH>
                <wp:positionV relativeFrom="paragraph">
                  <wp:posOffset>8255</wp:posOffset>
                </wp:positionV>
                <wp:extent cx="1701165" cy="584200"/>
                <wp:effectExtent l="0" t="0" r="13335" b="12700"/>
                <wp:wrapNone/>
                <wp:docPr id="18" name="Rettangolo 18"/>
                <wp:cNvGraphicFramePr/>
                <a:graphic xmlns:a="http://schemas.openxmlformats.org/drawingml/2006/main">
                  <a:graphicData uri="http://schemas.microsoft.com/office/word/2010/wordprocessingShape">
                    <wps:wsp>
                      <wps:cNvSpPr/>
                      <wps:spPr>
                        <a:xfrm>
                          <a:off x="0" y="0"/>
                          <a:ext cx="1701165" cy="584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4E61F4" w14:textId="4D63D35D" w:rsidR="00AB165A" w:rsidRPr="00973A7C" w:rsidRDefault="006067A1" w:rsidP="00096C11">
                            <w:pPr>
                              <w:jc w:val="center"/>
                              <w:rPr>
                                <w:rFonts w:ascii="Times New Roman" w:hAnsi="Times New Roman" w:cs="Times New Roman"/>
                                <w:b/>
                              </w:rPr>
                            </w:pPr>
                            <w:r>
                              <w:rPr>
                                <w:rFonts w:ascii="Times New Roman" w:hAnsi="Times New Roman" w:cs="Times New Roman"/>
                                <w:b/>
                              </w:rPr>
                              <w:t>Avv. Andrea Bertollo</w:t>
                            </w:r>
                          </w:p>
                          <w:p w14:paraId="19D41535" w14:textId="2586F7D9" w:rsidR="00AB165A" w:rsidRPr="00973A7C" w:rsidRDefault="00AB165A" w:rsidP="00096C11">
                            <w:pPr>
                              <w:jc w:val="center"/>
                              <w:rPr>
                                <w:rFonts w:ascii="Times New Roman" w:hAnsi="Times New Roman" w:cs="Times New Roman"/>
                                <w:sz w:val="22"/>
                                <w:szCs w:val="22"/>
                              </w:rPr>
                            </w:pPr>
                            <w:r w:rsidRPr="00973A7C">
                              <w:rPr>
                                <w:rFonts w:ascii="Times New Roman" w:hAnsi="Times New Roman" w:cs="Times New Roman"/>
                                <w:sz w:val="22"/>
                                <w:szCs w:val="22"/>
                              </w:rPr>
                              <w:t xml:space="preserve">R.U.P. del procedimento amministrativo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CD096" id="Rettangolo 18" o:spid="_x0000_s1029" style="position:absolute;left:0;text-align:left;margin-left:177.95pt;margin-top:.65pt;width:133.95pt;height:46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" fillcolor="white [3201]" strokecolor="#70ad47 [3209]" strokeweight="1pt">
                <v:textbox>
                  <w:txbxContent>
                    <w:p w14:paraId="574E61F4" w14:textId="4D63D35D" w:rsidR="00AB165A" w:rsidRPr="00973A7C" w:rsidRDefault="006067A1" w:rsidP="00096C11">
                      <w:pPr>
                        <w:jc w:val="center"/>
                        <w:rPr>
                          <w:rFonts w:ascii="Times New Roman" w:hAnsi="Times New Roman" w:cs="Times New Roman"/>
                          <w:b/>
                        </w:rPr>
                      </w:pPr>
                      <w:r>
                        <w:rPr>
                          <w:rFonts w:ascii="Times New Roman" w:hAnsi="Times New Roman" w:cs="Times New Roman"/>
                          <w:b/>
                        </w:rPr>
                        <w:t>Avv. Andrea Bertollo</w:t>
                      </w:r>
                    </w:p>
                    <w:p w14:paraId="19D41535" w14:textId="2586F7D9" w:rsidR="00AB165A" w:rsidRPr="00973A7C" w:rsidRDefault="00AB165A" w:rsidP="00096C11">
                      <w:pPr>
                        <w:jc w:val="center"/>
                        <w:rPr>
                          <w:rFonts w:ascii="Times New Roman" w:hAnsi="Times New Roman" w:cs="Times New Roman"/>
                          <w:sz w:val="22"/>
                          <w:szCs w:val="22"/>
                        </w:rPr>
                      </w:pPr>
                      <w:r w:rsidRPr="00973A7C">
                        <w:rPr>
                          <w:rFonts w:ascii="Times New Roman" w:hAnsi="Times New Roman" w:cs="Times New Roman"/>
                          <w:sz w:val="22"/>
                          <w:szCs w:val="22"/>
                        </w:rPr>
                        <w:t xml:space="preserve">R.U.P. del procedimento amministrativo </w:t>
                      </w:r>
                    </w:p>
                  </w:txbxContent>
                </v:textbox>
              </v:rect>
            </w:pict>
          </mc:Fallback>
        </mc:AlternateContent>
      </w:r>
    </w:p>
    <w:p w14:paraId="07444D08" w14:textId="4650ECFD" w:rsidR="001F07B4" w:rsidRDefault="0006619D" w:rsidP="00E76110">
      <w:pPr>
        <w:autoSpaceDE w:val="0"/>
        <w:autoSpaceDN w:val="0"/>
        <w:adjustRightInd w:val="0"/>
        <w:jc w:val="center"/>
        <w:rPr>
          <w:rFonts w:ascii="Times" w:hAnsi="Times" w:cs="Times"/>
          <w:color w:val="000000"/>
          <w:sz w:val="26"/>
          <w:szCs w:val="26"/>
        </w:rPr>
      </w:pPr>
      <w:r>
        <w:rPr>
          <w:rFonts w:ascii="Times" w:hAnsi="Times" w:cs="Times"/>
          <w:noProof/>
          <w:color w:val="000000"/>
          <w:sz w:val="26"/>
          <w:szCs w:val="26"/>
        </w:rPr>
        <mc:AlternateContent>
          <mc:Choice Requires="wps">
            <w:drawing>
              <wp:anchor distT="0" distB="0" distL="114300" distR="114300" simplePos="0" relativeHeight="251670528" behindDoc="0" locked="0" layoutInCell="1" allowOverlap="1" wp14:anchorId="665039C7" wp14:editId="1823CCE7">
                <wp:simplePos x="0" y="0"/>
                <wp:positionH relativeFrom="column">
                  <wp:posOffset>4204335</wp:posOffset>
                </wp:positionH>
                <wp:positionV relativeFrom="paragraph">
                  <wp:posOffset>9052</wp:posOffset>
                </wp:positionV>
                <wp:extent cx="1424305" cy="1058545"/>
                <wp:effectExtent l="0" t="0" r="10795" b="8255"/>
                <wp:wrapNone/>
                <wp:docPr id="14" name="Rettangolo con angoli ritagliati in diagonale 14"/>
                <wp:cNvGraphicFramePr/>
                <a:graphic xmlns:a="http://schemas.openxmlformats.org/drawingml/2006/main">
                  <a:graphicData uri="http://schemas.microsoft.com/office/word/2010/wordprocessingShape">
                    <wps:wsp>
                      <wps:cNvSpPr/>
                      <wps:spPr>
                        <a:xfrm>
                          <a:off x="0" y="0"/>
                          <a:ext cx="1424305" cy="1058545"/>
                        </a:xfrm>
                        <a:prstGeom prst="snip2DiagRect">
                          <a:avLst/>
                        </a:prstGeom>
                      </wps:spPr>
                      <wps:style>
                        <a:lnRef idx="2">
                          <a:schemeClr val="accent6"/>
                        </a:lnRef>
                        <a:fillRef idx="1">
                          <a:schemeClr val="lt1"/>
                        </a:fillRef>
                        <a:effectRef idx="0">
                          <a:schemeClr val="accent6"/>
                        </a:effectRef>
                        <a:fontRef idx="minor">
                          <a:schemeClr val="dk1"/>
                        </a:fontRef>
                      </wps:style>
                      <wps:txbx>
                        <w:txbxContent>
                          <w:p w14:paraId="2B038486" w14:textId="77777777" w:rsidR="00494550" w:rsidRDefault="00AB165A" w:rsidP="00CA47D4">
                            <w:pPr>
                              <w:jc w:val="center"/>
                              <w:rPr>
                                <w:rFonts w:ascii="Times New Roman" w:hAnsi="Times New Roman" w:cs="Times New Roman"/>
                                <w:sz w:val="20"/>
                                <w:szCs w:val="20"/>
                              </w:rPr>
                            </w:pPr>
                            <w:r w:rsidRPr="00096C11">
                              <w:rPr>
                                <w:rFonts w:ascii="Times New Roman" w:hAnsi="Times New Roman" w:cs="Times New Roman"/>
                                <w:sz w:val="20"/>
                                <w:szCs w:val="20"/>
                              </w:rPr>
                              <w:t>Progettist</w:t>
                            </w:r>
                            <w:r w:rsidR="00494550">
                              <w:rPr>
                                <w:rFonts w:ascii="Times New Roman" w:hAnsi="Times New Roman" w:cs="Times New Roman"/>
                                <w:sz w:val="20"/>
                                <w:szCs w:val="20"/>
                              </w:rPr>
                              <w:t>i - Collaudatori</w:t>
                            </w:r>
                          </w:p>
                          <w:p w14:paraId="2041B914" w14:textId="7A7B8606" w:rsidR="00AB165A" w:rsidRPr="00096C11" w:rsidRDefault="00494550" w:rsidP="00CA47D4">
                            <w:pPr>
                              <w:jc w:val="center"/>
                              <w:rPr>
                                <w:rFonts w:ascii="Times New Roman" w:hAnsi="Times New Roman" w:cs="Times New Roman"/>
                                <w:b/>
                                <w:sz w:val="20"/>
                                <w:szCs w:val="20"/>
                              </w:rPr>
                            </w:pPr>
                            <w:r>
                              <w:rPr>
                                <w:rFonts w:ascii="Times New Roman" w:hAnsi="Times New Roman" w:cs="Times New Roman"/>
                                <w:sz w:val="20"/>
                                <w:szCs w:val="20"/>
                              </w:rPr>
                              <w:t xml:space="preserve">e R.U.P. nominati per i singoli stralci </w:t>
                            </w:r>
                            <w:r w:rsidRPr="00494550">
                              <w:rPr>
                                <w:rFonts w:ascii="Times New Roman" w:hAnsi="Times New Roman" w:cs="Times New Roman"/>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39C7" id="Rettangolo con angoli ritagliati in diagonale 14" o:spid="_x0000_s1030" style="position:absolute;left:0;text-align:left;margin-left:331.05pt;margin-top:.7pt;width:112.15pt;height:8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4305,105854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" adj="-11796480,,5400" path="m,l1247877,r176428,176428l1424305,1058545r,l176428,1058545,,882117,,xe" fillcolor="white [3201]" strokecolor="#70ad47 [3209]" strokeweight="1pt">
                <v:stroke joinstyle="miter"/>
                <v:formulas/>
                <v:path arrowok="t" o:connecttype="custom" o:connectlocs="0,0;1247877,0;1424305,176428;1424305,1058545;1424305,1058545;176428,1058545;0,882117;0,0" o:connectangles="0,0,0,0,0,0,0,0" textboxrect="0,0,1424305,1058545"/>
                <v:textbox>
                  <w:txbxContent>
                    <w:p w14:paraId="2B038486" w14:textId="77777777" w:rsidR="00494550" w:rsidRDefault="00AB165A" w:rsidP="00CA47D4">
                      <w:pPr>
                        <w:jc w:val="center"/>
                        <w:rPr>
                          <w:rFonts w:ascii="Times New Roman" w:hAnsi="Times New Roman" w:cs="Times New Roman"/>
                          <w:sz w:val="20"/>
                          <w:szCs w:val="20"/>
                        </w:rPr>
                      </w:pPr>
                      <w:r w:rsidRPr="00096C11">
                        <w:rPr>
                          <w:rFonts w:ascii="Times New Roman" w:hAnsi="Times New Roman" w:cs="Times New Roman"/>
                          <w:sz w:val="20"/>
                          <w:szCs w:val="20"/>
                        </w:rPr>
                        <w:t>Progettist</w:t>
                      </w:r>
                      <w:r w:rsidR="00494550">
                        <w:rPr>
                          <w:rFonts w:ascii="Times New Roman" w:hAnsi="Times New Roman" w:cs="Times New Roman"/>
                          <w:sz w:val="20"/>
                          <w:szCs w:val="20"/>
                        </w:rPr>
                        <w:t>i - Collaudatori</w:t>
                      </w:r>
                    </w:p>
                    <w:p w14:paraId="2041B914" w14:textId="7A7B8606" w:rsidR="00AB165A" w:rsidRPr="00096C11" w:rsidRDefault="00494550" w:rsidP="00CA47D4">
                      <w:pPr>
                        <w:jc w:val="center"/>
                        <w:rPr>
                          <w:rFonts w:ascii="Times New Roman" w:hAnsi="Times New Roman" w:cs="Times New Roman"/>
                          <w:b/>
                          <w:sz w:val="20"/>
                          <w:szCs w:val="20"/>
                        </w:rPr>
                      </w:pPr>
                      <w:r>
                        <w:rPr>
                          <w:rFonts w:ascii="Times New Roman" w:hAnsi="Times New Roman" w:cs="Times New Roman"/>
                          <w:sz w:val="20"/>
                          <w:szCs w:val="20"/>
                        </w:rPr>
                        <w:t xml:space="preserve">e R.U.P. nominati per i singoli stralci </w:t>
                      </w:r>
                      <w:r w:rsidRPr="00494550">
                        <w:rPr>
                          <w:rFonts w:ascii="Times New Roman" w:hAnsi="Times New Roman" w:cs="Times New Roman"/>
                          <w:b/>
                          <w:bCs/>
                          <w:sz w:val="20"/>
                          <w:szCs w:val="20"/>
                        </w:rPr>
                        <w:t>*</w:t>
                      </w:r>
                    </w:p>
                  </w:txbxContent>
                </v:textbox>
              </v:shape>
            </w:pict>
          </mc:Fallback>
        </mc:AlternateContent>
      </w:r>
      <w:r w:rsidR="00E76110">
        <w:rPr>
          <w:rFonts w:ascii="Times" w:hAnsi="Times" w:cs="Times"/>
          <w:noProof/>
          <w:color w:val="000000"/>
          <w:sz w:val="26"/>
          <w:szCs w:val="26"/>
        </w:rPr>
        <mc:AlternateContent>
          <mc:Choice Requires="wps">
            <w:drawing>
              <wp:anchor distT="0" distB="0" distL="114300" distR="114300" simplePos="0" relativeHeight="251674624" behindDoc="0" locked="0" layoutInCell="1" allowOverlap="1" wp14:anchorId="6AEF99CB" wp14:editId="7F7EB37F">
                <wp:simplePos x="0" y="0"/>
                <wp:positionH relativeFrom="column">
                  <wp:posOffset>254000</wp:posOffset>
                </wp:positionH>
                <wp:positionV relativeFrom="paragraph">
                  <wp:posOffset>149893</wp:posOffset>
                </wp:positionV>
                <wp:extent cx="1720850" cy="1223010"/>
                <wp:effectExtent l="0" t="0" r="19050" b="8890"/>
                <wp:wrapNone/>
                <wp:docPr id="16" name="Rettangolo con angoli ritagliati in diagonale 16"/>
                <wp:cNvGraphicFramePr/>
                <a:graphic xmlns:a="http://schemas.openxmlformats.org/drawingml/2006/main">
                  <a:graphicData uri="http://schemas.microsoft.com/office/word/2010/wordprocessingShape">
                    <wps:wsp>
                      <wps:cNvSpPr/>
                      <wps:spPr>
                        <a:xfrm>
                          <a:off x="0" y="0"/>
                          <a:ext cx="1720850" cy="1223010"/>
                        </a:xfrm>
                        <a:prstGeom prst="snip2DiagRect">
                          <a:avLst/>
                        </a:prstGeom>
                      </wps:spPr>
                      <wps:style>
                        <a:lnRef idx="2">
                          <a:schemeClr val="accent6"/>
                        </a:lnRef>
                        <a:fillRef idx="1">
                          <a:schemeClr val="lt1"/>
                        </a:fillRef>
                        <a:effectRef idx="0">
                          <a:schemeClr val="accent6"/>
                        </a:effectRef>
                        <a:fontRef idx="minor">
                          <a:schemeClr val="dk1"/>
                        </a:fontRef>
                      </wps:style>
                      <wps:txbx>
                        <w:txbxContent>
                          <w:p w14:paraId="28A90F1F" w14:textId="56B726A3" w:rsidR="00AB165A" w:rsidRDefault="00AB165A" w:rsidP="00CA47D4">
                            <w:pPr>
                              <w:jc w:val="center"/>
                              <w:rPr>
                                <w:rFonts w:ascii="Times New Roman" w:hAnsi="Times New Roman" w:cs="Times New Roman"/>
                                <w:b/>
                              </w:rPr>
                            </w:pPr>
                            <w:r w:rsidRPr="00C979A3">
                              <w:rPr>
                                <w:rFonts w:ascii="Times New Roman" w:hAnsi="Times New Roman" w:cs="Times New Roman"/>
                                <w:b/>
                              </w:rPr>
                              <w:t>Dott. Fausto Zanon</w:t>
                            </w:r>
                          </w:p>
                          <w:p w14:paraId="4B5230DA" w14:textId="77777777" w:rsidR="00AB165A" w:rsidRPr="00C979A3" w:rsidRDefault="00AB165A" w:rsidP="00CA47D4">
                            <w:pPr>
                              <w:jc w:val="center"/>
                              <w:rPr>
                                <w:rFonts w:ascii="Times New Roman" w:hAnsi="Times New Roman" w:cs="Times New Roman"/>
                                <w:b/>
                              </w:rPr>
                            </w:pPr>
                          </w:p>
                          <w:p w14:paraId="78B5E3C9" w14:textId="7F4F713F" w:rsidR="00AB165A" w:rsidRPr="00C979A3" w:rsidRDefault="00AB165A" w:rsidP="00CA47D4">
                            <w:pPr>
                              <w:jc w:val="center"/>
                              <w:rPr>
                                <w:rFonts w:ascii="Times New Roman" w:hAnsi="Times New Roman" w:cs="Times New Roman"/>
                                <w:sz w:val="20"/>
                                <w:szCs w:val="20"/>
                              </w:rPr>
                            </w:pPr>
                            <w:r w:rsidRPr="00C979A3">
                              <w:rPr>
                                <w:rFonts w:ascii="Times New Roman" w:hAnsi="Times New Roman" w:cs="Times New Roman"/>
                                <w:sz w:val="20"/>
                                <w:szCs w:val="20"/>
                              </w:rPr>
                              <w:t xml:space="preserve">consulente per elaborazione dati </w:t>
                            </w:r>
                            <w:r w:rsidR="006067A1" w:rsidRPr="00C979A3">
                              <w:rPr>
                                <w:rFonts w:ascii="Times New Roman" w:hAnsi="Times New Roman" w:cs="Times New Roman"/>
                                <w:sz w:val="20"/>
                                <w:szCs w:val="20"/>
                              </w:rPr>
                              <w:t>fiscali stesura</w:t>
                            </w:r>
                            <w:r w:rsidRPr="00C979A3">
                              <w:rPr>
                                <w:rFonts w:ascii="Times New Roman" w:hAnsi="Times New Roman" w:cs="Times New Roman"/>
                                <w:sz w:val="20"/>
                                <w:szCs w:val="20"/>
                              </w:rPr>
                              <w:t xml:space="preserve"> bilancio adempimenti fiscali</w:t>
                            </w:r>
                          </w:p>
                          <w:p w14:paraId="5FDD0C3D" w14:textId="5AEBF1D3" w:rsidR="00AB165A" w:rsidRPr="00CA47D4" w:rsidRDefault="00AB165A" w:rsidP="00CA47D4">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F99CB" id="Rettangolo con angoli ritagliati in diagonale 16" o:spid="_x0000_s1031" style="position:absolute;left:0;text-align:left;margin-left:20pt;margin-top:11.8pt;width:135.5pt;height:9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0850,12230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" adj="-11796480,,5400" path="m,l1517011,r203839,203839l1720850,1223010r,l203839,1223010,,1019171,,xe" fillcolor="white [3201]" strokecolor="#70ad47 [3209]" strokeweight="1pt">
                <v:stroke joinstyle="miter"/>
                <v:formulas/>
                <v:path arrowok="t" o:connecttype="custom" o:connectlocs="0,0;1517011,0;1720850,203839;1720850,1223010;1720850,1223010;203839,1223010;0,1019171;0,0" o:connectangles="0,0,0,0,0,0,0,0" textboxrect="0,0,1720850,1223010"/>
                <v:textbox>
                  <w:txbxContent>
                    <w:p w14:paraId="28A90F1F" w14:textId="56B726A3" w:rsidR="00AB165A" w:rsidRDefault="00AB165A" w:rsidP="00CA47D4">
                      <w:pPr>
                        <w:jc w:val="center"/>
                        <w:rPr>
                          <w:rFonts w:ascii="Times New Roman" w:hAnsi="Times New Roman" w:cs="Times New Roman"/>
                          <w:b/>
                        </w:rPr>
                      </w:pPr>
                      <w:r w:rsidRPr="00C979A3">
                        <w:rPr>
                          <w:rFonts w:ascii="Times New Roman" w:hAnsi="Times New Roman" w:cs="Times New Roman"/>
                          <w:b/>
                        </w:rPr>
                        <w:t>Dott. Fausto Zanon</w:t>
                      </w:r>
                    </w:p>
                    <w:p w14:paraId="4B5230DA" w14:textId="77777777" w:rsidR="00AB165A" w:rsidRPr="00C979A3" w:rsidRDefault="00AB165A" w:rsidP="00CA47D4">
                      <w:pPr>
                        <w:jc w:val="center"/>
                        <w:rPr>
                          <w:rFonts w:ascii="Times New Roman" w:hAnsi="Times New Roman" w:cs="Times New Roman"/>
                          <w:b/>
                        </w:rPr>
                      </w:pPr>
                    </w:p>
                    <w:p w14:paraId="78B5E3C9" w14:textId="7F4F713F" w:rsidR="00AB165A" w:rsidRPr="00C979A3" w:rsidRDefault="00AB165A" w:rsidP="00CA47D4">
                      <w:pPr>
                        <w:jc w:val="center"/>
                        <w:rPr>
                          <w:rFonts w:ascii="Times New Roman" w:hAnsi="Times New Roman" w:cs="Times New Roman"/>
                          <w:sz w:val="20"/>
                          <w:szCs w:val="20"/>
                        </w:rPr>
                      </w:pPr>
                      <w:r w:rsidRPr="00C979A3">
                        <w:rPr>
                          <w:rFonts w:ascii="Times New Roman" w:hAnsi="Times New Roman" w:cs="Times New Roman"/>
                          <w:sz w:val="20"/>
                          <w:szCs w:val="20"/>
                        </w:rPr>
                        <w:t xml:space="preserve">consulente per elaborazione dati </w:t>
                      </w:r>
                      <w:r w:rsidR="006067A1" w:rsidRPr="00C979A3">
                        <w:rPr>
                          <w:rFonts w:ascii="Times New Roman" w:hAnsi="Times New Roman" w:cs="Times New Roman"/>
                          <w:sz w:val="20"/>
                          <w:szCs w:val="20"/>
                        </w:rPr>
                        <w:t>fiscali stesura</w:t>
                      </w:r>
                      <w:r w:rsidRPr="00C979A3">
                        <w:rPr>
                          <w:rFonts w:ascii="Times New Roman" w:hAnsi="Times New Roman" w:cs="Times New Roman"/>
                          <w:sz w:val="20"/>
                          <w:szCs w:val="20"/>
                        </w:rPr>
                        <w:t xml:space="preserve"> bilancio adempimenti fiscali</w:t>
                      </w:r>
                    </w:p>
                    <w:p w14:paraId="5FDD0C3D" w14:textId="5AEBF1D3" w:rsidR="00AB165A" w:rsidRPr="00CA47D4" w:rsidRDefault="00AB165A" w:rsidP="00CA47D4">
                      <w:pPr>
                        <w:jc w:val="center"/>
                        <w:rPr>
                          <w:rFonts w:ascii="Times New Roman" w:hAnsi="Times New Roman" w:cs="Times New Roman"/>
                          <w:sz w:val="20"/>
                          <w:szCs w:val="20"/>
                        </w:rPr>
                      </w:pPr>
                    </w:p>
                  </w:txbxContent>
                </v:textbox>
              </v:shape>
            </w:pict>
          </mc:Fallback>
        </mc:AlternateContent>
      </w:r>
    </w:p>
    <w:p w14:paraId="098C85F0" w14:textId="7FE9C5A9" w:rsidR="001F07B4" w:rsidRDefault="001F07B4" w:rsidP="001F07B4">
      <w:pPr>
        <w:autoSpaceDE w:val="0"/>
        <w:autoSpaceDN w:val="0"/>
        <w:adjustRightInd w:val="0"/>
        <w:spacing w:after="240" w:line="300" w:lineRule="atLeast"/>
        <w:rPr>
          <w:rFonts w:ascii="Times" w:hAnsi="Times" w:cs="Times"/>
          <w:color w:val="000000"/>
          <w:sz w:val="26"/>
          <w:szCs w:val="26"/>
        </w:rPr>
      </w:pPr>
    </w:p>
    <w:p w14:paraId="3880A75A" w14:textId="12AD7971" w:rsidR="00CA47D4" w:rsidRDefault="00973A7C" w:rsidP="001F07B4">
      <w:pPr>
        <w:autoSpaceDE w:val="0"/>
        <w:autoSpaceDN w:val="0"/>
        <w:adjustRightInd w:val="0"/>
        <w:spacing w:after="240" w:line="300" w:lineRule="atLeast"/>
        <w:rPr>
          <w:rFonts w:ascii="Times" w:hAnsi="Times" w:cs="Times"/>
          <w:color w:val="000000"/>
          <w:sz w:val="26"/>
          <w:szCs w:val="26"/>
        </w:rPr>
      </w:pPr>
      <w:r>
        <w:rPr>
          <w:rFonts w:ascii="Times" w:hAnsi="Times" w:cs="Times"/>
          <w:noProof/>
          <w:color w:val="000000"/>
          <w:sz w:val="26"/>
          <w:szCs w:val="26"/>
        </w:rPr>
        <mc:AlternateContent>
          <mc:Choice Requires="wps">
            <w:drawing>
              <wp:anchor distT="0" distB="0" distL="114300" distR="114300" simplePos="0" relativeHeight="251664384" behindDoc="0" locked="0" layoutInCell="1" allowOverlap="1" wp14:anchorId="116B4B83" wp14:editId="6BCC45DD">
                <wp:simplePos x="0" y="0"/>
                <wp:positionH relativeFrom="column">
                  <wp:posOffset>2094230</wp:posOffset>
                </wp:positionH>
                <wp:positionV relativeFrom="paragraph">
                  <wp:posOffset>53903</wp:posOffset>
                </wp:positionV>
                <wp:extent cx="2041525" cy="1306830"/>
                <wp:effectExtent l="0" t="0" r="15875" b="13970"/>
                <wp:wrapNone/>
                <wp:docPr id="8" name="Ovale 8"/>
                <wp:cNvGraphicFramePr/>
                <a:graphic xmlns:a="http://schemas.openxmlformats.org/drawingml/2006/main">
                  <a:graphicData uri="http://schemas.microsoft.com/office/word/2010/wordprocessingShape">
                    <wps:wsp>
                      <wps:cNvSpPr/>
                      <wps:spPr>
                        <a:xfrm>
                          <a:off x="0" y="0"/>
                          <a:ext cx="2041525" cy="130683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9FEF926" w14:textId="11534817" w:rsidR="00AB165A" w:rsidRPr="00C979A3" w:rsidRDefault="00AB165A" w:rsidP="00C979A3">
                            <w:pPr>
                              <w:jc w:val="center"/>
                              <w:rPr>
                                <w:rFonts w:ascii="Times New Roman" w:hAnsi="Times New Roman" w:cs="Times New Roman"/>
                                <w:b/>
                              </w:rPr>
                            </w:pPr>
                            <w:r w:rsidRPr="00C979A3">
                              <w:rPr>
                                <w:rFonts w:ascii="Times New Roman" w:hAnsi="Times New Roman" w:cs="Times New Roman"/>
                                <w:b/>
                              </w:rPr>
                              <w:t>Stefania</w:t>
                            </w:r>
                            <w:r>
                              <w:rPr>
                                <w:rFonts w:ascii="Times New Roman" w:hAnsi="Times New Roman" w:cs="Times New Roman"/>
                                <w:b/>
                              </w:rPr>
                              <w:t xml:space="preserve"> Carraro</w:t>
                            </w:r>
                          </w:p>
                          <w:p w14:paraId="753EC9EA" w14:textId="02BDB625" w:rsidR="00AB165A" w:rsidRPr="00C979A3" w:rsidRDefault="00AB165A" w:rsidP="00C979A3">
                            <w:pPr>
                              <w:jc w:val="center"/>
                              <w:rPr>
                                <w:sz w:val="20"/>
                                <w:szCs w:val="20"/>
                              </w:rPr>
                            </w:pPr>
                            <w:r>
                              <w:rPr>
                                <w:rFonts w:ascii="Times" w:hAnsi="Times" w:cs="Times"/>
                                <w:color w:val="000000"/>
                                <w:sz w:val="20"/>
                                <w:szCs w:val="20"/>
                              </w:rPr>
                              <w:t>a</w:t>
                            </w:r>
                            <w:r w:rsidRPr="00C979A3">
                              <w:rPr>
                                <w:rFonts w:ascii="Times" w:hAnsi="Times" w:cs="Times"/>
                                <w:color w:val="000000"/>
                                <w:sz w:val="20"/>
                                <w:szCs w:val="20"/>
                              </w:rPr>
                              <w:t>ttività di segreteria, gestione bandi, assistenza lavori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6B4B83" id="Ovale 8" o:spid="_x0000_s1032" style="position:absolute;margin-left:164.9pt;margin-top:4.25pt;width:160.75pt;height:10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" fillcolor="white [3201]" strokecolor="#70ad47 [3209]" strokeweight="1pt">
                <v:stroke joinstyle="miter"/>
                <v:textbox>
                  <w:txbxContent>
                    <w:p w14:paraId="69FEF926" w14:textId="11534817" w:rsidR="00AB165A" w:rsidRPr="00C979A3" w:rsidRDefault="00AB165A" w:rsidP="00C979A3">
                      <w:pPr>
                        <w:jc w:val="center"/>
                        <w:rPr>
                          <w:rFonts w:ascii="Times New Roman" w:hAnsi="Times New Roman" w:cs="Times New Roman"/>
                          <w:b/>
                        </w:rPr>
                      </w:pPr>
                      <w:r w:rsidRPr="00C979A3">
                        <w:rPr>
                          <w:rFonts w:ascii="Times New Roman" w:hAnsi="Times New Roman" w:cs="Times New Roman"/>
                          <w:b/>
                        </w:rPr>
                        <w:t>Stefania</w:t>
                      </w:r>
                      <w:r>
                        <w:rPr>
                          <w:rFonts w:ascii="Times New Roman" w:hAnsi="Times New Roman" w:cs="Times New Roman"/>
                          <w:b/>
                        </w:rPr>
                        <w:t xml:space="preserve"> Carraro</w:t>
                      </w:r>
                    </w:p>
                    <w:p w14:paraId="753EC9EA" w14:textId="02BDB625" w:rsidR="00AB165A" w:rsidRPr="00C979A3" w:rsidRDefault="00AB165A" w:rsidP="00C979A3">
                      <w:pPr>
                        <w:jc w:val="center"/>
                        <w:rPr>
                          <w:sz w:val="20"/>
                          <w:szCs w:val="20"/>
                        </w:rPr>
                      </w:pPr>
                      <w:r>
                        <w:rPr>
                          <w:rFonts w:ascii="Times" w:hAnsi="Times" w:cs="Times"/>
                          <w:color w:val="000000"/>
                          <w:sz w:val="20"/>
                          <w:szCs w:val="20"/>
                        </w:rPr>
                        <w:t>a</w:t>
                      </w:r>
                      <w:r w:rsidRPr="00C979A3">
                        <w:rPr>
                          <w:rFonts w:ascii="Times" w:hAnsi="Times" w:cs="Times"/>
                          <w:color w:val="000000"/>
                          <w:sz w:val="20"/>
                          <w:szCs w:val="20"/>
                        </w:rPr>
                        <w:t>ttività di segreteria, gestione bandi, assistenza lavori</w:t>
                      </w:r>
                    </w:p>
                  </w:txbxContent>
                </v:textbox>
              </v:oval>
            </w:pict>
          </mc:Fallback>
        </mc:AlternateContent>
      </w:r>
    </w:p>
    <w:p w14:paraId="4C1589D7" w14:textId="225984D2" w:rsidR="00CA47D4" w:rsidRDefault="00CA47D4" w:rsidP="001F07B4">
      <w:pPr>
        <w:autoSpaceDE w:val="0"/>
        <w:autoSpaceDN w:val="0"/>
        <w:adjustRightInd w:val="0"/>
        <w:spacing w:after="240" w:line="300" w:lineRule="atLeast"/>
        <w:rPr>
          <w:rFonts w:ascii="Times" w:hAnsi="Times" w:cs="Times"/>
          <w:color w:val="000000"/>
          <w:sz w:val="26"/>
          <w:szCs w:val="26"/>
        </w:rPr>
      </w:pPr>
    </w:p>
    <w:p w14:paraId="1987E296" w14:textId="5D752ECD" w:rsidR="00CA47D4" w:rsidRDefault="00CA47D4" w:rsidP="001F07B4">
      <w:pPr>
        <w:autoSpaceDE w:val="0"/>
        <w:autoSpaceDN w:val="0"/>
        <w:adjustRightInd w:val="0"/>
        <w:spacing w:after="240" w:line="300" w:lineRule="atLeast"/>
        <w:rPr>
          <w:rFonts w:ascii="Times" w:hAnsi="Times" w:cs="Times"/>
          <w:color w:val="000000"/>
          <w:sz w:val="26"/>
          <w:szCs w:val="26"/>
        </w:rPr>
      </w:pPr>
    </w:p>
    <w:p w14:paraId="4F3D4701" w14:textId="77777777" w:rsidR="00EE20F2" w:rsidRDefault="00EE20F2" w:rsidP="00734933">
      <w:pPr>
        <w:autoSpaceDE w:val="0"/>
        <w:autoSpaceDN w:val="0"/>
        <w:adjustRightInd w:val="0"/>
        <w:spacing w:after="240" w:line="300" w:lineRule="atLeast"/>
        <w:rPr>
          <w:rFonts w:ascii="Times" w:hAnsi="Times" w:cs="Times"/>
          <w:color w:val="000000"/>
          <w:sz w:val="26"/>
          <w:szCs w:val="26"/>
        </w:rPr>
      </w:pPr>
    </w:p>
    <w:p w14:paraId="0F1D3C74" w14:textId="77777777" w:rsidR="00494550" w:rsidRDefault="00494550" w:rsidP="00734933">
      <w:pPr>
        <w:autoSpaceDE w:val="0"/>
        <w:autoSpaceDN w:val="0"/>
        <w:adjustRightInd w:val="0"/>
        <w:spacing w:after="240" w:line="300" w:lineRule="atLeast"/>
        <w:rPr>
          <w:rFonts w:ascii="Times New Roman" w:hAnsi="Times New Roman" w:cs="Times New Roman"/>
          <w:color w:val="000000"/>
          <w:sz w:val="25"/>
          <w:szCs w:val="25"/>
        </w:rPr>
      </w:pPr>
    </w:p>
    <w:p w14:paraId="5497598D" w14:textId="2DF7AA26" w:rsidR="000F67E1" w:rsidRPr="00494550" w:rsidRDefault="00494550" w:rsidP="00494550">
      <w:pPr>
        <w:autoSpaceDE w:val="0"/>
        <w:autoSpaceDN w:val="0"/>
        <w:adjustRightInd w:val="0"/>
        <w:spacing w:after="240" w:line="300" w:lineRule="atLeast"/>
        <w:ind w:left="993" w:right="843"/>
        <w:jc w:val="both"/>
        <w:rPr>
          <w:rFonts w:ascii="Times New Roman" w:hAnsi="Times New Roman" w:cs="Times New Roman"/>
          <w:color w:val="000000"/>
          <w:sz w:val="22"/>
          <w:szCs w:val="22"/>
        </w:rPr>
      </w:pPr>
      <w:r w:rsidRPr="00494550">
        <w:rPr>
          <w:rFonts w:ascii="Times New Roman" w:hAnsi="Times New Roman" w:cs="Times New Roman"/>
          <w:b/>
          <w:bCs/>
          <w:color w:val="000000"/>
          <w:sz w:val="22"/>
          <w:szCs w:val="22"/>
        </w:rPr>
        <w:t>*</w:t>
      </w:r>
      <w:r w:rsidRPr="00494550">
        <w:rPr>
          <w:rFonts w:ascii="Times New Roman" w:hAnsi="Times New Roman" w:cs="Times New Roman"/>
          <w:color w:val="000000"/>
          <w:sz w:val="22"/>
          <w:szCs w:val="22"/>
        </w:rPr>
        <w:t xml:space="preserve"> </w:t>
      </w:r>
      <w:r>
        <w:rPr>
          <w:rFonts w:ascii="Times New Roman" w:hAnsi="Times New Roman" w:cs="Times New Roman"/>
          <w:color w:val="000000"/>
          <w:sz w:val="22"/>
          <w:szCs w:val="22"/>
        </w:rPr>
        <w:t>I</w:t>
      </w:r>
      <w:r w:rsidRPr="00494550">
        <w:rPr>
          <w:rFonts w:ascii="Times New Roman" w:hAnsi="Times New Roman" w:cs="Times New Roman"/>
          <w:color w:val="000000"/>
          <w:sz w:val="22"/>
          <w:szCs w:val="22"/>
        </w:rPr>
        <w:t xml:space="preserve"> nominativi dei professionisti incaricati per le varie funzioni svolte nell’ambito di ciascuno stralcio sono reperibili nella </w:t>
      </w:r>
      <w:r>
        <w:rPr>
          <w:rFonts w:ascii="Times New Roman" w:hAnsi="Times New Roman" w:cs="Times New Roman"/>
          <w:color w:val="000000"/>
          <w:sz w:val="22"/>
          <w:szCs w:val="22"/>
        </w:rPr>
        <w:t>S</w:t>
      </w:r>
      <w:r w:rsidRPr="00494550">
        <w:rPr>
          <w:rFonts w:ascii="Times New Roman" w:hAnsi="Times New Roman" w:cs="Times New Roman"/>
          <w:color w:val="000000"/>
          <w:sz w:val="22"/>
          <w:szCs w:val="22"/>
        </w:rPr>
        <w:t xml:space="preserve">ezione </w:t>
      </w:r>
      <w:r>
        <w:rPr>
          <w:rFonts w:ascii="Times New Roman" w:hAnsi="Times New Roman" w:cs="Times New Roman"/>
          <w:color w:val="000000"/>
          <w:sz w:val="22"/>
          <w:szCs w:val="22"/>
        </w:rPr>
        <w:t>S</w:t>
      </w:r>
      <w:r w:rsidRPr="00494550">
        <w:rPr>
          <w:rFonts w:ascii="Times New Roman" w:hAnsi="Times New Roman" w:cs="Times New Roman"/>
          <w:color w:val="000000"/>
          <w:sz w:val="22"/>
          <w:szCs w:val="22"/>
        </w:rPr>
        <w:t xml:space="preserve">ocietà </w:t>
      </w:r>
      <w:r>
        <w:rPr>
          <w:rFonts w:ascii="Times New Roman" w:hAnsi="Times New Roman" w:cs="Times New Roman"/>
          <w:color w:val="000000"/>
          <w:sz w:val="22"/>
          <w:szCs w:val="22"/>
        </w:rPr>
        <w:t>T</w:t>
      </w:r>
      <w:r w:rsidRPr="00494550">
        <w:rPr>
          <w:rFonts w:ascii="Times New Roman" w:hAnsi="Times New Roman" w:cs="Times New Roman"/>
          <w:color w:val="000000"/>
          <w:sz w:val="22"/>
          <w:szCs w:val="22"/>
        </w:rPr>
        <w:t xml:space="preserve">rasparente - </w:t>
      </w:r>
      <w:r>
        <w:rPr>
          <w:rFonts w:ascii="Times New Roman" w:hAnsi="Times New Roman" w:cs="Times New Roman"/>
          <w:color w:val="000000"/>
          <w:sz w:val="22"/>
          <w:szCs w:val="22"/>
        </w:rPr>
        <w:t>A</w:t>
      </w:r>
      <w:r w:rsidRPr="00494550">
        <w:rPr>
          <w:rFonts w:ascii="Times New Roman" w:hAnsi="Times New Roman" w:cs="Times New Roman"/>
          <w:color w:val="000000"/>
          <w:sz w:val="22"/>
          <w:szCs w:val="22"/>
        </w:rPr>
        <w:t xml:space="preserve">ppalti, dove vengono pubblicati i </w:t>
      </w:r>
      <w:r>
        <w:rPr>
          <w:rFonts w:ascii="Times New Roman" w:hAnsi="Times New Roman" w:cs="Times New Roman"/>
          <w:color w:val="000000"/>
          <w:sz w:val="22"/>
          <w:szCs w:val="22"/>
        </w:rPr>
        <w:t>vari</w:t>
      </w:r>
      <w:r w:rsidRPr="00494550">
        <w:rPr>
          <w:rFonts w:ascii="Times New Roman" w:hAnsi="Times New Roman" w:cs="Times New Roman"/>
          <w:color w:val="000000"/>
          <w:sz w:val="22"/>
          <w:szCs w:val="22"/>
        </w:rPr>
        <w:t xml:space="preserve"> conferimenti d’incarico</w:t>
      </w:r>
      <w:r>
        <w:rPr>
          <w:rFonts w:ascii="Times New Roman" w:hAnsi="Times New Roman" w:cs="Times New Roman"/>
          <w:color w:val="000000"/>
          <w:sz w:val="22"/>
          <w:szCs w:val="22"/>
        </w:rPr>
        <w:t>.</w:t>
      </w:r>
    </w:p>
    <w:p w14:paraId="7AC68D2E" w14:textId="77777777" w:rsidR="000F0C4D" w:rsidRDefault="000F0C4D" w:rsidP="00734933">
      <w:pPr>
        <w:autoSpaceDE w:val="0"/>
        <w:autoSpaceDN w:val="0"/>
        <w:adjustRightInd w:val="0"/>
        <w:spacing w:after="240" w:line="300" w:lineRule="atLeast"/>
        <w:rPr>
          <w:rFonts w:ascii="Times New Roman" w:hAnsi="Times New Roman" w:cs="Times New Roman"/>
          <w:color w:val="000000"/>
          <w:sz w:val="25"/>
          <w:szCs w:val="25"/>
        </w:rPr>
      </w:pPr>
    </w:p>
    <w:p w14:paraId="4E2DF89A" w14:textId="0B0931C2" w:rsidR="001F07B4" w:rsidRPr="00665453" w:rsidRDefault="001F07B4" w:rsidP="00734933">
      <w:pPr>
        <w:autoSpaceDE w:val="0"/>
        <w:autoSpaceDN w:val="0"/>
        <w:adjustRightInd w:val="0"/>
        <w:spacing w:after="240" w:line="300" w:lineRule="atLeast"/>
        <w:rPr>
          <w:rFonts w:ascii="Times New Roman" w:hAnsi="Times New Roman" w:cs="Times New Roman"/>
          <w:color w:val="000000"/>
          <w:sz w:val="25"/>
          <w:szCs w:val="25"/>
        </w:rPr>
      </w:pPr>
      <w:r w:rsidRPr="00665453">
        <w:rPr>
          <w:rFonts w:ascii="Times New Roman" w:hAnsi="Times New Roman" w:cs="Times New Roman"/>
          <w:color w:val="000000"/>
          <w:sz w:val="25"/>
          <w:szCs w:val="25"/>
        </w:rPr>
        <w:t>L</w:t>
      </w:r>
      <w:r w:rsidR="00E76110" w:rsidRPr="00665453">
        <w:rPr>
          <w:rFonts w:ascii="Times New Roman" w:hAnsi="Times New Roman" w:cs="Times New Roman"/>
          <w:color w:val="000000"/>
          <w:sz w:val="25"/>
          <w:szCs w:val="25"/>
        </w:rPr>
        <w:t>a società</w:t>
      </w:r>
      <w:r w:rsidRPr="00665453">
        <w:rPr>
          <w:rFonts w:ascii="Times New Roman" w:hAnsi="Times New Roman" w:cs="Times New Roman"/>
          <w:color w:val="000000"/>
          <w:sz w:val="25"/>
          <w:szCs w:val="25"/>
        </w:rPr>
        <w:t xml:space="preserve"> lavora anch</w:t>
      </w:r>
      <w:r w:rsidR="00EE20F2" w:rsidRPr="00665453">
        <w:rPr>
          <w:rFonts w:ascii="Times New Roman" w:hAnsi="Times New Roman" w:cs="Times New Roman"/>
          <w:color w:val="000000"/>
          <w:sz w:val="25"/>
          <w:szCs w:val="25"/>
        </w:rPr>
        <w:t>e con altri collaboratori quali</w:t>
      </w:r>
      <w:r w:rsidRPr="00665453">
        <w:rPr>
          <w:rFonts w:ascii="Times New Roman" w:hAnsi="Times New Roman" w:cs="Times New Roman"/>
          <w:color w:val="000000"/>
          <w:sz w:val="25"/>
          <w:szCs w:val="25"/>
        </w:rPr>
        <w:t xml:space="preserve"> geometri, ingegneri, avvocati, notai, ma per prestazioni </w:t>
      </w:r>
      <w:r w:rsidR="000F67E1">
        <w:rPr>
          <w:rFonts w:ascii="Times New Roman" w:hAnsi="Times New Roman" w:cs="Times New Roman"/>
          <w:color w:val="000000"/>
          <w:sz w:val="25"/>
          <w:szCs w:val="25"/>
        </w:rPr>
        <w:t>specifiche</w:t>
      </w:r>
      <w:r w:rsidRPr="00665453">
        <w:rPr>
          <w:rFonts w:ascii="Times New Roman" w:hAnsi="Times New Roman" w:cs="Times New Roman"/>
          <w:color w:val="000000"/>
          <w:sz w:val="25"/>
          <w:szCs w:val="25"/>
        </w:rPr>
        <w:t xml:space="preserve">. </w:t>
      </w:r>
    </w:p>
    <w:p w14:paraId="1FF0DEF0" w14:textId="76A55861" w:rsidR="001F07B4" w:rsidRDefault="001F07B4" w:rsidP="001F07B4">
      <w:pPr>
        <w:autoSpaceDE w:val="0"/>
        <w:autoSpaceDN w:val="0"/>
        <w:adjustRightInd w:val="0"/>
        <w:spacing w:line="276" w:lineRule="auto"/>
        <w:jc w:val="both"/>
        <w:rPr>
          <w:rFonts w:ascii="Times New Roman" w:hAnsi="Times New Roman" w:cs="Times New Roman"/>
          <w:color w:val="000000"/>
        </w:rPr>
      </w:pPr>
    </w:p>
    <w:p w14:paraId="403C6E1C" w14:textId="6958FF29" w:rsidR="001F07B4" w:rsidRDefault="001F07B4" w:rsidP="001F07B4">
      <w:pPr>
        <w:autoSpaceDE w:val="0"/>
        <w:autoSpaceDN w:val="0"/>
        <w:adjustRightInd w:val="0"/>
        <w:spacing w:line="276" w:lineRule="auto"/>
        <w:jc w:val="both"/>
        <w:rPr>
          <w:rFonts w:ascii="Times New Roman" w:hAnsi="Times New Roman" w:cs="Times New Roman"/>
          <w:color w:val="000000"/>
        </w:rPr>
      </w:pPr>
    </w:p>
    <w:p w14:paraId="34A81E79" w14:textId="0E442F94" w:rsidR="00CC73F9" w:rsidRPr="00B74E55" w:rsidRDefault="00CC73F9" w:rsidP="00B74E55">
      <w:pPr>
        <w:autoSpaceDE w:val="0"/>
        <w:autoSpaceDN w:val="0"/>
        <w:adjustRightInd w:val="0"/>
        <w:spacing w:line="276" w:lineRule="auto"/>
        <w:jc w:val="both"/>
        <w:rPr>
          <w:rFonts w:ascii="Times New Roman" w:hAnsi="Times New Roman" w:cs="Times New Roman"/>
          <w:color w:val="000000"/>
          <w:highlight w:val="yellow"/>
        </w:rPr>
      </w:pPr>
    </w:p>
    <w:p w14:paraId="30A5C912" w14:textId="77777777" w:rsidR="00CC73F9" w:rsidRPr="00B74E55" w:rsidRDefault="00CC73F9" w:rsidP="00B74E55">
      <w:pPr>
        <w:autoSpaceDE w:val="0"/>
        <w:autoSpaceDN w:val="0"/>
        <w:adjustRightInd w:val="0"/>
        <w:spacing w:line="276" w:lineRule="auto"/>
        <w:jc w:val="both"/>
        <w:rPr>
          <w:rFonts w:ascii="Times New Roman" w:hAnsi="Times New Roman" w:cs="Times New Roman"/>
          <w:color w:val="000000"/>
          <w:highlight w:val="yellow"/>
        </w:rPr>
      </w:pPr>
    </w:p>
    <w:p w14:paraId="68698411" w14:textId="0E85698E" w:rsidR="00825BEA" w:rsidRDefault="00825BEA" w:rsidP="00825BEA">
      <w:pPr>
        <w:jc w:val="center"/>
        <w:rPr>
          <w:highlight w:val="yellow"/>
        </w:rPr>
      </w:pPr>
    </w:p>
    <w:p w14:paraId="1ADADF4E" w14:textId="01DC5905" w:rsidR="0000606D" w:rsidRDefault="0000606D" w:rsidP="00EE7DBA">
      <w:pPr>
        <w:rPr>
          <w:rFonts w:ascii="Garamond" w:hAnsi="Garamond"/>
          <w:b/>
          <w:sz w:val="26"/>
          <w:szCs w:val="26"/>
          <w:u w:val="single"/>
        </w:rPr>
        <w:sectPr w:rsidR="0000606D" w:rsidSect="0055366D">
          <w:headerReference w:type="first" r:id="rId13"/>
          <w:pgSz w:w="11900" w:h="16840"/>
          <w:pgMar w:top="1417" w:right="1134" w:bottom="1134" w:left="1134" w:header="708" w:footer="708" w:gutter="0"/>
          <w:cols w:space="708"/>
          <w:titlePg/>
          <w:docGrid w:linePitch="360"/>
        </w:sectPr>
      </w:pPr>
    </w:p>
    <w:p w14:paraId="2FFE0503" w14:textId="48F1CD48" w:rsidR="00116F5C" w:rsidRPr="000F0C4D" w:rsidRDefault="00116F5C" w:rsidP="0012012C">
      <w:pPr>
        <w:pStyle w:val="Titolo1"/>
        <w:jc w:val="center"/>
        <w:rPr>
          <w:rFonts w:ascii="Times New Roman" w:hAnsi="Times New Roman" w:cs="Times New Roman"/>
          <w:b/>
          <w:sz w:val="28"/>
          <w:szCs w:val="28"/>
        </w:rPr>
      </w:pPr>
      <w:bookmarkStart w:id="28" w:name="_Toc78294843"/>
      <w:r w:rsidRPr="003F3AA1">
        <w:rPr>
          <w:rFonts w:ascii="Times New Roman" w:hAnsi="Times New Roman" w:cs="Times New Roman"/>
          <w:b/>
          <w:sz w:val="28"/>
          <w:szCs w:val="28"/>
        </w:rPr>
        <w:lastRenderedPageBreak/>
        <w:t>PARTE SPECIALE</w:t>
      </w:r>
      <w:bookmarkEnd w:id="28"/>
    </w:p>
    <w:p w14:paraId="2EA4AE6B" w14:textId="7E34C18A" w:rsidR="0000606D" w:rsidRPr="000F0C4D" w:rsidRDefault="00116F5C" w:rsidP="0012012C">
      <w:pPr>
        <w:pStyle w:val="Titolo1"/>
        <w:jc w:val="center"/>
        <w:rPr>
          <w:rFonts w:ascii="Times New Roman" w:hAnsi="Times New Roman" w:cs="Times New Roman"/>
          <w:b/>
          <w:sz w:val="28"/>
          <w:szCs w:val="28"/>
        </w:rPr>
      </w:pPr>
      <w:bookmarkStart w:id="29" w:name="_Toc78294844"/>
      <w:r w:rsidRPr="000F0C4D">
        <w:rPr>
          <w:rFonts w:ascii="Times New Roman" w:hAnsi="Times New Roman" w:cs="Times New Roman"/>
          <w:b/>
          <w:sz w:val="28"/>
          <w:szCs w:val="28"/>
        </w:rPr>
        <w:t>I</w:t>
      </w:r>
      <w:r w:rsidR="000F0C4D" w:rsidRPr="000F0C4D">
        <w:rPr>
          <w:rFonts w:ascii="Times New Roman" w:hAnsi="Times New Roman" w:cs="Times New Roman"/>
          <w:b/>
          <w:sz w:val="28"/>
          <w:szCs w:val="28"/>
        </w:rPr>
        <w:t xml:space="preserve"> </w:t>
      </w:r>
      <w:r w:rsidR="000F0C4D">
        <w:rPr>
          <w:rFonts w:ascii="Times New Roman" w:hAnsi="Times New Roman" w:cs="Times New Roman"/>
          <w:b/>
          <w:sz w:val="28"/>
          <w:szCs w:val="28"/>
        </w:rPr>
        <w:t xml:space="preserve">- </w:t>
      </w:r>
      <w:r w:rsidR="0000606D" w:rsidRPr="000F0C4D">
        <w:rPr>
          <w:rFonts w:ascii="Times New Roman" w:hAnsi="Times New Roman" w:cs="Times New Roman"/>
          <w:b/>
          <w:sz w:val="28"/>
          <w:szCs w:val="28"/>
        </w:rPr>
        <w:t>Sezione</w:t>
      </w:r>
      <w:r w:rsidR="00933ECE" w:rsidRPr="000F0C4D">
        <w:rPr>
          <w:rFonts w:ascii="Times New Roman" w:hAnsi="Times New Roman" w:cs="Times New Roman"/>
          <w:b/>
          <w:sz w:val="28"/>
          <w:szCs w:val="28"/>
        </w:rPr>
        <w:t xml:space="preserve"> in materia di</w:t>
      </w:r>
      <w:r w:rsidR="0000606D" w:rsidRPr="000F0C4D">
        <w:rPr>
          <w:rFonts w:ascii="Times New Roman" w:hAnsi="Times New Roman" w:cs="Times New Roman"/>
          <w:b/>
          <w:sz w:val="28"/>
          <w:szCs w:val="28"/>
        </w:rPr>
        <w:t xml:space="preserve"> Anticorruzione</w:t>
      </w:r>
      <w:bookmarkEnd w:id="29"/>
    </w:p>
    <w:p w14:paraId="20C0C110" w14:textId="77777777" w:rsidR="00116F5C" w:rsidRPr="00903CF0" w:rsidRDefault="00116F5C" w:rsidP="0000606D">
      <w:pPr>
        <w:jc w:val="center"/>
        <w:rPr>
          <w:rFonts w:ascii="Times New Roman" w:hAnsi="Times New Roman" w:cs="Times New Roman"/>
          <w:b/>
          <w:sz w:val="26"/>
          <w:szCs w:val="26"/>
          <w:u w:val="single"/>
        </w:rPr>
      </w:pPr>
    </w:p>
    <w:p w14:paraId="6BDC61C0" w14:textId="77777777" w:rsidR="00933ECE" w:rsidRPr="0000606D" w:rsidRDefault="00933ECE" w:rsidP="0000606D">
      <w:pPr>
        <w:jc w:val="center"/>
        <w:rPr>
          <w:rFonts w:ascii="Garamond" w:hAnsi="Garamond"/>
          <w:b/>
          <w:sz w:val="26"/>
          <w:szCs w:val="26"/>
          <w:u w:val="single"/>
        </w:rPr>
      </w:pPr>
    </w:p>
    <w:p w14:paraId="45D89205" w14:textId="282AAC67" w:rsidR="00E1181F" w:rsidRPr="00116F5C" w:rsidRDefault="00E1181F" w:rsidP="0012012C">
      <w:pPr>
        <w:pStyle w:val="NormaleWeb"/>
        <w:numPr>
          <w:ilvl w:val="0"/>
          <w:numId w:val="23"/>
        </w:numPr>
        <w:spacing w:before="0" w:beforeAutospacing="0" w:after="0" w:afterAutospacing="0" w:line="276" w:lineRule="auto"/>
        <w:outlineLvl w:val="1"/>
        <w:rPr>
          <w:b/>
          <w:i/>
          <w:sz w:val="25"/>
          <w:szCs w:val="25"/>
        </w:rPr>
      </w:pPr>
      <w:bookmarkStart w:id="30" w:name="_Toc78294845"/>
      <w:r w:rsidRPr="00116F5C">
        <w:rPr>
          <w:b/>
          <w:i/>
          <w:sz w:val="25"/>
          <w:szCs w:val="25"/>
        </w:rPr>
        <w:t>Le misure organizzative per la prevenzione della corruzione</w:t>
      </w:r>
      <w:bookmarkEnd w:id="30"/>
    </w:p>
    <w:p w14:paraId="0824BFB7" w14:textId="77777777" w:rsidR="00933ECE" w:rsidRPr="00933ECE" w:rsidRDefault="00933ECE" w:rsidP="00933ECE">
      <w:pPr>
        <w:pStyle w:val="NormaleWeb"/>
        <w:spacing w:before="0" w:beforeAutospacing="0" w:after="0" w:afterAutospacing="0" w:line="276" w:lineRule="auto"/>
        <w:ind w:left="207"/>
        <w:rPr>
          <w:b/>
          <w:sz w:val="25"/>
          <w:szCs w:val="25"/>
        </w:rPr>
      </w:pPr>
    </w:p>
    <w:p w14:paraId="5AD919EA" w14:textId="7A68BDF0" w:rsidR="00680A22" w:rsidRPr="00933ECE" w:rsidRDefault="00284940" w:rsidP="00933ECE">
      <w:pPr>
        <w:pStyle w:val="NormaleWeb"/>
        <w:spacing w:before="0" w:beforeAutospacing="0" w:after="0" w:afterAutospacing="0" w:line="276" w:lineRule="auto"/>
        <w:ind w:left="567"/>
        <w:jc w:val="both"/>
        <w:rPr>
          <w:sz w:val="25"/>
          <w:szCs w:val="25"/>
        </w:rPr>
      </w:pPr>
      <w:r w:rsidRPr="00933ECE">
        <w:rPr>
          <w:sz w:val="25"/>
          <w:szCs w:val="25"/>
        </w:rPr>
        <w:t>Secondo le Linee Guida dettate dall’ANAC (</w:t>
      </w:r>
      <w:r w:rsidR="00C4568A" w:rsidRPr="00933ECE">
        <w:rPr>
          <w:sz w:val="25"/>
          <w:szCs w:val="25"/>
        </w:rPr>
        <w:t xml:space="preserve">delibera n. </w:t>
      </w:r>
      <w:r w:rsidRPr="00933ECE">
        <w:rPr>
          <w:sz w:val="25"/>
          <w:szCs w:val="25"/>
        </w:rPr>
        <w:t>1134 del 2017), i</w:t>
      </w:r>
      <w:r w:rsidR="00680A22" w:rsidRPr="00933ECE">
        <w:rPr>
          <w:sz w:val="25"/>
          <w:szCs w:val="25"/>
        </w:rPr>
        <w:t>n una logica di coordinamento delle misure e di semplificazione degli adempimenti, le societ</w:t>
      </w:r>
      <w:r w:rsidRPr="00933ECE">
        <w:rPr>
          <w:sz w:val="25"/>
          <w:szCs w:val="25"/>
        </w:rPr>
        <w:t>à</w:t>
      </w:r>
      <w:r w:rsidR="00680A22" w:rsidRPr="00933ECE">
        <w:rPr>
          <w:sz w:val="25"/>
          <w:szCs w:val="25"/>
        </w:rPr>
        <w:t xml:space="preserve"> integrano, ove adottato, il </w:t>
      </w:r>
      <w:r w:rsidR="00DD790F">
        <w:rPr>
          <w:sz w:val="25"/>
          <w:szCs w:val="25"/>
        </w:rPr>
        <w:t>Modell</w:t>
      </w:r>
      <w:r w:rsidR="00BD60EB">
        <w:rPr>
          <w:sz w:val="25"/>
          <w:szCs w:val="25"/>
        </w:rPr>
        <w:t>o di Organizzazione Gestione e C</w:t>
      </w:r>
      <w:r w:rsidR="00DD790F">
        <w:rPr>
          <w:sz w:val="25"/>
          <w:szCs w:val="25"/>
        </w:rPr>
        <w:t xml:space="preserve">ontrollo </w:t>
      </w:r>
      <w:r w:rsidR="00680A22" w:rsidRPr="00933ECE">
        <w:rPr>
          <w:sz w:val="25"/>
          <w:szCs w:val="25"/>
        </w:rPr>
        <w:t>“</w:t>
      </w:r>
      <w:r w:rsidR="00DD790F">
        <w:rPr>
          <w:sz w:val="25"/>
          <w:szCs w:val="25"/>
        </w:rPr>
        <w:t>MOG</w:t>
      </w:r>
      <w:r w:rsidR="00680A22" w:rsidRPr="00933ECE">
        <w:rPr>
          <w:sz w:val="25"/>
          <w:szCs w:val="25"/>
        </w:rPr>
        <w:t xml:space="preserve"> 231” con misure idonee a prevenire anche i fenomeni di corruzione e di illegalit</w:t>
      </w:r>
      <w:r w:rsidRPr="00933ECE">
        <w:rPr>
          <w:sz w:val="25"/>
          <w:szCs w:val="25"/>
        </w:rPr>
        <w:t>à</w:t>
      </w:r>
      <w:r w:rsidR="00680A22" w:rsidRPr="00933ECE">
        <w:rPr>
          <w:sz w:val="25"/>
          <w:szCs w:val="25"/>
        </w:rPr>
        <w:t xml:space="preserve"> in coerenza con le finalit</w:t>
      </w:r>
      <w:r w:rsidRPr="00933ECE">
        <w:rPr>
          <w:sz w:val="25"/>
          <w:szCs w:val="25"/>
        </w:rPr>
        <w:t>à</w:t>
      </w:r>
      <w:r w:rsidR="007C185D">
        <w:rPr>
          <w:sz w:val="25"/>
          <w:szCs w:val="25"/>
        </w:rPr>
        <w:t xml:space="preserve"> della L</w:t>
      </w:r>
      <w:r w:rsidR="00680A22" w:rsidRPr="00933ECE">
        <w:rPr>
          <w:sz w:val="25"/>
          <w:szCs w:val="25"/>
        </w:rPr>
        <w:t xml:space="preserve">egge n. 190 del 2012. </w:t>
      </w:r>
    </w:p>
    <w:p w14:paraId="2B1758FB" w14:textId="0DDC7EE8" w:rsidR="00F91B0B" w:rsidRPr="00933ECE" w:rsidRDefault="007C185D" w:rsidP="00933ECE">
      <w:pPr>
        <w:pStyle w:val="NormaleWeb"/>
        <w:spacing w:before="0" w:beforeAutospacing="0" w:after="0" w:afterAutospacing="0" w:line="276" w:lineRule="auto"/>
        <w:ind w:left="567"/>
        <w:jc w:val="both"/>
        <w:rPr>
          <w:sz w:val="25"/>
          <w:szCs w:val="25"/>
        </w:rPr>
      </w:pPr>
      <w:r>
        <w:rPr>
          <w:sz w:val="25"/>
          <w:szCs w:val="25"/>
        </w:rPr>
        <w:t>Il comma</w:t>
      </w:r>
      <w:r w:rsidR="00E45463" w:rsidRPr="00933ECE">
        <w:rPr>
          <w:sz w:val="25"/>
          <w:szCs w:val="25"/>
        </w:rPr>
        <w:t xml:space="preserve"> 2-bis dell’art. 1 della Legge n.</w:t>
      </w:r>
      <w:r w:rsidR="00DD790F">
        <w:rPr>
          <w:sz w:val="25"/>
          <w:szCs w:val="25"/>
        </w:rPr>
        <w:t xml:space="preserve"> 190/2012, introdotto dal D</w:t>
      </w:r>
      <w:r w:rsidR="00F91B0B" w:rsidRPr="00933ECE">
        <w:rPr>
          <w:sz w:val="25"/>
          <w:szCs w:val="25"/>
        </w:rPr>
        <w:t>.lgs.</w:t>
      </w:r>
      <w:r w:rsidR="00DD790F">
        <w:rPr>
          <w:sz w:val="25"/>
          <w:szCs w:val="25"/>
        </w:rPr>
        <w:t xml:space="preserve"> n.</w:t>
      </w:r>
      <w:r w:rsidR="00F91B0B" w:rsidRPr="00933ECE">
        <w:rPr>
          <w:sz w:val="25"/>
          <w:szCs w:val="25"/>
        </w:rPr>
        <w:t xml:space="preserve"> 97/2016, ha reso obbligatoria l’adozione delle misure integrative del “modello 231”, </w:t>
      </w:r>
      <w:r w:rsidR="00DD790F">
        <w:rPr>
          <w:sz w:val="25"/>
          <w:szCs w:val="25"/>
        </w:rPr>
        <w:t>a condizione che l’ente lo abbia adottato</w:t>
      </w:r>
      <w:r w:rsidR="00F91B0B" w:rsidRPr="00933ECE">
        <w:rPr>
          <w:sz w:val="25"/>
          <w:szCs w:val="25"/>
        </w:rPr>
        <w:t xml:space="preserve">, </w:t>
      </w:r>
      <w:r w:rsidR="00DD790F">
        <w:rPr>
          <w:sz w:val="25"/>
          <w:szCs w:val="25"/>
        </w:rPr>
        <w:t>altrimenti vi sarebbe</w:t>
      </w:r>
      <w:r w:rsidR="00BD60EB">
        <w:rPr>
          <w:sz w:val="25"/>
          <w:szCs w:val="25"/>
        </w:rPr>
        <w:t xml:space="preserve"> un’</w:t>
      </w:r>
      <w:r w:rsidR="00F91B0B" w:rsidRPr="00933ECE">
        <w:rPr>
          <w:sz w:val="25"/>
          <w:szCs w:val="25"/>
        </w:rPr>
        <w:t xml:space="preserve">alterazione dell’impostazione </w:t>
      </w:r>
      <w:r w:rsidR="00DD790F">
        <w:rPr>
          <w:sz w:val="25"/>
          <w:szCs w:val="25"/>
        </w:rPr>
        <w:t>del Decreto</w:t>
      </w:r>
      <w:r w:rsidR="00F91B0B" w:rsidRPr="00933ECE">
        <w:rPr>
          <w:sz w:val="25"/>
          <w:szCs w:val="25"/>
        </w:rPr>
        <w:t xml:space="preserve"> 231</w:t>
      </w:r>
      <w:r w:rsidR="0024174D">
        <w:rPr>
          <w:sz w:val="25"/>
          <w:szCs w:val="25"/>
        </w:rPr>
        <w:t xml:space="preserve">, fondato </w:t>
      </w:r>
      <w:r w:rsidR="00284940" w:rsidRPr="00933ECE">
        <w:rPr>
          <w:sz w:val="25"/>
          <w:szCs w:val="25"/>
        </w:rPr>
        <w:t>sulla facoltatività</w:t>
      </w:r>
      <w:r w:rsidR="00DD790F">
        <w:rPr>
          <w:sz w:val="25"/>
          <w:szCs w:val="25"/>
        </w:rPr>
        <w:t xml:space="preserve"> del MOG</w:t>
      </w:r>
      <w:r w:rsidR="00F91B0B" w:rsidRPr="00933ECE">
        <w:rPr>
          <w:sz w:val="25"/>
          <w:szCs w:val="25"/>
        </w:rPr>
        <w:t xml:space="preserve">. </w:t>
      </w:r>
      <w:r w:rsidR="00284940" w:rsidRPr="00933ECE">
        <w:rPr>
          <w:sz w:val="25"/>
          <w:szCs w:val="25"/>
        </w:rPr>
        <w:t>Per l’ANAC t</w:t>
      </w:r>
      <w:r w:rsidR="00F91B0B" w:rsidRPr="00933ECE">
        <w:rPr>
          <w:sz w:val="25"/>
          <w:szCs w:val="25"/>
        </w:rPr>
        <w:t>ale adozione, ove le societ</w:t>
      </w:r>
      <w:r w:rsidR="00284940" w:rsidRPr="00933ECE">
        <w:rPr>
          <w:sz w:val="25"/>
          <w:szCs w:val="25"/>
        </w:rPr>
        <w:t>à</w:t>
      </w:r>
      <w:r w:rsidR="00F91B0B" w:rsidRPr="00933ECE">
        <w:rPr>
          <w:sz w:val="25"/>
          <w:szCs w:val="25"/>
        </w:rPr>
        <w:t xml:space="preserve"> non vi abbiano gi</w:t>
      </w:r>
      <w:r w:rsidR="00284940" w:rsidRPr="00933ECE">
        <w:rPr>
          <w:sz w:val="25"/>
          <w:szCs w:val="25"/>
        </w:rPr>
        <w:t>à</w:t>
      </w:r>
      <w:r w:rsidR="00F91B0B" w:rsidRPr="00933ECE">
        <w:rPr>
          <w:sz w:val="25"/>
          <w:szCs w:val="25"/>
        </w:rPr>
        <w:t xml:space="preserve"> provveduto, </w:t>
      </w:r>
      <w:r w:rsidR="00284940" w:rsidRPr="00933ECE">
        <w:rPr>
          <w:sz w:val="25"/>
          <w:szCs w:val="25"/>
        </w:rPr>
        <w:t>è</w:t>
      </w:r>
      <w:r w:rsidR="00F91B0B" w:rsidRPr="00933ECE">
        <w:rPr>
          <w:sz w:val="25"/>
          <w:szCs w:val="25"/>
        </w:rPr>
        <w:t xml:space="preserve"> per</w:t>
      </w:r>
      <w:r w:rsidR="00284940" w:rsidRPr="00933ECE">
        <w:rPr>
          <w:sz w:val="25"/>
          <w:szCs w:val="25"/>
        </w:rPr>
        <w:t>ò</w:t>
      </w:r>
      <w:r w:rsidR="00F91B0B" w:rsidRPr="00933ECE">
        <w:rPr>
          <w:sz w:val="25"/>
          <w:szCs w:val="25"/>
        </w:rPr>
        <w:t xml:space="preserve"> fortemente raccomandata, almeno contestualmente alle misure integrative anticorruzione. </w:t>
      </w:r>
      <w:r w:rsidR="00284940" w:rsidRPr="00933ECE">
        <w:rPr>
          <w:sz w:val="25"/>
          <w:szCs w:val="25"/>
        </w:rPr>
        <w:t>Secondo l’Autorità, l</w:t>
      </w:r>
      <w:r w:rsidR="00F91B0B" w:rsidRPr="00933ECE">
        <w:rPr>
          <w:sz w:val="25"/>
          <w:szCs w:val="25"/>
        </w:rPr>
        <w:t>e societ</w:t>
      </w:r>
      <w:r w:rsidR="00284940" w:rsidRPr="00933ECE">
        <w:rPr>
          <w:sz w:val="25"/>
          <w:szCs w:val="25"/>
        </w:rPr>
        <w:t>à</w:t>
      </w:r>
      <w:r w:rsidR="00F91B0B" w:rsidRPr="00933ECE">
        <w:rPr>
          <w:sz w:val="25"/>
          <w:szCs w:val="25"/>
        </w:rPr>
        <w:t xml:space="preserve"> che decidano di non adottare il “modello 231” e di limitarsi all’adozione del documento contenente le misure anticorruzione dovranno motivare tale decisione. L’ANAC, in sede di vigilanza, verificher</w:t>
      </w:r>
      <w:r w:rsidR="001F4BEC" w:rsidRPr="00933ECE">
        <w:rPr>
          <w:sz w:val="25"/>
          <w:szCs w:val="25"/>
        </w:rPr>
        <w:t>à</w:t>
      </w:r>
      <w:r w:rsidR="00F91B0B" w:rsidRPr="00933ECE">
        <w:rPr>
          <w:sz w:val="25"/>
          <w:szCs w:val="25"/>
        </w:rPr>
        <w:t xml:space="preserve"> quindi l’adozione e la qualit</w:t>
      </w:r>
      <w:r w:rsidR="001F4BEC" w:rsidRPr="00933ECE">
        <w:rPr>
          <w:sz w:val="25"/>
          <w:szCs w:val="25"/>
        </w:rPr>
        <w:t>à</w:t>
      </w:r>
      <w:r w:rsidR="00F91B0B" w:rsidRPr="00933ECE">
        <w:rPr>
          <w:sz w:val="25"/>
          <w:szCs w:val="25"/>
        </w:rPr>
        <w:t xml:space="preserve"> delle misure di prevenzione della corruzione. </w:t>
      </w:r>
    </w:p>
    <w:p w14:paraId="7E392ABF" w14:textId="157C2FD0" w:rsidR="005C48DB" w:rsidRPr="00933ECE" w:rsidRDefault="0024174D" w:rsidP="0024174D">
      <w:pPr>
        <w:pStyle w:val="NormaleWeb"/>
        <w:spacing w:before="0" w:beforeAutospacing="0" w:after="0" w:afterAutospacing="0" w:line="276" w:lineRule="auto"/>
        <w:ind w:left="567"/>
        <w:jc w:val="both"/>
        <w:rPr>
          <w:sz w:val="25"/>
          <w:szCs w:val="25"/>
        </w:rPr>
      </w:pPr>
      <w:r>
        <w:rPr>
          <w:sz w:val="25"/>
          <w:szCs w:val="25"/>
        </w:rPr>
        <w:t>Zitac</w:t>
      </w:r>
      <w:r w:rsidR="00CA65A9">
        <w:rPr>
          <w:sz w:val="25"/>
          <w:szCs w:val="25"/>
        </w:rPr>
        <w:t xml:space="preserve"> S.p.A.</w:t>
      </w:r>
      <w:r>
        <w:rPr>
          <w:sz w:val="25"/>
          <w:szCs w:val="25"/>
        </w:rPr>
        <w:t xml:space="preserve"> </w:t>
      </w:r>
      <w:r w:rsidR="00284940" w:rsidRPr="00933ECE">
        <w:rPr>
          <w:sz w:val="25"/>
          <w:szCs w:val="25"/>
        </w:rPr>
        <w:t>non ha ado</w:t>
      </w:r>
      <w:r>
        <w:rPr>
          <w:sz w:val="25"/>
          <w:szCs w:val="25"/>
        </w:rPr>
        <w:t>ttato un modello organizzativo e, alla luce</w:t>
      </w:r>
      <w:r w:rsidR="00C15162">
        <w:rPr>
          <w:sz w:val="25"/>
          <w:szCs w:val="25"/>
        </w:rPr>
        <w:t xml:space="preserve"> della procedura di liquidazione e</w:t>
      </w:r>
      <w:r>
        <w:rPr>
          <w:sz w:val="25"/>
          <w:szCs w:val="25"/>
        </w:rPr>
        <w:t xml:space="preserve"> dell’accordo di ristrutturazione del debito, finalizzato alla realizzazione delle ultime opere in programma</w:t>
      </w:r>
      <w:r w:rsidR="00C15162">
        <w:rPr>
          <w:sz w:val="25"/>
          <w:szCs w:val="25"/>
        </w:rPr>
        <w:t xml:space="preserve"> e alla vendita di tutti i terreni</w:t>
      </w:r>
      <w:r>
        <w:rPr>
          <w:sz w:val="25"/>
          <w:szCs w:val="25"/>
        </w:rPr>
        <w:t>, ha valutato come sufficiente la predisposizione del presente Piano e</w:t>
      </w:r>
      <w:r w:rsidR="00F91B0B" w:rsidRPr="00933ECE">
        <w:rPr>
          <w:sz w:val="25"/>
          <w:szCs w:val="25"/>
        </w:rPr>
        <w:t xml:space="preserve"> </w:t>
      </w:r>
      <w:r>
        <w:rPr>
          <w:sz w:val="25"/>
          <w:szCs w:val="25"/>
        </w:rPr>
        <w:t>del</w:t>
      </w:r>
      <w:r w:rsidR="00F91B0B" w:rsidRPr="00933ECE">
        <w:rPr>
          <w:sz w:val="25"/>
          <w:szCs w:val="25"/>
        </w:rPr>
        <w:t>le misure per la prevenzione della corruzione.</w:t>
      </w:r>
    </w:p>
    <w:p w14:paraId="415AD2B4" w14:textId="568BFADF" w:rsidR="00933ECE" w:rsidRDefault="001C0BDC" w:rsidP="001C0BDC">
      <w:pPr>
        <w:pStyle w:val="NormaleWeb"/>
        <w:spacing w:before="0" w:beforeAutospacing="0" w:after="0" w:afterAutospacing="0" w:line="276" w:lineRule="auto"/>
        <w:jc w:val="center"/>
        <w:rPr>
          <w:sz w:val="25"/>
          <w:szCs w:val="25"/>
        </w:rPr>
      </w:pPr>
      <w:r>
        <w:rPr>
          <w:sz w:val="25"/>
          <w:szCs w:val="25"/>
        </w:rPr>
        <w:t>***</w:t>
      </w:r>
    </w:p>
    <w:p w14:paraId="53242F6D" w14:textId="77777777" w:rsidR="001C0BDC" w:rsidRPr="00933ECE" w:rsidRDefault="001C0BDC" w:rsidP="001C0BDC">
      <w:pPr>
        <w:pStyle w:val="NormaleWeb"/>
        <w:spacing w:before="0" w:beforeAutospacing="0" w:after="0" w:afterAutospacing="0" w:line="276" w:lineRule="auto"/>
        <w:jc w:val="center"/>
        <w:rPr>
          <w:sz w:val="25"/>
          <w:szCs w:val="25"/>
        </w:rPr>
      </w:pPr>
    </w:p>
    <w:p w14:paraId="570B159B" w14:textId="2990D379" w:rsidR="005C48DB" w:rsidRDefault="005C48DB" w:rsidP="0012012C">
      <w:pPr>
        <w:pStyle w:val="Paragrafoelenco"/>
        <w:numPr>
          <w:ilvl w:val="0"/>
          <w:numId w:val="23"/>
        </w:numPr>
        <w:spacing w:line="276" w:lineRule="auto"/>
        <w:ind w:left="567"/>
        <w:outlineLvl w:val="1"/>
        <w:rPr>
          <w:rFonts w:ascii="Times New Roman" w:hAnsi="Times New Roman" w:cs="Times New Roman"/>
          <w:b/>
          <w:sz w:val="25"/>
          <w:szCs w:val="25"/>
        </w:rPr>
      </w:pPr>
      <w:bookmarkStart w:id="31" w:name="_Toc78294846"/>
      <w:r w:rsidRPr="006833AE">
        <w:rPr>
          <w:rFonts w:ascii="Times New Roman" w:hAnsi="Times New Roman" w:cs="Times New Roman"/>
          <w:b/>
          <w:i/>
          <w:sz w:val="25"/>
          <w:szCs w:val="25"/>
        </w:rPr>
        <w:t>Programmazione delle misure e soggetti coinvolti</w:t>
      </w:r>
      <w:bookmarkEnd w:id="31"/>
    </w:p>
    <w:p w14:paraId="76388BC8" w14:textId="77777777" w:rsidR="00933ECE" w:rsidRPr="00933ECE" w:rsidRDefault="00933ECE" w:rsidP="00933ECE">
      <w:pPr>
        <w:spacing w:line="276" w:lineRule="auto"/>
        <w:ind w:left="207"/>
        <w:rPr>
          <w:rFonts w:ascii="Times New Roman" w:hAnsi="Times New Roman" w:cs="Times New Roman"/>
          <w:b/>
          <w:sz w:val="25"/>
          <w:szCs w:val="25"/>
        </w:rPr>
      </w:pPr>
    </w:p>
    <w:p w14:paraId="700B4A19" w14:textId="57F1F85A" w:rsidR="000527E3" w:rsidRPr="00933ECE" w:rsidRDefault="005C48DB" w:rsidP="00933ECE">
      <w:pPr>
        <w:pStyle w:val="NormaleWeb"/>
        <w:spacing w:before="0" w:beforeAutospacing="0" w:after="0" w:afterAutospacing="0" w:line="276" w:lineRule="auto"/>
        <w:ind w:left="567"/>
        <w:jc w:val="both"/>
        <w:rPr>
          <w:sz w:val="25"/>
          <w:szCs w:val="25"/>
        </w:rPr>
      </w:pPr>
      <w:r w:rsidRPr="00933ECE">
        <w:rPr>
          <w:sz w:val="25"/>
          <w:szCs w:val="25"/>
        </w:rPr>
        <w:t xml:space="preserve">Le misure volte alla prevenzione della corruzione previste dalla Legge n. 190/2012 sono elaborate dal </w:t>
      </w:r>
      <w:r w:rsidR="00204ACA">
        <w:rPr>
          <w:sz w:val="25"/>
          <w:szCs w:val="25"/>
        </w:rPr>
        <w:t>Responsabile</w:t>
      </w:r>
      <w:r w:rsidRPr="00933ECE">
        <w:rPr>
          <w:sz w:val="25"/>
          <w:szCs w:val="25"/>
        </w:rPr>
        <w:t xml:space="preserve"> </w:t>
      </w:r>
      <w:r w:rsidR="00657573">
        <w:rPr>
          <w:sz w:val="25"/>
          <w:szCs w:val="25"/>
        </w:rPr>
        <w:t>per la</w:t>
      </w:r>
      <w:r w:rsidRPr="00933ECE">
        <w:rPr>
          <w:sz w:val="25"/>
          <w:szCs w:val="25"/>
        </w:rPr>
        <w:t xml:space="preserve"> prevenzione della corruzione</w:t>
      </w:r>
      <w:r w:rsidR="00657573">
        <w:rPr>
          <w:sz w:val="25"/>
          <w:szCs w:val="25"/>
        </w:rPr>
        <w:t xml:space="preserve"> e trasparenza</w:t>
      </w:r>
      <w:r w:rsidR="00457BBE">
        <w:rPr>
          <w:sz w:val="25"/>
          <w:szCs w:val="25"/>
        </w:rPr>
        <w:t xml:space="preserve"> </w:t>
      </w:r>
      <w:r w:rsidRPr="00933ECE">
        <w:rPr>
          <w:sz w:val="25"/>
          <w:szCs w:val="25"/>
        </w:rPr>
        <w:t>e sono adottate dall’organo di indirizzo della società</w:t>
      </w:r>
      <w:r w:rsidR="00457BBE">
        <w:rPr>
          <w:sz w:val="25"/>
          <w:szCs w:val="25"/>
        </w:rPr>
        <w:t xml:space="preserve"> (il </w:t>
      </w:r>
      <w:r w:rsidR="00A059B2">
        <w:rPr>
          <w:sz w:val="25"/>
          <w:szCs w:val="25"/>
        </w:rPr>
        <w:t>collegio</w:t>
      </w:r>
      <w:r w:rsidR="00457BBE">
        <w:rPr>
          <w:sz w:val="25"/>
          <w:szCs w:val="25"/>
        </w:rPr>
        <w:t xml:space="preserve"> dei liquidatori)</w:t>
      </w:r>
      <w:r w:rsidRPr="00933ECE">
        <w:rPr>
          <w:sz w:val="25"/>
          <w:szCs w:val="25"/>
        </w:rPr>
        <w:t xml:space="preserve">.  </w:t>
      </w:r>
    </w:p>
    <w:p w14:paraId="6E72C727" w14:textId="40393564" w:rsidR="00457BBE" w:rsidRDefault="00457BBE" w:rsidP="00657573">
      <w:pPr>
        <w:pStyle w:val="NormaleWeb"/>
        <w:spacing w:before="0" w:beforeAutospacing="0" w:after="0" w:afterAutospacing="0" w:line="276" w:lineRule="auto"/>
        <w:ind w:left="567"/>
        <w:jc w:val="both"/>
        <w:rPr>
          <w:sz w:val="25"/>
          <w:szCs w:val="25"/>
        </w:rPr>
      </w:pPr>
      <w:r>
        <w:rPr>
          <w:sz w:val="25"/>
          <w:szCs w:val="25"/>
        </w:rPr>
        <w:t>In</w:t>
      </w:r>
      <w:r w:rsidR="000527E3" w:rsidRPr="00933ECE">
        <w:rPr>
          <w:sz w:val="25"/>
          <w:szCs w:val="25"/>
        </w:rPr>
        <w:t xml:space="preserve"> capo al </w:t>
      </w:r>
      <w:r w:rsidR="00657573">
        <w:rPr>
          <w:sz w:val="25"/>
          <w:szCs w:val="25"/>
        </w:rPr>
        <w:t>RPCT</w:t>
      </w:r>
      <w:r>
        <w:rPr>
          <w:sz w:val="25"/>
          <w:szCs w:val="25"/>
        </w:rPr>
        <w:t xml:space="preserve"> </w:t>
      </w:r>
      <w:r w:rsidR="000527E3" w:rsidRPr="00933ECE">
        <w:rPr>
          <w:sz w:val="25"/>
          <w:szCs w:val="25"/>
        </w:rPr>
        <w:t>v</w:t>
      </w:r>
      <w:r w:rsidR="00603058">
        <w:rPr>
          <w:sz w:val="25"/>
          <w:szCs w:val="25"/>
        </w:rPr>
        <w:t xml:space="preserve">iene individuata </w:t>
      </w:r>
      <w:r>
        <w:rPr>
          <w:sz w:val="25"/>
          <w:szCs w:val="25"/>
        </w:rPr>
        <w:t xml:space="preserve">anche </w:t>
      </w:r>
      <w:r w:rsidR="00603058">
        <w:rPr>
          <w:sz w:val="25"/>
          <w:szCs w:val="25"/>
        </w:rPr>
        <w:t>la figura del R</w:t>
      </w:r>
      <w:r w:rsidR="000527E3" w:rsidRPr="00933ECE">
        <w:rPr>
          <w:sz w:val="25"/>
          <w:szCs w:val="25"/>
        </w:rPr>
        <w:t>esponsabile della trasmissione e pubblicazione di</w:t>
      </w:r>
      <w:r>
        <w:rPr>
          <w:sz w:val="25"/>
          <w:szCs w:val="25"/>
        </w:rPr>
        <w:t xml:space="preserve"> documenti, informazioni e dati.</w:t>
      </w:r>
    </w:p>
    <w:p w14:paraId="404F4C1B" w14:textId="33C34DD1" w:rsidR="001C0BDC" w:rsidRDefault="001C0BDC" w:rsidP="001C0BDC">
      <w:pPr>
        <w:pStyle w:val="NormaleWeb"/>
        <w:spacing w:before="0" w:beforeAutospacing="0" w:after="0" w:afterAutospacing="0" w:line="276" w:lineRule="auto"/>
        <w:jc w:val="center"/>
        <w:rPr>
          <w:sz w:val="25"/>
          <w:szCs w:val="25"/>
        </w:rPr>
      </w:pPr>
      <w:r>
        <w:rPr>
          <w:sz w:val="25"/>
          <w:szCs w:val="25"/>
        </w:rPr>
        <w:t>***</w:t>
      </w:r>
    </w:p>
    <w:p w14:paraId="668D169A" w14:textId="77777777" w:rsidR="001C0BDC" w:rsidRPr="00933ECE" w:rsidRDefault="001C0BDC" w:rsidP="001C0BDC">
      <w:pPr>
        <w:pStyle w:val="NormaleWeb"/>
        <w:spacing w:before="0" w:beforeAutospacing="0" w:after="0" w:afterAutospacing="0" w:line="276" w:lineRule="auto"/>
        <w:jc w:val="center"/>
        <w:rPr>
          <w:sz w:val="25"/>
          <w:szCs w:val="25"/>
        </w:rPr>
      </w:pPr>
    </w:p>
    <w:p w14:paraId="57D88CFD" w14:textId="13016045" w:rsidR="00933ECE" w:rsidRPr="006833AE" w:rsidRDefault="00113842" w:rsidP="0012012C">
      <w:pPr>
        <w:pStyle w:val="NormaleWeb"/>
        <w:numPr>
          <w:ilvl w:val="0"/>
          <w:numId w:val="23"/>
        </w:numPr>
        <w:spacing w:before="0" w:beforeAutospacing="0" w:after="0" w:afterAutospacing="0" w:line="276" w:lineRule="auto"/>
        <w:ind w:left="567"/>
        <w:jc w:val="both"/>
        <w:outlineLvl w:val="1"/>
        <w:rPr>
          <w:b/>
          <w:i/>
          <w:sz w:val="25"/>
          <w:szCs w:val="25"/>
        </w:rPr>
      </w:pPr>
      <w:bookmarkStart w:id="32" w:name="_Toc78294847"/>
      <w:r w:rsidRPr="006833AE">
        <w:rPr>
          <w:b/>
          <w:i/>
          <w:sz w:val="25"/>
          <w:szCs w:val="25"/>
        </w:rPr>
        <w:t>Il C</w:t>
      </w:r>
      <w:r w:rsidR="00391C62" w:rsidRPr="006833AE">
        <w:rPr>
          <w:b/>
          <w:i/>
          <w:sz w:val="25"/>
          <w:szCs w:val="25"/>
        </w:rPr>
        <w:t>odice</w:t>
      </w:r>
      <w:r w:rsidRPr="006833AE">
        <w:rPr>
          <w:b/>
          <w:i/>
          <w:sz w:val="25"/>
          <w:szCs w:val="25"/>
        </w:rPr>
        <w:t xml:space="preserve"> etico</w:t>
      </w:r>
      <w:r w:rsidR="00A012C2">
        <w:rPr>
          <w:b/>
          <w:i/>
          <w:sz w:val="25"/>
          <w:szCs w:val="25"/>
        </w:rPr>
        <w:t xml:space="preserve"> e</w:t>
      </w:r>
      <w:r w:rsidR="00391C62" w:rsidRPr="006833AE">
        <w:rPr>
          <w:b/>
          <w:i/>
          <w:sz w:val="25"/>
          <w:szCs w:val="25"/>
        </w:rPr>
        <w:t xml:space="preserve"> di comportamento</w:t>
      </w:r>
      <w:bookmarkEnd w:id="32"/>
    </w:p>
    <w:p w14:paraId="0A18C920" w14:textId="77777777" w:rsidR="00116F5C" w:rsidRPr="00933ECE" w:rsidRDefault="00116F5C" w:rsidP="00116F5C">
      <w:pPr>
        <w:pStyle w:val="NormaleWeb"/>
        <w:spacing w:before="0" w:beforeAutospacing="0" w:after="0" w:afterAutospacing="0" w:line="276" w:lineRule="auto"/>
        <w:jc w:val="both"/>
        <w:rPr>
          <w:b/>
          <w:sz w:val="25"/>
          <w:szCs w:val="25"/>
        </w:rPr>
      </w:pPr>
    </w:p>
    <w:p w14:paraId="24A37359" w14:textId="343B5239" w:rsidR="00391C62" w:rsidRPr="00933ECE" w:rsidRDefault="00457BBE" w:rsidP="00116F5C">
      <w:pPr>
        <w:autoSpaceDE w:val="0"/>
        <w:autoSpaceDN w:val="0"/>
        <w:adjustRightInd w:val="0"/>
        <w:spacing w:line="276" w:lineRule="auto"/>
        <w:ind w:left="567"/>
        <w:jc w:val="both"/>
        <w:rPr>
          <w:rFonts w:ascii="Times New Roman" w:hAnsi="Times New Roman" w:cs="Times New Roman"/>
          <w:color w:val="000000"/>
          <w:sz w:val="25"/>
          <w:szCs w:val="25"/>
        </w:rPr>
      </w:pPr>
      <w:r>
        <w:rPr>
          <w:rFonts w:ascii="Times New Roman" w:hAnsi="Times New Roman" w:cs="Times New Roman"/>
          <w:color w:val="000000"/>
          <w:sz w:val="25"/>
          <w:szCs w:val="25"/>
        </w:rPr>
        <w:t>Zitac</w:t>
      </w:r>
      <w:r w:rsidR="00391C62" w:rsidRPr="00933ECE">
        <w:rPr>
          <w:rFonts w:ascii="Times New Roman" w:hAnsi="Times New Roman" w:cs="Times New Roman"/>
          <w:color w:val="000000"/>
          <w:sz w:val="25"/>
          <w:szCs w:val="25"/>
        </w:rPr>
        <w:t xml:space="preserve"> </w:t>
      </w:r>
      <w:r w:rsidR="00116F5C">
        <w:rPr>
          <w:rFonts w:ascii="Times New Roman" w:hAnsi="Times New Roman" w:cs="Times New Roman"/>
          <w:color w:val="000000"/>
          <w:sz w:val="25"/>
          <w:szCs w:val="25"/>
        </w:rPr>
        <w:t xml:space="preserve">adotta un </w:t>
      </w:r>
      <w:r w:rsidR="00116F5C" w:rsidRPr="001C0BDC">
        <w:rPr>
          <w:rFonts w:ascii="Times New Roman" w:hAnsi="Times New Roman" w:cs="Times New Roman"/>
          <w:b/>
          <w:color w:val="000000"/>
          <w:sz w:val="25"/>
          <w:szCs w:val="25"/>
        </w:rPr>
        <w:t>Codice etico</w:t>
      </w:r>
      <w:r w:rsidR="00116F5C">
        <w:rPr>
          <w:rFonts w:ascii="Times New Roman" w:hAnsi="Times New Roman" w:cs="Times New Roman"/>
          <w:color w:val="000000"/>
          <w:sz w:val="25"/>
          <w:szCs w:val="25"/>
        </w:rPr>
        <w:t xml:space="preserve"> </w:t>
      </w:r>
      <w:r w:rsidR="00116F5C" w:rsidRPr="001C0BDC">
        <w:rPr>
          <w:rFonts w:ascii="Times New Roman" w:hAnsi="Times New Roman" w:cs="Times New Roman"/>
          <w:b/>
          <w:color w:val="000000"/>
          <w:sz w:val="25"/>
          <w:szCs w:val="25"/>
        </w:rPr>
        <w:t>e di comportamento</w:t>
      </w:r>
      <w:r w:rsidR="00116F5C">
        <w:rPr>
          <w:rFonts w:ascii="Times New Roman" w:hAnsi="Times New Roman" w:cs="Times New Roman"/>
          <w:color w:val="000000"/>
          <w:sz w:val="25"/>
          <w:szCs w:val="25"/>
        </w:rPr>
        <w:t xml:space="preserve"> che costituisce parte integrante del presente Piano (</w:t>
      </w:r>
      <w:r w:rsidR="00116F5C" w:rsidRPr="00116F5C">
        <w:rPr>
          <w:rFonts w:ascii="Times New Roman" w:hAnsi="Times New Roman" w:cs="Times New Roman"/>
          <w:b/>
          <w:color w:val="000000"/>
          <w:sz w:val="25"/>
          <w:szCs w:val="25"/>
        </w:rPr>
        <w:t>Allegato 1</w:t>
      </w:r>
      <w:r>
        <w:rPr>
          <w:rFonts w:ascii="Times New Roman" w:hAnsi="Times New Roman" w:cs="Times New Roman"/>
          <w:color w:val="000000"/>
          <w:sz w:val="25"/>
          <w:szCs w:val="25"/>
        </w:rPr>
        <w:t xml:space="preserve">), in forza del quale </w:t>
      </w:r>
      <w:r w:rsidR="00657573">
        <w:rPr>
          <w:rFonts w:ascii="Times New Roman" w:hAnsi="Times New Roman" w:cs="Times New Roman"/>
          <w:color w:val="000000"/>
          <w:sz w:val="25"/>
          <w:szCs w:val="25"/>
        </w:rPr>
        <w:t>i collaboratori, i consulenti e gli eventuali dipendenti della società</w:t>
      </w:r>
      <w:r w:rsidR="00391C62" w:rsidRPr="00933ECE">
        <w:rPr>
          <w:rFonts w:ascii="Times New Roman" w:hAnsi="Times New Roman" w:cs="Times New Roman"/>
          <w:color w:val="000000"/>
          <w:sz w:val="25"/>
          <w:szCs w:val="25"/>
        </w:rPr>
        <w:t xml:space="preserve"> rispetta</w:t>
      </w:r>
      <w:r>
        <w:rPr>
          <w:rFonts w:ascii="Times New Roman" w:hAnsi="Times New Roman" w:cs="Times New Roman"/>
          <w:color w:val="000000"/>
          <w:sz w:val="25"/>
          <w:szCs w:val="25"/>
        </w:rPr>
        <w:t>no</w:t>
      </w:r>
      <w:r w:rsidR="00391C62" w:rsidRPr="00933ECE">
        <w:rPr>
          <w:rFonts w:ascii="Times New Roman" w:hAnsi="Times New Roman" w:cs="Times New Roman"/>
          <w:color w:val="000000"/>
          <w:sz w:val="25"/>
          <w:szCs w:val="25"/>
        </w:rPr>
        <w:t xml:space="preserve"> le misure necessarie alla </w:t>
      </w:r>
      <w:r w:rsidR="001C0BDC">
        <w:rPr>
          <w:rFonts w:ascii="Times New Roman" w:hAnsi="Times New Roman" w:cs="Times New Roman"/>
          <w:color w:val="000000"/>
          <w:sz w:val="25"/>
          <w:szCs w:val="25"/>
        </w:rPr>
        <w:t>prevenzione degli illeciti</w:t>
      </w:r>
      <w:r w:rsidR="00391C62" w:rsidRPr="00933ECE">
        <w:rPr>
          <w:rFonts w:ascii="Times New Roman" w:hAnsi="Times New Roman" w:cs="Times New Roman"/>
          <w:color w:val="000000"/>
          <w:sz w:val="25"/>
          <w:szCs w:val="25"/>
        </w:rPr>
        <w:t xml:space="preserve">. In </w:t>
      </w:r>
      <w:r w:rsidR="00391C62" w:rsidRPr="00933ECE">
        <w:rPr>
          <w:rFonts w:ascii="Times New Roman" w:hAnsi="Times New Roman" w:cs="Times New Roman"/>
          <w:color w:val="000000"/>
          <w:sz w:val="25"/>
          <w:szCs w:val="25"/>
        </w:rPr>
        <w:lastRenderedPageBreak/>
        <w:t xml:space="preserve">particolare, </w:t>
      </w:r>
      <w:r>
        <w:rPr>
          <w:rFonts w:ascii="Times New Roman" w:hAnsi="Times New Roman" w:cs="Times New Roman"/>
          <w:color w:val="000000"/>
          <w:sz w:val="25"/>
          <w:szCs w:val="25"/>
        </w:rPr>
        <w:t xml:space="preserve">i collaboratori della società e gli eventuali </w:t>
      </w:r>
      <w:r w:rsidR="00391C62" w:rsidRPr="00933ECE">
        <w:rPr>
          <w:rFonts w:ascii="Times New Roman" w:hAnsi="Times New Roman" w:cs="Times New Roman"/>
          <w:color w:val="000000"/>
          <w:sz w:val="25"/>
          <w:szCs w:val="25"/>
        </w:rPr>
        <w:t>dipendent</w:t>
      </w:r>
      <w:r>
        <w:rPr>
          <w:rFonts w:ascii="Times New Roman" w:hAnsi="Times New Roman" w:cs="Times New Roman"/>
          <w:color w:val="000000"/>
          <w:sz w:val="25"/>
          <w:szCs w:val="25"/>
        </w:rPr>
        <w:t>i</w:t>
      </w:r>
      <w:r w:rsidR="00391C62" w:rsidRPr="00933ECE">
        <w:rPr>
          <w:rFonts w:ascii="Times New Roman" w:hAnsi="Times New Roman" w:cs="Times New Roman"/>
          <w:color w:val="000000"/>
          <w:sz w:val="25"/>
          <w:szCs w:val="25"/>
        </w:rPr>
        <w:t xml:space="preserve"> rispetta</w:t>
      </w:r>
      <w:r>
        <w:rPr>
          <w:rFonts w:ascii="Times New Roman" w:hAnsi="Times New Roman" w:cs="Times New Roman"/>
          <w:color w:val="000000"/>
          <w:sz w:val="25"/>
          <w:szCs w:val="25"/>
        </w:rPr>
        <w:t>no</w:t>
      </w:r>
      <w:r w:rsidR="001C0BDC">
        <w:rPr>
          <w:rFonts w:ascii="Times New Roman" w:hAnsi="Times New Roman" w:cs="Times New Roman"/>
          <w:color w:val="000000"/>
          <w:sz w:val="25"/>
          <w:szCs w:val="25"/>
        </w:rPr>
        <w:t xml:space="preserve"> le prescrizioni contenute nel PTCT</w:t>
      </w:r>
      <w:r w:rsidR="00391C62" w:rsidRPr="00933ECE">
        <w:rPr>
          <w:rFonts w:ascii="Times New Roman" w:hAnsi="Times New Roman" w:cs="Times New Roman"/>
          <w:color w:val="000000"/>
          <w:sz w:val="25"/>
          <w:szCs w:val="25"/>
        </w:rPr>
        <w:t>, presta</w:t>
      </w:r>
      <w:r w:rsidR="00D70B19">
        <w:rPr>
          <w:rFonts w:ascii="Times New Roman" w:hAnsi="Times New Roman" w:cs="Times New Roman"/>
          <w:color w:val="000000"/>
          <w:sz w:val="25"/>
          <w:szCs w:val="25"/>
        </w:rPr>
        <w:t>no</w:t>
      </w:r>
      <w:r w:rsidR="00391C62" w:rsidRPr="00933ECE">
        <w:rPr>
          <w:rFonts w:ascii="Times New Roman" w:hAnsi="Times New Roman" w:cs="Times New Roman"/>
          <w:color w:val="000000"/>
          <w:sz w:val="25"/>
          <w:szCs w:val="25"/>
        </w:rPr>
        <w:t xml:space="preserve"> la </w:t>
      </w:r>
      <w:r w:rsidR="00D70B19">
        <w:rPr>
          <w:rFonts w:ascii="Times New Roman" w:hAnsi="Times New Roman" w:cs="Times New Roman"/>
          <w:color w:val="000000"/>
          <w:sz w:val="25"/>
          <w:szCs w:val="25"/>
        </w:rPr>
        <w:t xml:space="preserve">loro </w:t>
      </w:r>
      <w:r w:rsidR="00391C62" w:rsidRPr="00933ECE">
        <w:rPr>
          <w:rFonts w:ascii="Times New Roman" w:hAnsi="Times New Roman" w:cs="Times New Roman"/>
          <w:color w:val="000000"/>
          <w:sz w:val="25"/>
          <w:szCs w:val="25"/>
        </w:rPr>
        <w:t xml:space="preserve">collaborazione al </w:t>
      </w:r>
      <w:r w:rsidR="00204ACA">
        <w:rPr>
          <w:rFonts w:ascii="Times New Roman" w:hAnsi="Times New Roman" w:cs="Times New Roman"/>
          <w:color w:val="000000"/>
          <w:sz w:val="25"/>
          <w:szCs w:val="25"/>
        </w:rPr>
        <w:t>Responsabile</w:t>
      </w:r>
      <w:r w:rsidR="00391C62" w:rsidRPr="00933ECE">
        <w:rPr>
          <w:rFonts w:ascii="Times New Roman" w:hAnsi="Times New Roman" w:cs="Times New Roman"/>
          <w:color w:val="000000"/>
          <w:sz w:val="25"/>
          <w:szCs w:val="25"/>
        </w:rPr>
        <w:t xml:space="preserve"> della prevenzione della</w:t>
      </w:r>
      <w:r w:rsidR="00116F5C">
        <w:rPr>
          <w:rFonts w:ascii="Times New Roman" w:hAnsi="Times New Roman" w:cs="Times New Roman"/>
          <w:color w:val="000000"/>
          <w:sz w:val="25"/>
          <w:szCs w:val="25"/>
        </w:rPr>
        <w:t xml:space="preserve"> corruzione e</w:t>
      </w:r>
      <w:r w:rsidR="00391C62" w:rsidRPr="00933ECE">
        <w:rPr>
          <w:rFonts w:ascii="Times New Roman" w:hAnsi="Times New Roman" w:cs="Times New Roman"/>
          <w:color w:val="000000"/>
          <w:sz w:val="25"/>
          <w:szCs w:val="25"/>
        </w:rPr>
        <w:t xml:space="preserve"> segnala</w:t>
      </w:r>
      <w:r w:rsidR="00D70B19">
        <w:rPr>
          <w:rFonts w:ascii="Times New Roman" w:hAnsi="Times New Roman" w:cs="Times New Roman"/>
          <w:color w:val="000000"/>
          <w:sz w:val="25"/>
          <w:szCs w:val="25"/>
        </w:rPr>
        <w:t>no</w:t>
      </w:r>
      <w:r w:rsidR="00391C62" w:rsidRPr="00933ECE">
        <w:rPr>
          <w:rFonts w:ascii="Times New Roman" w:hAnsi="Times New Roman" w:cs="Times New Roman"/>
          <w:color w:val="000000"/>
          <w:sz w:val="25"/>
          <w:szCs w:val="25"/>
        </w:rPr>
        <w:t xml:space="preserve"> eventu</w:t>
      </w:r>
      <w:r w:rsidR="001C0BDC">
        <w:rPr>
          <w:rFonts w:ascii="Times New Roman" w:hAnsi="Times New Roman" w:cs="Times New Roman"/>
          <w:color w:val="000000"/>
          <w:sz w:val="25"/>
          <w:szCs w:val="25"/>
        </w:rPr>
        <w:t>ali situazioni di ille</w:t>
      </w:r>
      <w:r w:rsidR="00D70B19">
        <w:rPr>
          <w:rFonts w:ascii="Times New Roman" w:hAnsi="Times New Roman" w:cs="Times New Roman"/>
          <w:color w:val="000000"/>
          <w:sz w:val="25"/>
          <w:szCs w:val="25"/>
        </w:rPr>
        <w:t>cito</w:t>
      </w:r>
      <w:r w:rsidR="00391C62" w:rsidRPr="00933ECE">
        <w:rPr>
          <w:rFonts w:ascii="Times New Roman" w:hAnsi="Times New Roman" w:cs="Times New Roman"/>
          <w:color w:val="000000"/>
          <w:sz w:val="25"/>
          <w:szCs w:val="25"/>
        </w:rPr>
        <w:t xml:space="preserve"> di cui sia</w:t>
      </w:r>
      <w:r w:rsidR="00D70B19">
        <w:rPr>
          <w:rFonts w:ascii="Times New Roman" w:hAnsi="Times New Roman" w:cs="Times New Roman"/>
          <w:color w:val="000000"/>
          <w:sz w:val="25"/>
          <w:szCs w:val="25"/>
        </w:rPr>
        <w:t>no venuti</w:t>
      </w:r>
      <w:r w:rsidR="00391C62" w:rsidRPr="00933ECE">
        <w:rPr>
          <w:rFonts w:ascii="Times New Roman" w:hAnsi="Times New Roman" w:cs="Times New Roman"/>
          <w:color w:val="000000"/>
          <w:sz w:val="25"/>
          <w:szCs w:val="25"/>
        </w:rPr>
        <w:t xml:space="preserve"> a conoscenza.</w:t>
      </w:r>
    </w:p>
    <w:p w14:paraId="57AA455D" w14:textId="17D74553" w:rsidR="00665453" w:rsidRDefault="00116F5C" w:rsidP="00657573">
      <w:pPr>
        <w:autoSpaceDE w:val="0"/>
        <w:autoSpaceDN w:val="0"/>
        <w:adjustRightInd w:val="0"/>
        <w:spacing w:line="276" w:lineRule="auto"/>
        <w:ind w:left="567"/>
        <w:jc w:val="both"/>
        <w:rPr>
          <w:rFonts w:ascii="Times New Roman" w:hAnsi="Times New Roman"/>
          <w:sz w:val="25"/>
          <w:szCs w:val="25"/>
        </w:rPr>
      </w:pPr>
      <w:r>
        <w:rPr>
          <w:rFonts w:ascii="Times New Roman" w:hAnsi="Times New Roman" w:cs="Times New Roman"/>
          <w:color w:val="000000"/>
          <w:sz w:val="25"/>
          <w:szCs w:val="25"/>
        </w:rPr>
        <w:t xml:space="preserve">Il Codice etico e di comportamento </w:t>
      </w:r>
      <w:r w:rsidR="00113842">
        <w:rPr>
          <w:rFonts w:ascii="Times New Roman" w:hAnsi="Times New Roman"/>
          <w:sz w:val="25"/>
          <w:szCs w:val="25"/>
        </w:rPr>
        <w:t>è finalizzato a garantire, in generale, il pieno rispetto della legalità, prevedendo espressamente la possibilità di sanzioni disciplinari nell’ipotesi di mancata osservanza delle regole in esso contenute.</w:t>
      </w:r>
    </w:p>
    <w:p w14:paraId="1DF116A5" w14:textId="749BA3AC" w:rsidR="001C0BDC" w:rsidRPr="00665453" w:rsidRDefault="001C0BDC" w:rsidP="00665453">
      <w:pPr>
        <w:autoSpaceDE w:val="0"/>
        <w:autoSpaceDN w:val="0"/>
        <w:adjustRightInd w:val="0"/>
        <w:spacing w:line="276" w:lineRule="auto"/>
        <w:ind w:left="567"/>
        <w:jc w:val="center"/>
        <w:rPr>
          <w:rFonts w:ascii="Times New Roman" w:hAnsi="Times New Roman"/>
          <w:sz w:val="25"/>
          <w:szCs w:val="25"/>
        </w:rPr>
      </w:pPr>
      <w:r>
        <w:rPr>
          <w:rFonts w:ascii="Times New Roman" w:hAnsi="Times New Roman"/>
          <w:sz w:val="25"/>
          <w:szCs w:val="25"/>
        </w:rPr>
        <w:t>***</w:t>
      </w:r>
    </w:p>
    <w:p w14:paraId="07E4ADBB" w14:textId="11E2E26A" w:rsidR="00391C62" w:rsidRPr="006833AE" w:rsidRDefault="00772CED" w:rsidP="0012012C">
      <w:pPr>
        <w:pStyle w:val="NormaleWeb"/>
        <w:numPr>
          <w:ilvl w:val="0"/>
          <w:numId w:val="23"/>
        </w:numPr>
        <w:spacing w:line="276" w:lineRule="auto"/>
        <w:ind w:left="567"/>
        <w:jc w:val="both"/>
        <w:outlineLvl w:val="1"/>
        <w:rPr>
          <w:b/>
          <w:i/>
          <w:sz w:val="25"/>
          <w:szCs w:val="25"/>
        </w:rPr>
      </w:pPr>
      <w:bookmarkStart w:id="33" w:name="_Toc78294848"/>
      <w:r w:rsidRPr="006833AE">
        <w:rPr>
          <w:b/>
          <w:i/>
          <w:sz w:val="25"/>
          <w:szCs w:val="25"/>
        </w:rPr>
        <w:t>Inconferibilità e</w:t>
      </w:r>
      <w:r w:rsidR="007E042E" w:rsidRPr="006833AE">
        <w:rPr>
          <w:b/>
          <w:i/>
          <w:sz w:val="25"/>
          <w:szCs w:val="25"/>
        </w:rPr>
        <w:t xml:space="preserve"> incompatibilità specifiche per incarichi di amministratore e p</w:t>
      </w:r>
      <w:r w:rsidR="00113842" w:rsidRPr="006833AE">
        <w:rPr>
          <w:b/>
          <w:i/>
          <w:sz w:val="25"/>
          <w:szCs w:val="25"/>
        </w:rPr>
        <w:t>er incarichi dirigenziali</w:t>
      </w:r>
      <w:r w:rsidR="00665453">
        <w:rPr>
          <w:b/>
          <w:i/>
          <w:sz w:val="25"/>
          <w:szCs w:val="25"/>
        </w:rPr>
        <w:t>.</w:t>
      </w:r>
      <w:bookmarkEnd w:id="33"/>
    </w:p>
    <w:p w14:paraId="4AEEABEB" w14:textId="1E57CDFF" w:rsidR="00DA7B2B" w:rsidRDefault="00CA3A87" w:rsidP="00DA7B2B">
      <w:pPr>
        <w:pStyle w:val="NormaleWeb"/>
        <w:spacing w:before="0" w:beforeAutospacing="0" w:after="0" w:afterAutospacing="0" w:line="276" w:lineRule="auto"/>
        <w:ind w:left="567"/>
        <w:jc w:val="both"/>
        <w:rPr>
          <w:sz w:val="25"/>
          <w:szCs w:val="25"/>
        </w:rPr>
      </w:pPr>
      <w:r w:rsidRPr="00AE1289">
        <w:rPr>
          <w:sz w:val="25"/>
          <w:szCs w:val="25"/>
        </w:rPr>
        <w:t xml:space="preserve">La </w:t>
      </w:r>
      <w:r w:rsidR="00FF466F">
        <w:rPr>
          <w:sz w:val="25"/>
          <w:szCs w:val="25"/>
        </w:rPr>
        <w:t xml:space="preserve">L. n. 190/2012 </w:t>
      </w:r>
      <w:r w:rsidR="00DA7B2B">
        <w:rPr>
          <w:sz w:val="25"/>
          <w:szCs w:val="25"/>
        </w:rPr>
        <w:t xml:space="preserve">contiene una serie di disposizioni in materia di </w:t>
      </w:r>
      <w:r w:rsidR="00DA7B2B" w:rsidRPr="0055366D">
        <w:rPr>
          <w:i/>
          <w:sz w:val="25"/>
          <w:szCs w:val="25"/>
        </w:rPr>
        <w:t>incompatibilità</w:t>
      </w:r>
      <w:r w:rsidR="00DA7B2B">
        <w:rPr>
          <w:sz w:val="25"/>
          <w:szCs w:val="25"/>
        </w:rPr>
        <w:t xml:space="preserve"> degli incarichi nelle pubbliche amministrazione e una delega al governo per l’aggiornamento della materia, attuata dal Governo con il</w:t>
      </w:r>
      <w:r w:rsidR="00BD60EB">
        <w:rPr>
          <w:sz w:val="25"/>
          <w:szCs w:val="25"/>
        </w:rPr>
        <w:t xml:space="preserve"> D.l</w:t>
      </w:r>
      <w:r w:rsidRPr="00AE1289">
        <w:rPr>
          <w:sz w:val="25"/>
          <w:szCs w:val="25"/>
        </w:rPr>
        <w:t>gs. n. 39/2013</w:t>
      </w:r>
      <w:r w:rsidR="00DA7B2B">
        <w:rPr>
          <w:sz w:val="25"/>
          <w:szCs w:val="25"/>
        </w:rPr>
        <w:t xml:space="preserve"> che disciplina i casi di </w:t>
      </w:r>
      <w:r w:rsidR="00657573" w:rsidRPr="0055366D">
        <w:rPr>
          <w:i/>
          <w:sz w:val="25"/>
          <w:szCs w:val="25"/>
        </w:rPr>
        <w:t>inconferibilità</w:t>
      </w:r>
      <w:r w:rsidR="00657573">
        <w:rPr>
          <w:sz w:val="25"/>
          <w:szCs w:val="25"/>
        </w:rPr>
        <w:t xml:space="preserve"> ed </w:t>
      </w:r>
      <w:r w:rsidR="00DA7B2B" w:rsidRPr="00657573">
        <w:rPr>
          <w:i/>
          <w:sz w:val="25"/>
          <w:szCs w:val="25"/>
        </w:rPr>
        <w:t>incompatibilità</w:t>
      </w:r>
      <w:r w:rsidR="00DA7B2B">
        <w:rPr>
          <w:sz w:val="25"/>
          <w:szCs w:val="25"/>
        </w:rPr>
        <w:t xml:space="preserve"> di incarichi</w:t>
      </w:r>
      <w:r w:rsidRPr="00AE1289">
        <w:rPr>
          <w:sz w:val="25"/>
          <w:szCs w:val="25"/>
        </w:rPr>
        <w:t>.</w:t>
      </w:r>
      <w:r w:rsidR="00DA7B2B">
        <w:rPr>
          <w:sz w:val="25"/>
          <w:szCs w:val="25"/>
        </w:rPr>
        <w:t xml:space="preserve"> L’ambito di applicazione compre</w:t>
      </w:r>
      <w:r w:rsidR="00657573">
        <w:rPr>
          <w:sz w:val="25"/>
          <w:szCs w:val="25"/>
        </w:rPr>
        <w:t>nde</w:t>
      </w:r>
      <w:r w:rsidR="00DA7B2B">
        <w:rPr>
          <w:sz w:val="25"/>
          <w:szCs w:val="25"/>
        </w:rPr>
        <w:t xml:space="preserve"> non solo le pubbliche amministrazioni ma anche gli enti di diritto privato partecipati nel capitale sociale.</w:t>
      </w:r>
    </w:p>
    <w:p w14:paraId="74104176" w14:textId="77777777" w:rsidR="0055366D" w:rsidRDefault="0055366D" w:rsidP="00DA7B2B">
      <w:pPr>
        <w:pStyle w:val="NormaleWeb"/>
        <w:spacing w:before="0" w:beforeAutospacing="0" w:after="0" w:afterAutospacing="0" w:line="276" w:lineRule="auto"/>
        <w:ind w:left="567"/>
        <w:jc w:val="both"/>
        <w:rPr>
          <w:sz w:val="25"/>
          <w:szCs w:val="25"/>
        </w:rPr>
      </w:pPr>
    </w:p>
    <w:p w14:paraId="447D8420" w14:textId="2EAC3465" w:rsidR="00DA7B2B" w:rsidRDefault="00DA7B2B" w:rsidP="00DA7B2B">
      <w:pPr>
        <w:pStyle w:val="NormaleWeb"/>
        <w:spacing w:before="0" w:beforeAutospacing="0" w:after="0" w:afterAutospacing="0" w:line="276" w:lineRule="auto"/>
        <w:ind w:left="567"/>
        <w:jc w:val="both"/>
        <w:rPr>
          <w:sz w:val="25"/>
          <w:szCs w:val="25"/>
        </w:rPr>
      </w:pPr>
      <w:r>
        <w:rPr>
          <w:sz w:val="25"/>
          <w:szCs w:val="25"/>
        </w:rPr>
        <w:t xml:space="preserve">Per </w:t>
      </w:r>
      <w:r w:rsidRPr="00DA7B2B">
        <w:rPr>
          <w:b/>
          <w:sz w:val="25"/>
          <w:szCs w:val="25"/>
        </w:rPr>
        <w:t>inconferibilità</w:t>
      </w:r>
      <w:r>
        <w:rPr>
          <w:sz w:val="25"/>
          <w:szCs w:val="25"/>
        </w:rPr>
        <w:t xml:space="preserve"> si intende </w:t>
      </w:r>
      <w:r w:rsidRPr="0055366D">
        <w:rPr>
          <w:sz w:val="25"/>
          <w:szCs w:val="25"/>
          <w:u w:val="single"/>
        </w:rPr>
        <w:t>la preclusione, permanente o temporanea, a conferire gli incarichi</w:t>
      </w:r>
      <w:r>
        <w:rPr>
          <w:sz w:val="25"/>
          <w:szCs w:val="25"/>
        </w:rPr>
        <w:t xml:space="preserve"> previsti dal decreto a coloro che abbiano riportato condanne penali per reati contro la pubblica amministrazione. L’inconferibilità è una </w:t>
      </w:r>
      <w:r w:rsidRPr="002E1B18">
        <w:rPr>
          <w:sz w:val="25"/>
          <w:szCs w:val="25"/>
          <w:u w:val="single"/>
        </w:rPr>
        <w:t>condizione non risolvibile</w:t>
      </w:r>
      <w:r>
        <w:rPr>
          <w:sz w:val="25"/>
          <w:szCs w:val="25"/>
        </w:rPr>
        <w:t xml:space="preserve"> di contrasto tra diverse situazioni o status.</w:t>
      </w:r>
    </w:p>
    <w:p w14:paraId="1454440E" w14:textId="34730549" w:rsidR="00DA7B2B" w:rsidRDefault="00DA7B2B" w:rsidP="00DA7B2B">
      <w:pPr>
        <w:pStyle w:val="NormaleWeb"/>
        <w:spacing w:before="0" w:beforeAutospacing="0" w:after="0" w:afterAutospacing="0" w:line="276" w:lineRule="auto"/>
        <w:ind w:left="567"/>
        <w:jc w:val="both"/>
        <w:rPr>
          <w:sz w:val="25"/>
          <w:szCs w:val="25"/>
        </w:rPr>
      </w:pPr>
      <w:r>
        <w:rPr>
          <w:sz w:val="25"/>
          <w:szCs w:val="25"/>
        </w:rPr>
        <w:t>Per quanto concerne le società in controllo pubblico, le cause di inconferibilità sono le seguenti:</w:t>
      </w:r>
    </w:p>
    <w:p w14:paraId="03E773E5" w14:textId="7A5C77F7" w:rsidR="00DA7B2B" w:rsidRPr="00AE1289" w:rsidRDefault="00DA7B2B" w:rsidP="00DA7B2B">
      <w:pPr>
        <w:pStyle w:val="NormaleWeb"/>
        <w:spacing w:line="276" w:lineRule="auto"/>
        <w:ind w:left="993"/>
        <w:jc w:val="both"/>
        <w:rPr>
          <w:rFonts w:eastAsia="MS Mincho"/>
          <w:sz w:val="25"/>
          <w:szCs w:val="25"/>
        </w:rPr>
      </w:pPr>
      <w:r w:rsidRPr="00AE1289">
        <w:rPr>
          <w:sz w:val="25"/>
          <w:szCs w:val="25"/>
        </w:rPr>
        <w:t>- condanna</w:t>
      </w:r>
      <w:r w:rsidR="00687BFB">
        <w:rPr>
          <w:sz w:val="25"/>
          <w:szCs w:val="25"/>
        </w:rPr>
        <w:t xml:space="preserve"> </w:t>
      </w:r>
      <w:r w:rsidR="00687BFB" w:rsidRPr="00687BFB">
        <w:rPr>
          <w:sz w:val="25"/>
          <w:szCs w:val="25"/>
          <w:u w:val="single"/>
        </w:rPr>
        <w:t>anche non passata in giudicato</w:t>
      </w:r>
      <w:r w:rsidRPr="00AE1289">
        <w:rPr>
          <w:sz w:val="25"/>
          <w:szCs w:val="25"/>
        </w:rPr>
        <w:t xml:space="preserve"> per reati contro la pubblica amministrazione</w:t>
      </w:r>
      <w:r>
        <w:rPr>
          <w:sz w:val="25"/>
          <w:szCs w:val="25"/>
        </w:rPr>
        <w:t xml:space="preserve"> (art. 3, co. 1, lett. d)</w:t>
      </w:r>
      <w:r w:rsidR="00687BFB">
        <w:rPr>
          <w:sz w:val="25"/>
          <w:szCs w:val="25"/>
        </w:rPr>
        <w:t xml:space="preserve"> D.Lgs. n. 39/2013), che comporta l’impossibilità di assumere incarichi </w:t>
      </w:r>
      <w:r w:rsidR="00813215">
        <w:rPr>
          <w:sz w:val="25"/>
          <w:szCs w:val="25"/>
        </w:rPr>
        <w:t>dirigenziali,</w:t>
      </w:r>
      <w:r w:rsidR="00687BFB">
        <w:rPr>
          <w:sz w:val="25"/>
          <w:szCs w:val="25"/>
        </w:rPr>
        <w:t xml:space="preserve"> interni o esterni, comunque denominati, nonché incarichi di amministratore</w:t>
      </w:r>
      <w:r w:rsidRPr="00AE1289">
        <w:rPr>
          <w:sz w:val="25"/>
          <w:szCs w:val="25"/>
        </w:rPr>
        <w:t xml:space="preserve"> </w:t>
      </w:r>
    </w:p>
    <w:p w14:paraId="6AE18366" w14:textId="51A7C65E" w:rsidR="00F741D3" w:rsidRDefault="00687BFB" w:rsidP="00687BFB">
      <w:pPr>
        <w:pStyle w:val="NormaleWeb"/>
        <w:spacing w:before="0" w:beforeAutospacing="0" w:after="0" w:afterAutospacing="0" w:line="276" w:lineRule="auto"/>
        <w:ind w:left="993"/>
        <w:jc w:val="both"/>
        <w:rPr>
          <w:sz w:val="25"/>
          <w:szCs w:val="25"/>
        </w:rPr>
      </w:pPr>
      <w:r w:rsidRPr="00AE1289">
        <w:rPr>
          <w:sz w:val="25"/>
          <w:szCs w:val="25"/>
        </w:rPr>
        <w:t xml:space="preserve">- </w:t>
      </w:r>
      <w:r>
        <w:rPr>
          <w:sz w:val="25"/>
          <w:szCs w:val="25"/>
        </w:rPr>
        <w:t>per precedenti incarichi politici svolti nei due anni precedenti quali componenti di giunta o consiglio regionale che conferisce l’incarico, componenti di giunta o consiglio di provincia o di comune con più di 15.000 abitanti, presidente o amministratore de</w:t>
      </w:r>
      <w:r w:rsidR="00665453">
        <w:rPr>
          <w:sz w:val="25"/>
          <w:szCs w:val="25"/>
        </w:rPr>
        <w:t>legato di ente di diritto priva</w:t>
      </w:r>
      <w:r>
        <w:rPr>
          <w:sz w:val="25"/>
          <w:szCs w:val="25"/>
        </w:rPr>
        <w:t>to in controllo pubblic</w:t>
      </w:r>
      <w:r w:rsidR="00665453">
        <w:rPr>
          <w:sz w:val="25"/>
          <w:szCs w:val="25"/>
        </w:rPr>
        <w:t>o da parte della regione o da pa</w:t>
      </w:r>
      <w:r>
        <w:rPr>
          <w:sz w:val="25"/>
          <w:szCs w:val="25"/>
        </w:rPr>
        <w:t>rte delle predette tipologie di enti locali (</w:t>
      </w:r>
      <w:r w:rsidRPr="00AE1289">
        <w:rPr>
          <w:sz w:val="25"/>
          <w:szCs w:val="25"/>
        </w:rPr>
        <w:t>art. 7,</w:t>
      </w:r>
      <w:r>
        <w:rPr>
          <w:sz w:val="25"/>
          <w:szCs w:val="25"/>
        </w:rPr>
        <w:t xml:space="preserve"> co. 1, D.Lgs. n. 39/2013)</w:t>
      </w:r>
      <w:r w:rsidRPr="00AE1289">
        <w:rPr>
          <w:sz w:val="25"/>
          <w:szCs w:val="25"/>
        </w:rPr>
        <w:t xml:space="preserve"> </w:t>
      </w:r>
    </w:p>
    <w:p w14:paraId="4A1A36D5" w14:textId="37F2B6EB" w:rsidR="00F741D3" w:rsidRDefault="00F741D3" w:rsidP="00214A5E">
      <w:pPr>
        <w:pStyle w:val="NormaleWeb"/>
        <w:spacing w:before="0" w:beforeAutospacing="0" w:after="0" w:afterAutospacing="0" w:line="276" w:lineRule="auto"/>
        <w:jc w:val="both"/>
        <w:rPr>
          <w:sz w:val="25"/>
          <w:szCs w:val="25"/>
        </w:rPr>
      </w:pPr>
    </w:p>
    <w:p w14:paraId="75603115" w14:textId="3F16094E" w:rsidR="00214A5E" w:rsidRDefault="00214A5E" w:rsidP="00214A5E">
      <w:pPr>
        <w:pStyle w:val="NormaleWeb"/>
        <w:spacing w:before="0" w:beforeAutospacing="0" w:after="0" w:afterAutospacing="0" w:line="276" w:lineRule="auto"/>
        <w:ind w:left="567"/>
        <w:jc w:val="both"/>
        <w:rPr>
          <w:sz w:val="25"/>
          <w:szCs w:val="25"/>
        </w:rPr>
      </w:pPr>
      <w:r>
        <w:rPr>
          <w:sz w:val="25"/>
          <w:szCs w:val="25"/>
        </w:rPr>
        <w:t>L’</w:t>
      </w:r>
      <w:r w:rsidRPr="00214A5E">
        <w:rPr>
          <w:b/>
          <w:sz w:val="25"/>
          <w:szCs w:val="25"/>
        </w:rPr>
        <w:t>in</w:t>
      </w:r>
      <w:r w:rsidR="005D1774">
        <w:rPr>
          <w:b/>
          <w:sz w:val="25"/>
          <w:szCs w:val="25"/>
        </w:rPr>
        <w:t>compa</w:t>
      </w:r>
      <w:r w:rsidRPr="00214A5E">
        <w:rPr>
          <w:b/>
          <w:sz w:val="25"/>
          <w:szCs w:val="25"/>
        </w:rPr>
        <w:t>tibilità</w:t>
      </w:r>
      <w:r>
        <w:rPr>
          <w:sz w:val="25"/>
          <w:szCs w:val="25"/>
        </w:rPr>
        <w:t xml:space="preserve">, invece, fa sorgere in capo al soggetto cui viene conferito l’incarico l’obbligo di scegliere, a pena di decadenza, entro il termine perentorio di quindici giorni, tra la permanenza nell’incarico e l’assunzione e lo svolgimento di incarichi o lo svolgimento di attività professionali o cariche politiche. L’incompatibilità è, dunque, una </w:t>
      </w:r>
      <w:r w:rsidRPr="002E1B18">
        <w:rPr>
          <w:sz w:val="25"/>
          <w:szCs w:val="25"/>
          <w:u w:val="single"/>
        </w:rPr>
        <w:t>condizione risolvibile di contrasto</w:t>
      </w:r>
      <w:r>
        <w:rPr>
          <w:sz w:val="25"/>
          <w:szCs w:val="25"/>
        </w:rPr>
        <w:t xml:space="preserve"> tra diverse ed è risolvibile mediante rinuncia dell’interessato ad uno degli incarichi o delle cariche che la legge ha considerato incompatibili.</w:t>
      </w:r>
    </w:p>
    <w:p w14:paraId="74B1EC9F" w14:textId="72E3A810" w:rsidR="00687BFB" w:rsidRDefault="00687BFB" w:rsidP="00043927">
      <w:pPr>
        <w:pStyle w:val="NormaleWeb"/>
        <w:spacing w:before="0" w:beforeAutospacing="0" w:after="0" w:afterAutospacing="0" w:line="276" w:lineRule="auto"/>
        <w:jc w:val="both"/>
        <w:rPr>
          <w:sz w:val="25"/>
          <w:szCs w:val="25"/>
        </w:rPr>
      </w:pPr>
    </w:p>
    <w:p w14:paraId="0A64234B" w14:textId="1B5D720E" w:rsidR="00043927" w:rsidRPr="00AE1289" w:rsidRDefault="00CA3A87" w:rsidP="005D1774">
      <w:pPr>
        <w:pStyle w:val="NormaleWeb"/>
        <w:spacing w:before="0" w:beforeAutospacing="0" w:after="0" w:afterAutospacing="0" w:line="276" w:lineRule="auto"/>
        <w:ind w:left="567"/>
        <w:jc w:val="both"/>
        <w:rPr>
          <w:sz w:val="25"/>
          <w:szCs w:val="25"/>
        </w:rPr>
      </w:pPr>
      <w:r w:rsidRPr="00AE1289">
        <w:rPr>
          <w:sz w:val="25"/>
          <w:szCs w:val="25"/>
        </w:rPr>
        <w:t>In particolare, la fonte normativa richiede</w:t>
      </w:r>
      <w:r w:rsidR="001C0BDC">
        <w:rPr>
          <w:sz w:val="25"/>
          <w:szCs w:val="25"/>
        </w:rPr>
        <w:t xml:space="preserve"> che all’interno delle società </w:t>
      </w:r>
      <w:r w:rsidRPr="00AE1289">
        <w:rPr>
          <w:sz w:val="25"/>
          <w:szCs w:val="25"/>
        </w:rPr>
        <w:t>sia previsto un sistema di verifica della sussistenza di eventuali condizioni ostative in capo a coloro che rivestono incarichi di amministratore, come definiti dal</w:t>
      </w:r>
      <w:r w:rsidR="001C0BDC">
        <w:rPr>
          <w:sz w:val="25"/>
          <w:szCs w:val="25"/>
        </w:rPr>
        <w:t>l’art. 1, co. 2, lett. l), del D</w:t>
      </w:r>
      <w:r w:rsidRPr="00AE1289">
        <w:rPr>
          <w:sz w:val="25"/>
          <w:szCs w:val="25"/>
        </w:rPr>
        <w:t xml:space="preserve">.lgs. n. 39/2013 - e cioè “gli incarichi di presidente con deleghe gestionali dirette, amministratore delegato e assimilabili, di altro organo di indirizzo dell’attività dell’ente comunque denominato” - e a coloro cui sono conferiti incarichi dirigenziali. </w:t>
      </w:r>
    </w:p>
    <w:p w14:paraId="782ACD34" w14:textId="77777777" w:rsidR="00787E51" w:rsidRPr="00AE1289" w:rsidRDefault="00787E51" w:rsidP="0055366D">
      <w:pPr>
        <w:pStyle w:val="NormaleWeb"/>
        <w:spacing w:line="276" w:lineRule="auto"/>
        <w:jc w:val="both"/>
        <w:rPr>
          <w:sz w:val="25"/>
          <w:szCs w:val="25"/>
        </w:rPr>
      </w:pPr>
      <w:r w:rsidRPr="00AE1289">
        <w:rPr>
          <w:sz w:val="25"/>
          <w:szCs w:val="25"/>
        </w:rPr>
        <w:t xml:space="preserve">In forza delle disposizioni di legge citate, la società adotta le misure necessarie ad assicurare che: </w:t>
      </w:r>
    </w:p>
    <w:p w14:paraId="1D0F424C" w14:textId="77777777" w:rsidR="00787E51" w:rsidRPr="00AE1289" w:rsidRDefault="00787E51" w:rsidP="00AE1289">
      <w:pPr>
        <w:pStyle w:val="NormaleWeb"/>
        <w:spacing w:line="276" w:lineRule="auto"/>
        <w:ind w:left="993"/>
        <w:jc w:val="both"/>
        <w:rPr>
          <w:sz w:val="25"/>
          <w:szCs w:val="25"/>
        </w:rPr>
      </w:pPr>
      <w:r w:rsidRPr="00AE1289">
        <w:rPr>
          <w:sz w:val="25"/>
          <w:szCs w:val="25"/>
        </w:rPr>
        <w:t xml:space="preserve">a) negli atti di attribuzione degli incarichi o negli interpelli siano inserite espressamente le condizioni ostative al conferimento dell’incarico; </w:t>
      </w:r>
    </w:p>
    <w:p w14:paraId="6D6F2191" w14:textId="7BACB4C2" w:rsidR="00787E51" w:rsidRPr="00AE1289" w:rsidRDefault="00787E51" w:rsidP="00AE1289">
      <w:pPr>
        <w:pStyle w:val="NormaleWeb"/>
        <w:spacing w:line="276" w:lineRule="auto"/>
        <w:ind w:left="993"/>
        <w:jc w:val="both"/>
        <w:rPr>
          <w:sz w:val="25"/>
          <w:szCs w:val="25"/>
        </w:rPr>
      </w:pPr>
      <w:r w:rsidRPr="00AE1289">
        <w:rPr>
          <w:sz w:val="25"/>
          <w:szCs w:val="25"/>
        </w:rPr>
        <w:t>b) i soggetti interessati rendano la dichiarazione di insussistenza delle cause di inconferibilità all’atto del conferimento dell’incarico</w:t>
      </w:r>
      <w:r w:rsidR="0055366D">
        <w:rPr>
          <w:sz w:val="25"/>
          <w:szCs w:val="25"/>
        </w:rPr>
        <w:t xml:space="preserve"> o di incompatibilità</w:t>
      </w:r>
      <w:r w:rsidRPr="00AE1289">
        <w:rPr>
          <w:sz w:val="25"/>
          <w:szCs w:val="25"/>
        </w:rPr>
        <w:t xml:space="preserve">; </w:t>
      </w:r>
    </w:p>
    <w:p w14:paraId="5B67AE36" w14:textId="508FEAB8" w:rsidR="00787E51" w:rsidRPr="00AE1289" w:rsidRDefault="00787E51" w:rsidP="00AE1289">
      <w:pPr>
        <w:pStyle w:val="NormaleWeb"/>
        <w:spacing w:line="276" w:lineRule="auto"/>
        <w:ind w:left="993"/>
        <w:jc w:val="both"/>
        <w:rPr>
          <w:sz w:val="25"/>
          <w:szCs w:val="25"/>
        </w:rPr>
      </w:pPr>
      <w:r w:rsidRPr="00AE1289">
        <w:rPr>
          <w:sz w:val="25"/>
          <w:szCs w:val="25"/>
        </w:rPr>
        <w:t>c) sia effettuata dal Responsabile della prevenzione della corruzione e della trasparenza eventualmente in collaborazione con altre strutture di controllo interne alla società, un’attività di vigilanza, sulla base di una programmazione che definisca le modalità e la frequenza delle verifiche anche su segnalazione di soggetti interni ed esterni</w:t>
      </w:r>
      <w:r w:rsidR="00AE1289">
        <w:rPr>
          <w:sz w:val="25"/>
          <w:szCs w:val="25"/>
        </w:rPr>
        <w:t>.</w:t>
      </w:r>
      <w:r w:rsidRPr="00AE1289">
        <w:rPr>
          <w:sz w:val="25"/>
          <w:szCs w:val="25"/>
        </w:rPr>
        <w:t xml:space="preserve"> </w:t>
      </w:r>
    </w:p>
    <w:p w14:paraId="116734C1" w14:textId="591F0F49" w:rsidR="00787E51" w:rsidRPr="00AE1289" w:rsidRDefault="00787E51" w:rsidP="00AE1289">
      <w:pPr>
        <w:pStyle w:val="NormaleWeb"/>
        <w:spacing w:line="276" w:lineRule="auto"/>
        <w:ind w:left="567"/>
        <w:jc w:val="both"/>
        <w:rPr>
          <w:sz w:val="25"/>
          <w:szCs w:val="25"/>
        </w:rPr>
      </w:pPr>
      <w:r w:rsidRPr="00802D95">
        <w:rPr>
          <w:sz w:val="25"/>
          <w:szCs w:val="25"/>
          <w:u w:val="single"/>
        </w:rPr>
        <w:t>Nel caso di nomina degli amministratori proposta o effettuata dal</w:t>
      </w:r>
      <w:r w:rsidR="00802D95" w:rsidRPr="00802D95">
        <w:rPr>
          <w:sz w:val="25"/>
          <w:szCs w:val="25"/>
          <w:u w:val="single"/>
        </w:rPr>
        <w:t>la pubblica amministrazione controllante</w:t>
      </w:r>
      <w:r w:rsidRPr="00802D95">
        <w:rPr>
          <w:sz w:val="25"/>
          <w:szCs w:val="25"/>
          <w:u w:val="single"/>
        </w:rPr>
        <w:t>, le verifiche sulle inconferibilità</w:t>
      </w:r>
      <w:r w:rsidR="00802D95" w:rsidRPr="00802D95">
        <w:rPr>
          <w:sz w:val="25"/>
          <w:szCs w:val="25"/>
          <w:u w:val="single"/>
        </w:rPr>
        <w:t xml:space="preserve"> sono svolte dalle medesima</w:t>
      </w:r>
      <w:r w:rsidR="00802D95">
        <w:rPr>
          <w:sz w:val="25"/>
          <w:szCs w:val="25"/>
        </w:rPr>
        <w:t>.</w:t>
      </w:r>
    </w:p>
    <w:p w14:paraId="720DCBCA" w14:textId="243366A1" w:rsidR="00296FF4" w:rsidRPr="00AE1289" w:rsidRDefault="00787E51" w:rsidP="00802D95">
      <w:pPr>
        <w:pStyle w:val="NormaleWeb"/>
        <w:spacing w:line="276" w:lineRule="auto"/>
        <w:ind w:left="567"/>
        <w:jc w:val="both"/>
        <w:rPr>
          <w:sz w:val="25"/>
          <w:szCs w:val="25"/>
        </w:rPr>
      </w:pPr>
      <w:r w:rsidRPr="00AE1289">
        <w:rPr>
          <w:sz w:val="25"/>
          <w:szCs w:val="25"/>
        </w:rPr>
        <w:t>I</w:t>
      </w:r>
      <w:r w:rsidR="001708FE">
        <w:rPr>
          <w:sz w:val="25"/>
          <w:szCs w:val="25"/>
        </w:rPr>
        <w:t>l D</w:t>
      </w:r>
      <w:r w:rsidR="00296FF4" w:rsidRPr="00AE1289">
        <w:rPr>
          <w:sz w:val="25"/>
          <w:szCs w:val="25"/>
        </w:rPr>
        <w:t>.lgs. n. 39/2013 prevede</w:t>
      </w:r>
      <w:r w:rsidRPr="00AE1289">
        <w:rPr>
          <w:sz w:val="25"/>
          <w:szCs w:val="25"/>
        </w:rPr>
        <w:t>,</w:t>
      </w:r>
      <w:r w:rsidR="00296FF4" w:rsidRPr="00AE1289">
        <w:rPr>
          <w:sz w:val="25"/>
          <w:szCs w:val="25"/>
        </w:rPr>
        <w:t xml:space="preserve"> </w:t>
      </w:r>
      <w:r w:rsidRPr="00AE1289">
        <w:rPr>
          <w:sz w:val="25"/>
          <w:szCs w:val="25"/>
        </w:rPr>
        <w:t>in tal senso,</w:t>
      </w:r>
      <w:r w:rsidR="00296FF4" w:rsidRPr="00AE1289">
        <w:rPr>
          <w:sz w:val="25"/>
          <w:szCs w:val="25"/>
        </w:rPr>
        <w:t xml:space="preserve"> le seguenti ipotesi di </w:t>
      </w:r>
      <w:r w:rsidR="00296FF4" w:rsidRPr="00AE1289">
        <w:rPr>
          <w:b/>
          <w:i/>
          <w:sz w:val="25"/>
          <w:szCs w:val="25"/>
          <w:u w:val="single"/>
        </w:rPr>
        <w:t>incompatibilità specifiche</w:t>
      </w:r>
      <w:r w:rsidR="00296FF4" w:rsidRPr="00AE1289">
        <w:rPr>
          <w:sz w:val="25"/>
          <w:szCs w:val="25"/>
        </w:rPr>
        <w:t xml:space="preserve"> per gli incarichi di amministratore e per gli incarichi dirigenziali: </w:t>
      </w:r>
    </w:p>
    <w:p w14:paraId="63DF8FFC" w14:textId="2D0E5C47" w:rsidR="00296FF4" w:rsidRPr="00AE1289" w:rsidRDefault="00296FF4" w:rsidP="00802D95">
      <w:pPr>
        <w:pStyle w:val="NormaleWeb"/>
        <w:tabs>
          <w:tab w:val="left" w:pos="284"/>
        </w:tabs>
        <w:spacing w:before="0" w:beforeAutospacing="0" w:after="0" w:afterAutospacing="0" w:line="276" w:lineRule="auto"/>
        <w:ind w:left="1134" w:hanging="142"/>
        <w:jc w:val="both"/>
        <w:rPr>
          <w:rFonts w:eastAsia="MS Mincho"/>
          <w:sz w:val="25"/>
          <w:szCs w:val="25"/>
        </w:rPr>
      </w:pPr>
      <w:r w:rsidRPr="00AE1289">
        <w:rPr>
          <w:sz w:val="25"/>
          <w:szCs w:val="25"/>
        </w:rPr>
        <w:t>- art. 9, riguardante le “incompatibilità tra incarichi e cariche in enti di diritto privato regolati o finanziati, nonché tra gli stessi incarichi e le attività professionali” e, in particolare, il comma 2;</w:t>
      </w:r>
    </w:p>
    <w:p w14:paraId="26F66AB5" w14:textId="3379D4A5" w:rsidR="00296FF4" w:rsidRPr="00AE1289" w:rsidRDefault="00296FF4" w:rsidP="00802D95">
      <w:pPr>
        <w:pStyle w:val="NormaleWeb"/>
        <w:tabs>
          <w:tab w:val="left" w:pos="284"/>
        </w:tabs>
        <w:spacing w:before="0" w:beforeAutospacing="0" w:after="0" w:afterAutospacing="0" w:line="276" w:lineRule="auto"/>
        <w:ind w:left="1134" w:hanging="142"/>
        <w:jc w:val="both"/>
        <w:rPr>
          <w:sz w:val="25"/>
          <w:szCs w:val="25"/>
        </w:rPr>
      </w:pPr>
      <w:r w:rsidRPr="00AE1289">
        <w:rPr>
          <w:sz w:val="25"/>
          <w:szCs w:val="25"/>
        </w:rPr>
        <w:t xml:space="preserve">- art. 11, relativo a “incompatibilità tra incarichi amministrativi di vertice e di amministratore di ente pubblico e cariche di componenti degli organi di indirizzo nelle amministrazioni statali, regionali e locali” ed in particolare i comma 2 e 3; </w:t>
      </w:r>
    </w:p>
    <w:p w14:paraId="1684E38D" w14:textId="5F8FB3ED" w:rsidR="00296FF4" w:rsidRPr="00AE1289" w:rsidRDefault="00296FF4" w:rsidP="00802D95">
      <w:pPr>
        <w:pStyle w:val="NormaleWeb"/>
        <w:tabs>
          <w:tab w:val="left" w:pos="426"/>
        </w:tabs>
        <w:spacing w:before="0" w:beforeAutospacing="0" w:after="0" w:afterAutospacing="0" w:line="276" w:lineRule="auto"/>
        <w:ind w:left="1134" w:hanging="142"/>
        <w:jc w:val="both"/>
        <w:rPr>
          <w:sz w:val="25"/>
          <w:szCs w:val="25"/>
        </w:rPr>
      </w:pPr>
      <w:r w:rsidRPr="00AE1289">
        <w:rPr>
          <w:sz w:val="25"/>
          <w:szCs w:val="25"/>
        </w:rPr>
        <w:t>- art. 13, recante “incompatibilità tra incarichi di amministratore di ente di diritto privato in controllo pubblico e cariche di componenti degli organi di indirizzo politico nelle amministrazioni statali, regionali e locali”;</w:t>
      </w:r>
      <w:r w:rsidRPr="00AE1289">
        <w:rPr>
          <w:rFonts w:ascii="MS Mincho" w:eastAsia="MS Mincho" w:hAnsi="MS Mincho" w:cs="MS Mincho" w:hint="eastAsia"/>
          <w:sz w:val="25"/>
          <w:szCs w:val="25"/>
        </w:rPr>
        <w:t> </w:t>
      </w:r>
      <w:r w:rsidRPr="00AE1289">
        <w:rPr>
          <w:sz w:val="25"/>
          <w:szCs w:val="25"/>
        </w:rPr>
        <w:t xml:space="preserve">- art. 14, co. 1 e 2, lett. a) e c), con specifico riferimento alle nomine nel settore sanitario. </w:t>
      </w:r>
    </w:p>
    <w:p w14:paraId="031A4D20" w14:textId="77777777" w:rsidR="00296FF4" w:rsidRPr="00AE1289" w:rsidRDefault="00296FF4" w:rsidP="00802D95">
      <w:pPr>
        <w:pStyle w:val="NormaleWeb"/>
        <w:spacing w:line="276" w:lineRule="auto"/>
        <w:ind w:left="567"/>
        <w:jc w:val="both"/>
        <w:rPr>
          <w:sz w:val="25"/>
          <w:szCs w:val="25"/>
        </w:rPr>
      </w:pPr>
      <w:r w:rsidRPr="00AE1289">
        <w:rPr>
          <w:sz w:val="25"/>
          <w:szCs w:val="25"/>
        </w:rPr>
        <w:t xml:space="preserve">Per gli incarichi dirigenziali si applica l’art. 12 dello stesso decreto relativo alle “incompatibilità tra incarichi dirigenziali interni ed esterni e cariche di componenti degli organi di indirizzo nelle amministrazioni statali, regionali e locali”. </w:t>
      </w:r>
    </w:p>
    <w:p w14:paraId="5BF054D5" w14:textId="77777777" w:rsidR="0055366D" w:rsidRDefault="00296FF4" w:rsidP="0055366D">
      <w:pPr>
        <w:pStyle w:val="NormaleWeb"/>
        <w:spacing w:line="276" w:lineRule="auto"/>
        <w:ind w:left="567"/>
        <w:jc w:val="both"/>
        <w:rPr>
          <w:sz w:val="25"/>
          <w:szCs w:val="25"/>
        </w:rPr>
      </w:pPr>
      <w:r w:rsidRPr="00AE1289">
        <w:rPr>
          <w:sz w:val="25"/>
          <w:szCs w:val="25"/>
        </w:rPr>
        <w:lastRenderedPageBreak/>
        <w:t>A queste ipotesi di incompatibilità si aggiunge quella pre</w:t>
      </w:r>
      <w:r w:rsidR="00787E51" w:rsidRPr="00AE1289">
        <w:rPr>
          <w:sz w:val="25"/>
          <w:szCs w:val="25"/>
        </w:rPr>
        <w:t>vista dall’art. 11, co. 8, del D</w:t>
      </w:r>
      <w:r w:rsidRPr="00AE1289">
        <w:rPr>
          <w:sz w:val="25"/>
          <w:szCs w:val="25"/>
        </w:rPr>
        <w:t xml:space="preserve">.lgs. </w:t>
      </w:r>
      <w:r w:rsidR="00787E51" w:rsidRPr="00AE1289">
        <w:rPr>
          <w:sz w:val="25"/>
          <w:szCs w:val="25"/>
        </w:rPr>
        <w:t>n. 175/2016, ai sensi del quale “g</w:t>
      </w:r>
      <w:r w:rsidRPr="00AE1289">
        <w:rPr>
          <w:sz w:val="25"/>
          <w:szCs w:val="25"/>
        </w:rPr>
        <w:t xml:space="preserve">li amministratori delle società a controllo pubblico non possono essere dipendenti delle amministrazioni pubbliche controllanti o vigilanti. Qualora siano dipendenti della società controllante, in virtù del principio di onnicomprensività della retribuzione, fatto salvo il diritto alla copertura assicurativa e al rimborso delle spese documentate, nel rispetto del limite di spesa </w:t>
      </w:r>
      <w:r w:rsidR="001708FE">
        <w:rPr>
          <w:sz w:val="25"/>
          <w:szCs w:val="25"/>
        </w:rPr>
        <w:t>di cui al comma 6, essi hanno l’</w:t>
      </w:r>
      <w:r w:rsidRPr="00AE1289">
        <w:rPr>
          <w:sz w:val="25"/>
          <w:szCs w:val="25"/>
        </w:rPr>
        <w:t>obbligo di riversare i relativi compensi all</w:t>
      </w:r>
      <w:r w:rsidR="001708FE">
        <w:rPr>
          <w:sz w:val="25"/>
          <w:szCs w:val="25"/>
        </w:rPr>
        <w:t>a società di appartenenza. Dall’</w:t>
      </w:r>
      <w:r w:rsidRPr="00AE1289">
        <w:rPr>
          <w:sz w:val="25"/>
          <w:szCs w:val="25"/>
        </w:rPr>
        <w:t xml:space="preserve">applicazione del presente comma non possono derivare aumenti della spesa complessiva per </w:t>
      </w:r>
      <w:r w:rsidR="00787E51" w:rsidRPr="00AE1289">
        <w:rPr>
          <w:sz w:val="25"/>
          <w:szCs w:val="25"/>
        </w:rPr>
        <w:t>i compensi degli amministratori</w:t>
      </w:r>
    </w:p>
    <w:p w14:paraId="4B66E3ED" w14:textId="2078F8DF" w:rsidR="009068D1" w:rsidRPr="002D549A" w:rsidRDefault="009068D1" w:rsidP="0055366D">
      <w:pPr>
        <w:pStyle w:val="NormaleWeb"/>
        <w:spacing w:line="276" w:lineRule="auto"/>
        <w:ind w:left="567"/>
        <w:jc w:val="both"/>
        <w:rPr>
          <w:b/>
          <w:i/>
        </w:rPr>
      </w:pPr>
      <w:r w:rsidRPr="00113842">
        <w:rPr>
          <w:b/>
          <w:i/>
          <w:u w:val="single"/>
        </w:rPr>
        <w:t>Procedura riferita all’</w:t>
      </w:r>
      <w:r w:rsidR="0054543B">
        <w:rPr>
          <w:b/>
          <w:i/>
          <w:u w:val="single"/>
        </w:rPr>
        <w:t>incompatibilità e all’</w:t>
      </w:r>
      <w:r w:rsidRPr="00113842">
        <w:rPr>
          <w:b/>
          <w:i/>
          <w:u w:val="single"/>
        </w:rPr>
        <w:t>incompatibilità</w:t>
      </w:r>
      <w:r w:rsidR="006833AE">
        <w:rPr>
          <w:b/>
          <w:i/>
          <w:u w:val="single"/>
        </w:rPr>
        <w:t xml:space="preserve"> di incarichi</w:t>
      </w:r>
    </w:p>
    <w:p w14:paraId="48B261AB" w14:textId="7E59B742" w:rsidR="002D549A" w:rsidRDefault="002D549A" w:rsidP="002D549A">
      <w:pPr>
        <w:pStyle w:val="NormaleWeb"/>
        <w:spacing w:before="0" w:beforeAutospacing="0" w:after="0" w:afterAutospacing="0"/>
        <w:ind w:left="720"/>
        <w:jc w:val="both"/>
        <w:rPr>
          <w:b/>
          <w:i/>
          <w:u w:val="single"/>
        </w:rPr>
      </w:pPr>
    </w:p>
    <w:tbl>
      <w:tblPr>
        <w:tblStyle w:val="Grigliatabella"/>
        <w:tblW w:w="8902" w:type="dxa"/>
        <w:tblInd w:w="1129" w:type="dxa"/>
        <w:tblLook w:val="04A0" w:firstRow="1" w:lastRow="0" w:firstColumn="1" w:lastColumn="0" w:noHBand="0" w:noVBand="1"/>
      </w:tblPr>
      <w:tblGrid>
        <w:gridCol w:w="2536"/>
        <w:gridCol w:w="6366"/>
      </w:tblGrid>
      <w:tr w:rsidR="002D549A" w14:paraId="76A0759F" w14:textId="77777777" w:rsidTr="0055366D">
        <w:tc>
          <w:tcPr>
            <w:tcW w:w="2536" w:type="dxa"/>
            <w:shd w:val="clear" w:color="auto" w:fill="FFE599" w:themeFill="accent4" w:themeFillTint="66"/>
          </w:tcPr>
          <w:p w14:paraId="6B5223BC" w14:textId="77777777" w:rsidR="002D549A" w:rsidRDefault="002D549A" w:rsidP="002D549A">
            <w:pPr>
              <w:pStyle w:val="NormaleWeb"/>
              <w:spacing w:before="0" w:beforeAutospacing="0" w:after="0" w:afterAutospacing="0"/>
              <w:jc w:val="both"/>
              <w:rPr>
                <w:b/>
                <w:i/>
              </w:rPr>
            </w:pPr>
            <w:r>
              <w:rPr>
                <w:b/>
                <w:i/>
              </w:rPr>
              <w:t>Tipo di incompatibilità</w:t>
            </w:r>
          </w:p>
          <w:p w14:paraId="3282EBB5" w14:textId="77777777" w:rsidR="0055366D" w:rsidRDefault="0055366D" w:rsidP="0055366D">
            <w:pPr>
              <w:pStyle w:val="NormaleWeb"/>
              <w:spacing w:before="0" w:beforeAutospacing="0" w:after="0" w:afterAutospacing="0"/>
              <w:jc w:val="center"/>
              <w:rPr>
                <w:b/>
                <w:i/>
              </w:rPr>
            </w:pPr>
            <w:r>
              <w:rPr>
                <w:b/>
                <w:i/>
              </w:rPr>
              <w:t>/</w:t>
            </w:r>
          </w:p>
          <w:p w14:paraId="40FFD8CB" w14:textId="13899B06" w:rsidR="0055366D" w:rsidRDefault="0055366D" w:rsidP="0055366D">
            <w:pPr>
              <w:pStyle w:val="NormaleWeb"/>
              <w:spacing w:before="0" w:beforeAutospacing="0" w:after="0" w:afterAutospacing="0"/>
              <w:jc w:val="center"/>
              <w:rPr>
                <w:b/>
                <w:i/>
              </w:rPr>
            </w:pPr>
            <w:r>
              <w:rPr>
                <w:b/>
                <w:i/>
              </w:rPr>
              <w:t>inconferibilità</w:t>
            </w:r>
          </w:p>
        </w:tc>
        <w:tc>
          <w:tcPr>
            <w:tcW w:w="6366" w:type="dxa"/>
            <w:shd w:val="clear" w:color="auto" w:fill="A8D08D" w:themeFill="accent6" w:themeFillTint="99"/>
          </w:tcPr>
          <w:p w14:paraId="322CAAC7" w14:textId="495084D5" w:rsidR="002D549A" w:rsidRDefault="002D549A" w:rsidP="002D549A">
            <w:pPr>
              <w:pStyle w:val="NormaleWeb"/>
              <w:spacing w:before="0" w:beforeAutospacing="0" w:after="0" w:afterAutospacing="0"/>
              <w:jc w:val="center"/>
              <w:rPr>
                <w:b/>
                <w:i/>
              </w:rPr>
            </w:pPr>
            <w:r>
              <w:rPr>
                <w:b/>
                <w:i/>
              </w:rPr>
              <w:t>Procedura</w:t>
            </w:r>
          </w:p>
        </w:tc>
      </w:tr>
      <w:tr w:rsidR="002D549A" w:rsidRPr="002D549A" w14:paraId="25350649" w14:textId="77777777" w:rsidTr="0055366D">
        <w:tc>
          <w:tcPr>
            <w:tcW w:w="2536" w:type="dxa"/>
            <w:shd w:val="clear" w:color="auto" w:fill="FFE599" w:themeFill="accent4" w:themeFillTint="66"/>
          </w:tcPr>
          <w:p w14:paraId="110D96E0" w14:textId="77777777" w:rsidR="002D549A" w:rsidRDefault="002D549A" w:rsidP="002D549A">
            <w:pPr>
              <w:pStyle w:val="NormaleWeb"/>
              <w:spacing w:before="0" w:beforeAutospacing="0" w:after="0" w:afterAutospacing="0"/>
              <w:jc w:val="both"/>
            </w:pPr>
          </w:p>
          <w:p w14:paraId="2ECD733F" w14:textId="700D7C31" w:rsidR="002D549A" w:rsidRDefault="002D549A" w:rsidP="002D549A">
            <w:pPr>
              <w:pStyle w:val="NormaleWeb"/>
              <w:spacing w:before="0" w:beforeAutospacing="0" w:after="0" w:afterAutospacing="0"/>
              <w:jc w:val="both"/>
            </w:pPr>
            <w:r w:rsidRPr="002D549A">
              <w:t>Dei componenti degli organi amministrativi</w:t>
            </w:r>
          </w:p>
          <w:p w14:paraId="50626534" w14:textId="69D14A0A" w:rsidR="001076E8" w:rsidRDefault="001076E8" w:rsidP="002D549A">
            <w:pPr>
              <w:pStyle w:val="NormaleWeb"/>
              <w:spacing w:before="0" w:beforeAutospacing="0" w:after="0" w:afterAutospacing="0"/>
              <w:jc w:val="both"/>
            </w:pPr>
          </w:p>
          <w:p w14:paraId="1D124CC8" w14:textId="621864C1" w:rsidR="001076E8" w:rsidRDefault="001076E8" w:rsidP="002D549A">
            <w:pPr>
              <w:pStyle w:val="NormaleWeb"/>
              <w:spacing w:before="0" w:beforeAutospacing="0" w:after="0" w:afterAutospacing="0"/>
              <w:jc w:val="both"/>
            </w:pPr>
          </w:p>
          <w:p w14:paraId="5CDE209F" w14:textId="50964BCD" w:rsidR="001076E8" w:rsidRDefault="001076E8" w:rsidP="002D549A">
            <w:pPr>
              <w:pStyle w:val="NormaleWeb"/>
              <w:spacing w:before="0" w:beforeAutospacing="0" w:after="0" w:afterAutospacing="0"/>
              <w:jc w:val="both"/>
            </w:pPr>
          </w:p>
          <w:p w14:paraId="30E6E1B9" w14:textId="246E3F6A" w:rsidR="001076E8" w:rsidRDefault="001076E8" w:rsidP="002D549A">
            <w:pPr>
              <w:pStyle w:val="NormaleWeb"/>
              <w:spacing w:before="0" w:beforeAutospacing="0" w:after="0" w:afterAutospacing="0"/>
              <w:jc w:val="both"/>
            </w:pPr>
          </w:p>
          <w:p w14:paraId="34838ABE" w14:textId="356E6E92" w:rsidR="001076E8" w:rsidRDefault="001076E8" w:rsidP="002D549A">
            <w:pPr>
              <w:pStyle w:val="NormaleWeb"/>
              <w:spacing w:before="0" w:beforeAutospacing="0" w:after="0" w:afterAutospacing="0"/>
              <w:jc w:val="both"/>
            </w:pPr>
          </w:p>
          <w:p w14:paraId="68949ED1" w14:textId="289DB894" w:rsidR="001076E8" w:rsidRDefault="001076E8" w:rsidP="002D549A">
            <w:pPr>
              <w:pStyle w:val="NormaleWeb"/>
              <w:spacing w:before="0" w:beforeAutospacing="0" w:after="0" w:afterAutospacing="0"/>
              <w:jc w:val="both"/>
            </w:pPr>
          </w:p>
          <w:p w14:paraId="45BEDAE2" w14:textId="45DFF721" w:rsidR="001076E8" w:rsidRDefault="001076E8" w:rsidP="002D549A">
            <w:pPr>
              <w:pStyle w:val="NormaleWeb"/>
              <w:spacing w:before="0" w:beforeAutospacing="0" w:after="0" w:afterAutospacing="0"/>
              <w:jc w:val="both"/>
            </w:pPr>
          </w:p>
          <w:p w14:paraId="3C187D76" w14:textId="1291F4DB" w:rsidR="001076E8" w:rsidRDefault="001076E8" w:rsidP="0055366D">
            <w:pPr>
              <w:pStyle w:val="NormaleWeb"/>
              <w:spacing w:before="0" w:beforeAutospacing="0" w:after="0" w:afterAutospacing="0"/>
              <w:jc w:val="center"/>
            </w:pPr>
          </w:p>
          <w:p w14:paraId="046B38FF" w14:textId="20765466" w:rsidR="001076E8" w:rsidRDefault="001076E8" w:rsidP="002D549A">
            <w:pPr>
              <w:pStyle w:val="NormaleWeb"/>
              <w:spacing w:before="0" w:beforeAutospacing="0" w:after="0" w:afterAutospacing="0"/>
              <w:jc w:val="both"/>
            </w:pPr>
          </w:p>
          <w:p w14:paraId="769084A6" w14:textId="213DCBF8" w:rsidR="001076E8" w:rsidRDefault="001076E8" w:rsidP="002D549A">
            <w:pPr>
              <w:pStyle w:val="NormaleWeb"/>
              <w:spacing w:before="0" w:beforeAutospacing="0" w:after="0" w:afterAutospacing="0"/>
              <w:jc w:val="both"/>
            </w:pPr>
          </w:p>
          <w:p w14:paraId="5AC69FB7" w14:textId="10EA1948" w:rsidR="001076E8" w:rsidRDefault="001076E8" w:rsidP="002D549A">
            <w:pPr>
              <w:pStyle w:val="NormaleWeb"/>
              <w:spacing w:before="0" w:beforeAutospacing="0" w:after="0" w:afterAutospacing="0"/>
              <w:jc w:val="both"/>
            </w:pPr>
          </w:p>
          <w:p w14:paraId="7FD8A4E9" w14:textId="353B82F8" w:rsidR="001076E8" w:rsidRDefault="001076E8" w:rsidP="002D549A">
            <w:pPr>
              <w:pStyle w:val="NormaleWeb"/>
              <w:spacing w:before="0" w:beforeAutospacing="0" w:after="0" w:afterAutospacing="0"/>
              <w:jc w:val="both"/>
            </w:pPr>
          </w:p>
          <w:p w14:paraId="471C358A" w14:textId="203ED9FC" w:rsidR="001076E8" w:rsidRDefault="001076E8" w:rsidP="002D549A">
            <w:pPr>
              <w:pStyle w:val="NormaleWeb"/>
              <w:spacing w:before="0" w:beforeAutospacing="0" w:after="0" w:afterAutospacing="0"/>
              <w:jc w:val="both"/>
            </w:pPr>
          </w:p>
          <w:p w14:paraId="263D4CC6" w14:textId="18B71290" w:rsidR="001076E8" w:rsidRDefault="001076E8" w:rsidP="002D549A">
            <w:pPr>
              <w:pStyle w:val="NormaleWeb"/>
              <w:spacing w:before="0" w:beforeAutospacing="0" w:after="0" w:afterAutospacing="0"/>
              <w:jc w:val="both"/>
            </w:pPr>
          </w:p>
          <w:p w14:paraId="424FCE7E" w14:textId="0AB189C0" w:rsidR="001076E8" w:rsidRDefault="001076E8" w:rsidP="002D549A">
            <w:pPr>
              <w:pStyle w:val="NormaleWeb"/>
              <w:spacing w:before="0" w:beforeAutospacing="0" w:after="0" w:afterAutospacing="0"/>
              <w:jc w:val="both"/>
            </w:pPr>
          </w:p>
          <w:p w14:paraId="57FE3349" w14:textId="4E025BA0" w:rsidR="001076E8" w:rsidRDefault="001076E8" w:rsidP="002D549A">
            <w:pPr>
              <w:pStyle w:val="NormaleWeb"/>
              <w:spacing w:before="0" w:beforeAutospacing="0" w:after="0" w:afterAutospacing="0"/>
              <w:jc w:val="both"/>
            </w:pPr>
          </w:p>
          <w:p w14:paraId="4B81D660" w14:textId="4F0A0521" w:rsidR="001076E8" w:rsidRDefault="001076E8" w:rsidP="002D549A">
            <w:pPr>
              <w:pStyle w:val="NormaleWeb"/>
              <w:spacing w:before="0" w:beforeAutospacing="0" w:after="0" w:afterAutospacing="0"/>
              <w:jc w:val="both"/>
            </w:pPr>
          </w:p>
          <w:p w14:paraId="4E739E2D" w14:textId="4488005C" w:rsidR="001076E8" w:rsidRDefault="001076E8" w:rsidP="002D549A">
            <w:pPr>
              <w:pStyle w:val="NormaleWeb"/>
              <w:spacing w:before="0" w:beforeAutospacing="0" w:after="0" w:afterAutospacing="0"/>
              <w:jc w:val="both"/>
            </w:pPr>
          </w:p>
          <w:p w14:paraId="04046897" w14:textId="77777777" w:rsidR="0054543B" w:rsidRDefault="0054543B" w:rsidP="002D549A">
            <w:pPr>
              <w:pStyle w:val="NormaleWeb"/>
              <w:spacing w:before="0" w:beforeAutospacing="0" w:after="0" w:afterAutospacing="0"/>
              <w:jc w:val="both"/>
            </w:pPr>
          </w:p>
          <w:p w14:paraId="356B3D23" w14:textId="77777777" w:rsidR="0054543B" w:rsidRDefault="0054543B" w:rsidP="002D549A">
            <w:pPr>
              <w:pStyle w:val="NormaleWeb"/>
              <w:spacing w:before="0" w:beforeAutospacing="0" w:after="0" w:afterAutospacing="0"/>
              <w:jc w:val="both"/>
            </w:pPr>
          </w:p>
          <w:p w14:paraId="4149ED35" w14:textId="4380322B" w:rsidR="0054543B" w:rsidRDefault="0054543B" w:rsidP="002D549A">
            <w:pPr>
              <w:pStyle w:val="NormaleWeb"/>
              <w:spacing w:before="0" w:beforeAutospacing="0" w:after="0" w:afterAutospacing="0"/>
              <w:jc w:val="both"/>
            </w:pPr>
          </w:p>
          <w:p w14:paraId="28116221" w14:textId="3DEE62E8" w:rsidR="0011300E" w:rsidRDefault="0011300E" w:rsidP="002D549A">
            <w:pPr>
              <w:pStyle w:val="NormaleWeb"/>
              <w:spacing w:before="0" w:beforeAutospacing="0" w:after="0" w:afterAutospacing="0"/>
              <w:jc w:val="both"/>
            </w:pPr>
          </w:p>
          <w:p w14:paraId="7D552CBA" w14:textId="47A1E297" w:rsidR="0011300E" w:rsidRDefault="0011300E" w:rsidP="002D549A">
            <w:pPr>
              <w:pStyle w:val="NormaleWeb"/>
              <w:spacing w:before="0" w:beforeAutospacing="0" w:after="0" w:afterAutospacing="0"/>
              <w:jc w:val="both"/>
            </w:pPr>
          </w:p>
          <w:p w14:paraId="287EA0FC" w14:textId="1CF2AD21" w:rsidR="0011300E" w:rsidRDefault="0011300E" w:rsidP="002D549A">
            <w:pPr>
              <w:pStyle w:val="NormaleWeb"/>
              <w:spacing w:before="0" w:beforeAutospacing="0" w:after="0" w:afterAutospacing="0"/>
              <w:jc w:val="both"/>
            </w:pPr>
          </w:p>
          <w:p w14:paraId="24E88CB4" w14:textId="77777777" w:rsidR="0011300E" w:rsidRDefault="0011300E" w:rsidP="002D549A">
            <w:pPr>
              <w:pStyle w:val="NormaleWeb"/>
              <w:spacing w:before="0" w:beforeAutospacing="0" w:after="0" w:afterAutospacing="0"/>
              <w:jc w:val="both"/>
            </w:pPr>
          </w:p>
          <w:p w14:paraId="4BA838EB" w14:textId="6E48F69E" w:rsidR="0054543B" w:rsidRDefault="0054543B" w:rsidP="002D549A">
            <w:pPr>
              <w:pStyle w:val="NormaleWeb"/>
              <w:spacing w:before="0" w:beforeAutospacing="0" w:after="0" w:afterAutospacing="0"/>
              <w:jc w:val="both"/>
            </w:pPr>
            <w:r>
              <w:t>___________________</w:t>
            </w:r>
          </w:p>
          <w:p w14:paraId="309101B9" w14:textId="6E1546CC" w:rsidR="0080670D" w:rsidRDefault="001076E8" w:rsidP="002D549A">
            <w:pPr>
              <w:pStyle w:val="NormaleWeb"/>
              <w:spacing w:before="0" w:beforeAutospacing="0" w:after="0" w:afterAutospacing="0"/>
              <w:jc w:val="both"/>
            </w:pPr>
            <w:r>
              <w:t>Dei Dirigenti</w:t>
            </w:r>
            <w:r w:rsidR="0080670D">
              <w:t xml:space="preserve"> </w:t>
            </w:r>
          </w:p>
          <w:p w14:paraId="3082A55C" w14:textId="32CE549E" w:rsidR="001076E8" w:rsidRDefault="0080670D" w:rsidP="002D549A">
            <w:pPr>
              <w:pStyle w:val="NormaleWeb"/>
              <w:spacing w:before="0" w:beforeAutospacing="0" w:after="0" w:afterAutospacing="0"/>
              <w:jc w:val="both"/>
            </w:pPr>
            <w:r>
              <w:lastRenderedPageBreak/>
              <w:t>(o soggetti con funzioni dirigenziali, comunque denominati)</w:t>
            </w:r>
          </w:p>
          <w:p w14:paraId="0C9FC86C" w14:textId="68D88996" w:rsidR="001076E8" w:rsidRDefault="001076E8" w:rsidP="002D549A">
            <w:pPr>
              <w:pStyle w:val="NormaleWeb"/>
              <w:spacing w:before="0" w:beforeAutospacing="0" w:after="0" w:afterAutospacing="0"/>
              <w:jc w:val="both"/>
            </w:pPr>
          </w:p>
          <w:p w14:paraId="56231BBA" w14:textId="1BEB9F6A" w:rsidR="001076E8" w:rsidRDefault="001076E8" w:rsidP="002D549A">
            <w:pPr>
              <w:pStyle w:val="NormaleWeb"/>
              <w:spacing w:before="0" w:beforeAutospacing="0" w:after="0" w:afterAutospacing="0"/>
              <w:jc w:val="both"/>
            </w:pPr>
          </w:p>
          <w:p w14:paraId="394F6E1D" w14:textId="374028C0" w:rsidR="001076E8" w:rsidRDefault="001076E8" w:rsidP="002D549A">
            <w:pPr>
              <w:pStyle w:val="NormaleWeb"/>
              <w:spacing w:before="0" w:beforeAutospacing="0" w:after="0" w:afterAutospacing="0"/>
              <w:jc w:val="both"/>
            </w:pPr>
          </w:p>
          <w:p w14:paraId="33681BE7" w14:textId="77777777" w:rsidR="001076E8" w:rsidRDefault="001076E8" w:rsidP="002D549A">
            <w:pPr>
              <w:pStyle w:val="NormaleWeb"/>
              <w:spacing w:before="0" w:beforeAutospacing="0" w:after="0" w:afterAutospacing="0"/>
              <w:jc w:val="both"/>
            </w:pPr>
          </w:p>
          <w:p w14:paraId="04CD5318" w14:textId="5161C4F3" w:rsidR="002D549A" w:rsidRPr="002D549A" w:rsidRDefault="002D549A" w:rsidP="002D549A">
            <w:pPr>
              <w:pStyle w:val="NormaleWeb"/>
              <w:spacing w:before="0" w:beforeAutospacing="0" w:after="0" w:afterAutospacing="0"/>
              <w:jc w:val="both"/>
            </w:pPr>
          </w:p>
        </w:tc>
        <w:tc>
          <w:tcPr>
            <w:tcW w:w="6366" w:type="dxa"/>
            <w:shd w:val="clear" w:color="auto" w:fill="A8D08D" w:themeFill="accent6" w:themeFillTint="99"/>
          </w:tcPr>
          <w:p w14:paraId="7B571F88" w14:textId="77777777" w:rsidR="002D549A" w:rsidRDefault="002D549A" w:rsidP="002D549A">
            <w:pPr>
              <w:pStyle w:val="NormaleWeb"/>
              <w:spacing w:before="0" w:beforeAutospacing="0" w:after="0" w:afterAutospacing="0"/>
              <w:jc w:val="both"/>
            </w:pPr>
          </w:p>
          <w:p w14:paraId="33324196" w14:textId="5E19E83C" w:rsidR="002D549A" w:rsidRDefault="002D549A" w:rsidP="00874990">
            <w:pPr>
              <w:pStyle w:val="NormaleWeb"/>
              <w:numPr>
                <w:ilvl w:val="0"/>
                <w:numId w:val="34"/>
              </w:numPr>
              <w:spacing w:before="0" w:beforeAutospacing="0" w:after="0" w:afterAutospacing="0"/>
              <w:ind w:left="331"/>
              <w:jc w:val="both"/>
            </w:pPr>
            <w:r>
              <w:t>La legge prevede che l’ente controllante con potere di nomina adotti una specifica procedura.</w:t>
            </w:r>
          </w:p>
          <w:p w14:paraId="22EF26D5" w14:textId="77777777" w:rsidR="002D549A" w:rsidRDefault="002D549A" w:rsidP="002D549A">
            <w:pPr>
              <w:pStyle w:val="NormaleWeb"/>
              <w:spacing w:before="0" w:beforeAutospacing="0" w:after="0" w:afterAutospacing="0"/>
              <w:ind w:left="331"/>
              <w:jc w:val="both"/>
            </w:pPr>
          </w:p>
          <w:p w14:paraId="6FC9DE3B" w14:textId="31D2CAE0" w:rsidR="002D549A" w:rsidRPr="0054543B" w:rsidRDefault="002D549A" w:rsidP="00874990">
            <w:pPr>
              <w:pStyle w:val="NormaleWeb"/>
              <w:numPr>
                <w:ilvl w:val="0"/>
                <w:numId w:val="34"/>
              </w:numPr>
              <w:spacing w:before="0" w:beforeAutospacing="0" w:after="0" w:afterAutospacing="0"/>
              <w:ind w:left="331"/>
              <w:jc w:val="both"/>
            </w:pPr>
            <w:r w:rsidRPr="002D549A">
              <w:rPr>
                <w:sz w:val="25"/>
                <w:szCs w:val="25"/>
              </w:rPr>
              <w:t>In ogni caso, al fine di garantire la massima trasparenza, Zitac richiede che i componenti dell’organo amministrativo (i Liquidatori) dichiarino l’assenza di cause d’incompatibilità</w:t>
            </w:r>
            <w:r w:rsidR="0054543B">
              <w:rPr>
                <w:sz w:val="25"/>
                <w:szCs w:val="25"/>
              </w:rPr>
              <w:t xml:space="preserve"> e di inconferibilità</w:t>
            </w:r>
            <w:r w:rsidRPr="002D549A">
              <w:rPr>
                <w:sz w:val="25"/>
                <w:szCs w:val="25"/>
              </w:rPr>
              <w:t xml:space="preserve"> previste dalla legge e rinnovino la dichiarazione per iscritto al Responsabile anticorruzione e trasparenza una volta </w:t>
            </w:r>
            <w:r w:rsidRPr="0054543B">
              <w:rPr>
                <w:sz w:val="25"/>
                <w:szCs w:val="25"/>
              </w:rPr>
              <w:t xml:space="preserve">l’anno. Il RPCT, quale liquidatore, indirizza la dichiarazione al Presidente, al fine del controllo </w:t>
            </w:r>
            <w:r w:rsidR="0054543B" w:rsidRPr="0054543B">
              <w:rPr>
                <w:sz w:val="25"/>
                <w:szCs w:val="25"/>
              </w:rPr>
              <w:t>ch</w:t>
            </w:r>
            <w:r w:rsidRPr="0054543B">
              <w:rPr>
                <w:sz w:val="25"/>
                <w:szCs w:val="25"/>
              </w:rPr>
              <w:t>e, laddove vi siano cause d’incompatibilità ne darà comunicazione all’ente controllante (Comune di Cittadella).</w:t>
            </w:r>
          </w:p>
          <w:p w14:paraId="53FECBA7" w14:textId="77777777" w:rsidR="0054543B" w:rsidRPr="0054543B" w:rsidRDefault="0054543B" w:rsidP="0054543B">
            <w:pPr>
              <w:pStyle w:val="NormaleWeb"/>
              <w:spacing w:before="0" w:beforeAutospacing="0" w:after="0" w:afterAutospacing="0"/>
              <w:ind w:left="331"/>
              <w:jc w:val="both"/>
            </w:pPr>
          </w:p>
          <w:p w14:paraId="59EA04AC" w14:textId="5F020D6C" w:rsidR="00EC7A4D" w:rsidRPr="0054543B" w:rsidRDefault="00EC7A4D" w:rsidP="00874990">
            <w:pPr>
              <w:pStyle w:val="NormaleWeb"/>
              <w:numPr>
                <w:ilvl w:val="0"/>
                <w:numId w:val="34"/>
              </w:numPr>
              <w:spacing w:before="0" w:beforeAutospacing="0" w:after="0" w:afterAutospacing="0"/>
              <w:ind w:left="331"/>
              <w:jc w:val="both"/>
            </w:pPr>
            <w:r>
              <w:rPr>
                <w:sz w:val="25"/>
                <w:szCs w:val="25"/>
              </w:rPr>
              <w:t xml:space="preserve">Il Responsabile anticorruzione e trasparenza avvia il procedimento di accertamento di eventuali situazioni di </w:t>
            </w:r>
            <w:r w:rsidR="0054543B">
              <w:rPr>
                <w:sz w:val="25"/>
                <w:szCs w:val="25"/>
              </w:rPr>
              <w:t xml:space="preserve">inconferibilità / </w:t>
            </w:r>
            <w:r>
              <w:rPr>
                <w:sz w:val="25"/>
                <w:szCs w:val="25"/>
              </w:rPr>
              <w:t>incompatibilità e provvede alla contestazione all’interessato.</w:t>
            </w:r>
            <w:r w:rsidR="0054543B">
              <w:rPr>
                <w:sz w:val="25"/>
                <w:szCs w:val="25"/>
              </w:rPr>
              <w:t xml:space="preserve"> Nel solo caso di inconferibilità il procedimento viene comunicato ed avviato in capo all’ente controllante.</w:t>
            </w:r>
          </w:p>
          <w:p w14:paraId="1A263A60" w14:textId="77777777" w:rsidR="0054543B" w:rsidRPr="001076E8" w:rsidRDefault="0054543B" w:rsidP="0054543B">
            <w:pPr>
              <w:pStyle w:val="NormaleWeb"/>
              <w:spacing w:before="0" w:beforeAutospacing="0" w:after="0" w:afterAutospacing="0"/>
              <w:ind w:left="331"/>
              <w:jc w:val="both"/>
            </w:pPr>
          </w:p>
          <w:p w14:paraId="1F263726" w14:textId="17C334DE" w:rsidR="00333BE7" w:rsidRPr="002D549A" w:rsidRDefault="00333BE7" w:rsidP="00874990">
            <w:pPr>
              <w:pStyle w:val="NormaleWeb"/>
              <w:numPr>
                <w:ilvl w:val="0"/>
                <w:numId w:val="34"/>
              </w:numPr>
              <w:spacing w:before="0" w:beforeAutospacing="0" w:after="0" w:afterAutospacing="0" w:line="276" w:lineRule="auto"/>
              <w:ind w:left="331"/>
              <w:jc w:val="both"/>
              <w:rPr>
                <w:i/>
                <w:sz w:val="25"/>
                <w:szCs w:val="25"/>
              </w:rPr>
            </w:pPr>
            <w:r>
              <w:rPr>
                <w:sz w:val="25"/>
                <w:szCs w:val="25"/>
              </w:rPr>
              <w:t>Il Responsabile anticorruzione e trasparenza comunica eventuali cause di incompatibilità rilevate ad ANAC.</w:t>
            </w:r>
          </w:p>
          <w:p w14:paraId="31026D6E" w14:textId="4C1DCFB6" w:rsidR="001076E8" w:rsidRDefault="001076E8" w:rsidP="001076E8">
            <w:pPr>
              <w:pStyle w:val="NormaleWeb"/>
              <w:spacing w:before="0" w:beforeAutospacing="0" w:after="0" w:afterAutospacing="0"/>
              <w:jc w:val="both"/>
            </w:pPr>
          </w:p>
          <w:p w14:paraId="2EB66192" w14:textId="3FAC0329" w:rsidR="0054543B" w:rsidRDefault="0054543B" w:rsidP="0054543B">
            <w:pPr>
              <w:pStyle w:val="NormaleWeb"/>
              <w:spacing w:before="0" w:beforeAutospacing="0" w:after="0" w:afterAutospacing="0"/>
              <w:jc w:val="center"/>
            </w:pPr>
            <w:r>
              <w:t>***</w:t>
            </w:r>
          </w:p>
          <w:p w14:paraId="63AAD721" w14:textId="60020ECE" w:rsidR="0054543B" w:rsidRPr="002D549A" w:rsidRDefault="0054543B" w:rsidP="001076E8">
            <w:pPr>
              <w:pStyle w:val="NormaleWeb"/>
              <w:spacing w:before="0" w:beforeAutospacing="0" w:after="0" w:afterAutospacing="0"/>
              <w:jc w:val="both"/>
            </w:pPr>
          </w:p>
          <w:p w14:paraId="34F11BB2" w14:textId="77777777" w:rsidR="001076E8" w:rsidRPr="00372DCD" w:rsidRDefault="001076E8" w:rsidP="00874990">
            <w:pPr>
              <w:pStyle w:val="NormaleWeb"/>
              <w:numPr>
                <w:ilvl w:val="0"/>
                <w:numId w:val="34"/>
              </w:numPr>
              <w:spacing w:before="0" w:beforeAutospacing="0" w:after="0" w:afterAutospacing="0" w:line="276" w:lineRule="auto"/>
              <w:ind w:left="331"/>
              <w:jc w:val="both"/>
              <w:rPr>
                <w:i/>
                <w:sz w:val="25"/>
                <w:szCs w:val="25"/>
              </w:rPr>
            </w:pPr>
            <w:r w:rsidRPr="006E211F">
              <w:rPr>
                <w:sz w:val="25"/>
                <w:szCs w:val="25"/>
              </w:rPr>
              <w:t xml:space="preserve">Nel caso in cui </w:t>
            </w:r>
            <w:r>
              <w:rPr>
                <w:sz w:val="25"/>
                <w:szCs w:val="25"/>
              </w:rPr>
              <w:t>Zitac</w:t>
            </w:r>
            <w:r w:rsidRPr="006E211F">
              <w:rPr>
                <w:sz w:val="25"/>
                <w:szCs w:val="25"/>
              </w:rPr>
              <w:t xml:space="preserve"> doves</w:t>
            </w:r>
            <w:r>
              <w:rPr>
                <w:sz w:val="25"/>
                <w:szCs w:val="25"/>
              </w:rPr>
              <w:t>s</w:t>
            </w:r>
            <w:r w:rsidRPr="006E211F">
              <w:rPr>
                <w:sz w:val="25"/>
                <w:szCs w:val="25"/>
              </w:rPr>
              <w:t xml:space="preserve">e, in futuro, implementare il proprio organico e avere necessità di conferire incarichi </w:t>
            </w:r>
            <w:r w:rsidRPr="006E211F">
              <w:rPr>
                <w:sz w:val="25"/>
                <w:szCs w:val="25"/>
              </w:rPr>
              <w:lastRenderedPageBreak/>
              <w:t xml:space="preserve">dirigenziali, effettuerà, in sede di selezione, tutte le attività di controllo volte all’accertamento dell’assenza di cause </w:t>
            </w:r>
            <w:r>
              <w:rPr>
                <w:sz w:val="25"/>
                <w:szCs w:val="25"/>
              </w:rPr>
              <w:t>d’incompatibilità</w:t>
            </w:r>
            <w:r w:rsidRPr="006E211F">
              <w:rPr>
                <w:sz w:val="25"/>
                <w:szCs w:val="25"/>
              </w:rPr>
              <w:t xml:space="preserve"> dell’incarico</w:t>
            </w:r>
            <w:r>
              <w:rPr>
                <w:sz w:val="25"/>
                <w:szCs w:val="25"/>
              </w:rPr>
              <w:t>, provvedendo altresì a richiedere una dichiarazione almeno una volta l’anno in ordine alla sussistenza delle condizioni per il mantenimento dell’incarico</w:t>
            </w:r>
            <w:r w:rsidRPr="006E211F">
              <w:rPr>
                <w:sz w:val="25"/>
                <w:szCs w:val="25"/>
              </w:rPr>
              <w:t>.</w:t>
            </w:r>
          </w:p>
          <w:p w14:paraId="53F97CC9" w14:textId="7DE5B2E8" w:rsidR="002D549A" w:rsidRPr="002D549A" w:rsidRDefault="002D549A" w:rsidP="002D549A">
            <w:pPr>
              <w:pStyle w:val="NormaleWeb"/>
              <w:spacing w:before="0" w:beforeAutospacing="0" w:after="0" w:afterAutospacing="0"/>
              <w:jc w:val="both"/>
            </w:pPr>
          </w:p>
        </w:tc>
      </w:tr>
      <w:tr w:rsidR="0080670D" w:rsidRPr="002D549A" w14:paraId="0DA1D73C" w14:textId="77777777" w:rsidTr="0055366D">
        <w:tc>
          <w:tcPr>
            <w:tcW w:w="2536" w:type="dxa"/>
            <w:shd w:val="clear" w:color="auto" w:fill="FFE599" w:themeFill="accent4" w:themeFillTint="66"/>
          </w:tcPr>
          <w:p w14:paraId="1635520B" w14:textId="292DD91C" w:rsidR="0080670D" w:rsidRDefault="0054543B" w:rsidP="002D549A">
            <w:pPr>
              <w:pStyle w:val="NormaleWeb"/>
              <w:spacing w:before="0" w:beforeAutospacing="0" w:after="0" w:afterAutospacing="0"/>
              <w:jc w:val="both"/>
            </w:pPr>
            <w:r>
              <w:lastRenderedPageBreak/>
              <w:t>I R.U.P.</w:t>
            </w:r>
          </w:p>
        </w:tc>
        <w:tc>
          <w:tcPr>
            <w:tcW w:w="6366" w:type="dxa"/>
            <w:shd w:val="clear" w:color="auto" w:fill="A8D08D" w:themeFill="accent6" w:themeFillTint="99"/>
          </w:tcPr>
          <w:p w14:paraId="16992EB7" w14:textId="02BCA9A3" w:rsidR="0080670D" w:rsidRDefault="0054543B" w:rsidP="0054543B">
            <w:pPr>
              <w:pStyle w:val="NormaleWeb"/>
              <w:numPr>
                <w:ilvl w:val="0"/>
                <w:numId w:val="34"/>
              </w:numPr>
              <w:spacing w:before="0" w:beforeAutospacing="0" w:after="0" w:afterAutospacing="0"/>
              <w:ind w:left="331"/>
              <w:jc w:val="both"/>
            </w:pPr>
            <w:r>
              <w:t>I R.U.P. sono assoggettati alla procedura volta a</w:t>
            </w:r>
            <w:r w:rsidR="006B1703">
              <w:t>lla gestione di situazioni di</w:t>
            </w:r>
            <w:r>
              <w:t xml:space="preserve"> conflitto di interessi, anche solo potenziale, non essendo qualificabili come dirigenti.</w:t>
            </w:r>
          </w:p>
        </w:tc>
      </w:tr>
    </w:tbl>
    <w:p w14:paraId="52D84C85" w14:textId="77777777" w:rsidR="002D549A" w:rsidRPr="002D549A" w:rsidRDefault="002D549A" w:rsidP="002D549A">
      <w:pPr>
        <w:pStyle w:val="NormaleWeb"/>
        <w:spacing w:before="0" w:beforeAutospacing="0" w:after="0" w:afterAutospacing="0"/>
        <w:ind w:left="720"/>
        <w:jc w:val="both"/>
      </w:pPr>
    </w:p>
    <w:p w14:paraId="447CFF7C" w14:textId="77777777" w:rsidR="00BF7E98" w:rsidRDefault="00BF7E98" w:rsidP="009068D1">
      <w:pPr>
        <w:pStyle w:val="NormaleWeb"/>
        <w:spacing w:before="0" w:beforeAutospacing="0" w:after="0" w:afterAutospacing="0"/>
        <w:ind w:left="426"/>
        <w:jc w:val="both"/>
        <w:rPr>
          <w:b/>
          <w:i/>
        </w:rPr>
      </w:pPr>
    </w:p>
    <w:p w14:paraId="3D90958E" w14:textId="18D4B523" w:rsidR="009068D1" w:rsidRPr="009068D1" w:rsidRDefault="00F75535" w:rsidP="00F75535">
      <w:pPr>
        <w:pStyle w:val="NormaleWeb"/>
        <w:spacing w:before="0" w:beforeAutospacing="0" w:after="0" w:afterAutospacing="0"/>
        <w:ind w:left="426"/>
        <w:jc w:val="center"/>
        <w:rPr>
          <w:b/>
          <w:i/>
        </w:rPr>
      </w:pPr>
      <w:r>
        <w:rPr>
          <w:b/>
          <w:i/>
        </w:rPr>
        <w:t>***</w:t>
      </w:r>
    </w:p>
    <w:p w14:paraId="3C89D63E" w14:textId="314E40AB" w:rsidR="0058089E" w:rsidRPr="0058089E" w:rsidRDefault="0058089E" w:rsidP="00BE377C">
      <w:pPr>
        <w:pStyle w:val="NormaleWeb"/>
        <w:numPr>
          <w:ilvl w:val="0"/>
          <w:numId w:val="23"/>
        </w:numPr>
        <w:ind w:left="851"/>
        <w:jc w:val="both"/>
        <w:outlineLvl w:val="1"/>
      </w:pPr>
      <w:bookmarkStart w:id="34" w:name="_Toc78294849"/>
      <w:r w:rsidRPr="00BE377C">
        <w:rPr>
          <w:b/>
          <w:i/>
        </w:rPr>
        <w:t>Il Responsabile della prevenzione della corruzione e della trasparenza</w:t>
      </w:r>
      <w:r w:rsidR="00BE377C" w:rsidRPr="00BE377C">
        <w:rPr>
          <w:b/>
          <w:i/>
        </w:rPr>
        <w:t xml:space="preserve"> </w:t>
      </w:r>
      <w:r w:rsidR="00BE377C">
        <w:rPr>
          <w:b/>
          <w:i/>
        </w:rPr>
        <w:t>(RPCT) e gli Organismi Indipendenti di Valutazione (OIV)</w:t>
      </w:r>
      <w:bookmarkEnd w:id="34"/>
    </w:p>
    <w:p w14:paraId="0EECE73C" w14:textId="36CFDB4D" w:rsidR="0058089E" w:rsidRPr="0058089E" w:rsidRDefault="0058089E" w:rsidP="00E7668C">
      <w:pPr>
        <w:pStyle w:val="NormaleWeb"/>
        <w:spacing w:before="0" w:beforeAutospacing="0" w:after="0" w:afterAutospacing="0" w:line="276" w:lineRule="auto"/>
        <w:ind w:left="992"/>
        <w:jc w:val="both"/>
      </w:pPr>
      <w:r w:rsidRPr="0058089E">
        <w:t xml:space="preserve">Le misure volte alla prevenzione della corruzione previste dalla Legge n. 190/2012 sono elaborate dal Responsabile della prevenzione della corruzione e sono adottate dall’organo di indirizzo della società.  </w:t>
      </w:r>
    </w:p>
    <w:p w14:paraId="0112ED0B" w14:textId="7BA11458" w:rsidR="00333BE7" w:rsidRDefault="0058089E" w:rsidP="007203EA">
      <w:pPr>
        <w:pStyle w:val="NormaleWeb"/>
        <w:spacing w:before="0" w:beforeAutospacing="0" w:after="0" w:afterAutospacing="0" w:line="276" w:lineRule="auto"/>
        <w:ind w:left="992"/>
        <w:jc w:val="both"/>
      </w:pPr>
      <w:r w:rsidRPr="0058089E">
        <w:t>Le misure devono avere adeguata pubblicità sia interna</w:t>
      </w:r>
      <w:r w:rsidR="006F1B43">
        <w:t xml:space="preserve"> </w:t>
      </w:r>
      <w:r w:rsidRPr="0058089E">
        <w:t>che esterna, mediante ins</w:t>
      </w:r>
      <w:r w:rsidR="003B766D">
        <w:t xml:space="preserve">erimento sul sito internet </w:t>
      </w:r>
      <w:r w:rsidR="00333BE7" w:rsidRPr="00333BE7">
        <w:t>www.zitac.it</w:t>
      </w:r>
      <w:r w:rsidR="00333BE7">
        <w:t>.</w:t>
      </w:r>
    </w:p>
    <w:p w14:paraId="42D35B9B" w14:textId="77777777" w:rsidR="006F1B43" w:rsidRDefault="006F1B43" w:rsidP="00333BE7">
      <w:pPr>
        <w:pStyle w:val="NormaleWeb"/>
        <w:spacing w:before="0" w:beforeAutospacing="0" w:after="0" w:afterAutospacing="0" w:line="276" w:lineRule="auto"/>
        <w:ind w:left="992"/>
        <w:jc w:val="both"/>
      </w:pPr>
    </w:p>
    <w:p w14:paraId="3AD9A85F" w14:textId="6D966F60" w:rsidR="006F1B43" w:rsidRPr="00933ECE" w:rsidRDefault="00933ECE" w:rsidP="006F1B43">
      <w:pPr>
        <w:autoSpaceDE w:val="0"/>
        <w:autoSpaceDN w:val="0"/>
        <w:adjustRightInd w:val="0"/>
        <w:spacing w:line="276" w:lineRule="auto"/>
        <w:ind w:left="284" w:firstLine="708"/>
        <w:jc w:val="both"/>
        <w:rPr>
          <w:rFonts w:ascii="Times New Roman" w:hAnsi="Times New Roman" w:cs="Times New Roman"/>
          <w:color w:val="000000"/>
          <w:sz w:val="25"/>
          <w:szCs w:val="25"/>
        </w:rPr>
      </w:pPr>
      <w:r w:rsidRPr="00933ECE">
        <w:rPr>
          <w:rFonts w:ascii="Times New Roman" w:hAnsi="Times New Roman" w:cs="Times New Roman"/>
          <w:color w:val="000000"/>
          <w:sz w:val="25"/>
          <w:szCs w:val="25"/>
        </w:rPr>
        <w:t xml:space="preserve">Le funzioni del </w:t>
      </w:r>
      <w:r w:rsidR="00204ACA">
        <w:rPr>
          <w:rFonts w:ascii="Times New Roman" w:hAnsi="Times New Roman" w:cs="Times New Roman"/>
          <w:color w:val="000000"/>
          <w:sz w:val="25"/>
          <w:szCs w:val="25"/>
        </w:rPr>
        <w:t>Responsabile</w:t>
      </w:r>
      <w:r w:rsidR="006F1B43">
        <w:rPr>
          <w:rFonts w:ascii="Times New Roman" w:hAnsi="Times New Roman" w:cs="Times New Roman"/>
          <w:color w:val="000000"/>
          <w:sz w:val="25"/>
          <w:szCs w:val="25"/>
        </w:rPr>
        <w:t xml:space="preserve"> della prevenzione della </w:t>
      </w:r>
      <w:r w:rsidRPr="00933ECE">
        <w:rPr>
          <w:rFonts w:ascii="Times New Roman" w:hAnsi="Times New Roman" w:cs="Times New Roman"/>
          <w:color w:val="000000"/>
          <w:sz w:val="25"/>
          <w:szCs w:val="25"/>
        </w:rPr>
        <w:t>corruzione e trasparenza</w:t>
      </w:r>
      <w:r w:rsidR="006F1B43">
        <w:rPr>
          <w:rFonts w:ascii="Times New Roman" w:hAnsi="Times New Roman" w:cs="Times New Roman"/>
          <w:color w:val="000000"/>
          <w:sz w:val="25"/>
          <w:szCs w:val="25"/>
        </w:rPr>
        <w:t xml:space="preserve"> </w:t>
      </w:r>
      <w:r w:rsidRPr="00933ECE">
        <w:rPr>
          <w:rFonts w:ascii="Times New Roman" w:hAnsi="Times New Roman" w:cs="Times New Roman"/>
          <w:color w:val="000000"/>
          <w:sz w:val="25"/>
          <w:szCs w:val="25"/>
        </w:rPr>
        <w:t>sono</w:t>
      </w:r>
      <w:r w:rsidR="004E056E" w:rsidRPr="00933ECE">
        <w:rPr>
          <w:rFonts w:ascii="Times New Roman" w:hAnsi="Times New Roman" w:cs="Times New Roman"/>
          <w:color w:val="000000"/>
          <w:sz w:val="25"/>
          <w:szCs w:val="25"/>
        </w:rPr>
        <w:t>:</w:t>
      </w:r>
    </w:p>
    <w:p w14:paraId="00E5F563" w14:textId="160E897F" w:rsidR="004E056E" w:rsidRPr="00933ECE" w:rsidRDefault="004E056E" w:rsidP="006F1B43">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sidRPr="00933ECE">
        <w:rPr>
          <w:rFonts w:ascii="Times New Roman" w:hAnsi="Times New Roman" w:cs="Times New Roman"/>
          <w:color w:val="000000"/>
          <w:sz w:val="25"/>
          <w:szCs w:val="25"/>
        </w:rPr>
        <w:t>elaborare la proposta di Piano della prevenzione, che deve essere adottato dall’organo di indirizzo</w:t>
      </w:r>
      <w:r w:rsidR="00933ECE" w:rsidRPr="00933ECE">
        <w:rPr>
          <w:rFonts w:ascii="Times New Roman" w:hAnsi="Times New Roman" w:cs="Times New Roman"/>
          <w:color w:val="000000"/>
          <w:sz w:val="25"/>
          <w:szCs w:val="25"/>
        </w:rPr>
        <w:t xml:space="preserve"> della società</w:t>
      </w:r>
      <w:r w:rsidR="006F1B43">
        <w:rPr>
          <w:rFonts w:ascii="Times New Roman" w:hAnsi="Times New Roman" w:cs="Times New Roman"/>
          <w:color w:val="000000"/>
          <w:sz w:val="25"/>
          <w:szCs w:val="25"/>
        </w:rPr>
        <w:t xml:space="preserve"> (</w:t>
      </w:r>
      <w:r w:rsidR="00A059B2">
        <w:rPr>
          <w:rFonts w:ascii="Times New Roman" w:hAnsi="Times New Roman" w:cs="Times New Roman"/>
          <w:color w:val="000000"/>
          <w:sz w:val="25"/>
          <w:szCs w:val="25"/>
        </w:rPr>
        <w:t>Collegio</w:t>
      </w:r>
      <w:r w:rsidR="006F1B43">
        <w:rPr>
          <w:rFonts w:ascii="Times New Roman" w:hAnsi="Times New Roman" w:cs="Times New Roman"/>
          <w:color w:val="000000"/>
          <w:sz w:val="25"/>
          <w:szCs w:val="25"/>
        </w:rPr>
        <w:t xml:space="preserve"> dei Liquidatori)</w:t>
      </w:r>
      <w:r w:rsidRPr="00933ECE">
        <w:rPr>
          <w:rFonts w:ascii="Times New Roman" w:hAnsi="Times New Roman" w:cs="Times New Roman"/>
          <w:color w:val="000000"/>
          <w:sz w:val="25"/>
          <w:szCs w:val="25"/>
        </w:rPr>
        <w:t>;</w:t>
      </w:r>
    </w:p>
    <w:p w14:paraId="110386EC" w14:textId="77777777" w:rsidR="004E056E" w:rsidRPr="00933ECE" w:rsidRDefault="004E056E" w:rsidP="006F1B43">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sidRPr="00933ECE">
        <w:rPr>
          <w:rFonts w:ascii="Times New Roman" w:hAnsi="Times New Roman" w:cs="Times New Roman"/>
          <w:color w:val="000000"/>
          <w:sz w:val="25"/>
          <w:szCs w:val="25"/>
        </w:rPr>
        <w:t>definire le procedure appropriate per selezionare e formare i dipendenti destinati ad operare in settori particolarmente esposti alla corruzione;</w:t>
      </w:r>
    </w:p>
    <w:p w14:paraId="69CFE775" w14:textId="77777777" w:rsidR="009710A5" w:rsidRDefault="004E056E" w:rsidP="00E5767C">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sidRPr="009710A5">
        <w:rPr>
          <w:rFonts w:ascii="Times New Roman" w:hAnsi="Times New Roman" w:cs="Times New Roman"/>
          <w:color w:val="000000"/>
          <w:sz w:val="25"/>
          <w:szCs w:val="25"/>
        </w:rPr>
        <w:t xml:space="preserve">verificare l’efficace attuazione del piano e della sua </w:t>
      </w:r>
      <w:r w:rsidR="009710A5" w:rsidRPr="009710A5">
        <w:rPr>
          <w:rFonts w:ascii="Times New Roman" w:hAnsi="Times New Roman" w:cs="Times New Roman"/>
          <w:color w:val="000000"/>
          <w:sz w:val="25"/>
          <w:szCs w:val="25"/>
        </w:rPr>
        <w:t>idoneità;</w:t>
      </w:r>
    </w:p>
    <w:p w14:paraId="0F33473D" w14:textId="28FEC4DD" w:rsidR="004E056E" w:rsidRPr="009710A5" w:rsidRDefault="004E056E" w:rsidP="00E5767C">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sidRPr="009710A5">
        <w:rPr>
          <w:rFonts w:ascii="Times New Roman" w:hAnsi="Times New Roman" w:cs="Times New Roman"/>
          <w:color w:val="000000"/>
          <w:sz w:val="25"/>
          <w:szCs w:val="25"/>
        </w:rPr>
        <w:t>proporre modifiche al piano in caso di accertamento di significative violazioni o d</w:t>
      </w:r>
      <w:r w:rsidR="009710A5">
        <w:rPr>
          <w:rFonts w:ascii="Times New Roman" w:hAnsi="Times New Roman" w:cs="Times New Roman"/>
          <w:color w:val="000000"/>
          <w:sz w:val="25"/>
          <w:szCs w:val="25"/>
        </w:rPr>
        <w:t>i mutamenti dell’organizzazione;</w:t>
      </w:r>
    </w:p>
    <w:p w14:paraId="3D40BA63" w14:textId="5CE861F0" w:rsidR="004E056E" w:rsidRPr="00933ECE" w:rsidRDefault="004E056E" w:rsidP="006F1B43">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sidRPr="00933ECE">
        <w:rPr>
          <w:rFonts w:ascii="Times New Roman" w:hAnsi="Times New Roman" w:cs="Times New Roman"/>
          <w:color w:val="000000"/>
          <w:sz w:val="25"/>
          <w:szCs w:val="25"/>
        </w:rPr>
        <w:t>verificare l’effettiva rotazione, laddove possibile, degli incarichi negli uffici preposti allo svolgimento delle attività nel cui ambito è più elevato il rischio che sia</w:t>
      </w:r>
      <w:r w:rsidR="009710A5">
        <w:rPr>
          <w:rFonts w:ascii="Times New Roman" w:hAnsi="Times New Roman" w:cs="Times New Roman"/>
          <w:color w:val="000000"/>
          <w:sz w:val="25"/>
          <w:szCs w:val="25"/>
        </w:rPr>
        <w:t>no commessi reati di corruzione;</w:t>
      </w:r>
    </w:p>
    <w:p w14:paraId="773B4FE3" w14:textId="1417DF37" w:rsidR="004E056E" w:rsidRPr="00933ECE" w:rsidRDefault="004E056E" w:rsidP="006F1B43">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sidRPr="00933ECE">
        <w:rPr>
          <w:rFonts w:ascii="Times New Roman" w:hAnsi="Times New Roman" w:cs="Times New Roman"/>
          <w:color w:val="000000"/>
          <w:sz w:val="25"/>
          <w:szCs w:val="25"/>
        </w:rPr>
        <w:t>individuare il personale da inserire nei percorsi di formazione sui t</w:t>
      </w:r>
      <w:r w:rsidR="009710A5">
        <w:rPr>
          <w:rFonts w:ascii="Times New Roman" w:hAnsi="Times New Roman" w:cs="Times New Roman"/>
          <w:color w:val="000000"/>
          <w:sz w:val="25"/>
          <w:szCs w:val="25"/>
        </w:rPr>
        <w:t>emi dell’etica e della legalità;</w:t>
      </w:r>
    </w:p>
    <w:p w14:paraId="3974B532" w14:textId="72DB0217" w:rsidR="004E056E" w:rsidRDefault="004E056E" w:rsidP="006F1B43">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sidRPr="00933ECE">
        <w:rPr>
          <w:rFonts w:ascii="Times New Roman" w:hAnsi="Times New Roman" w:cs="Times New Roman"/>
          <w:color w:val="000000"/>
          <w:sz w:val="25"/>
          <w:szCs w:val="25"/>
        </w:rPr>
        <w:t>pubblicare entro il 15 dicembre di ogni anno sul sito web una relazione recante i risultati dell’attività;</w:t>
      </w:r>
    </w:p>
    <w:p w14:paraId="3652AB0F" w14:textId="38C308DC" w:rsidR="00333BE7" w:rsidRPr="00933ECE" w:rsidRDefault="00EC7A4D" w:rsidP="006F1B43">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Pr>
          <w:rFonts w:ascii="Times New Roman" w:hAnsi="Times New Roman" w:cs="Times New Roman"/>
          <w:color w:val="000000"/>
          <w:sz w:val="25"/>
          <w:szCs w:val="25"/>
        </w:rPr>
        <w:t>ha compiti di “vigilanza interna” su eventuali cause di incompatibilità / inconferibilità degli incarichi dirigenziali e/o degli organi di amministrazione e provvede alle segnalazioni</w:t>
      </w:r>
      <w:r w:rsidR="00333BE7">
        <w:rPr>
          <w:rFonts w:ascii="Times New Roman" w:hAnsi="Times New Roman" w:cs="Times New Roman"/>
          <w:color w:val="000000"/>
          <w:sz w:val="25"/>
          <w:szCs w:val="25"/>
        </w:rPr>
        <w:t xml:space="preserve"> ad ANAC;</w:t>
      </w:r>
    </w:p>
    <w:p w14:paraId="4D581136" w14:textId="77777777" w:rsidR="004E056E" w:rsidRPr="00933ECE" w:rsidRDefault="004E056E" w:rsidP="006F1B43">
      <w:pPr>
        <w:pStyle w:val="Paragrafoelenco"/>
        <w:numPr>
          <w:ilvl w:val="0"/>
          <w:numId w:val="5"/>
        </w:numPr>
        <w:autoSpaceDE w:val="0"/>
        <w:autoSpaceDN w:val="0"/>
        <w:adjustRightInd w:val="0"/>
        <w:spacing w:line="276" w:lineRule="auto"/>
        <w:ind w:left="2127"/>
        <w:jc w:val="both"/>
        <w:rPr>
          <w:rFonts w:ascii="Times New Roman" w:hAnsi="Times New Roman" w:cs="Times New Roman"/>
          <w:color w:val="000000"/>
          <w:sz w:val="25"/>
          <w:szCs w:val="25"/>
        </w:rPr>
      </w:pPr>
      <w:r w:rsidRPr="00933ECE">
        <w:rPr>
          <w:rFonts w:ascii="Times New Roman" w:hAnsi="Times New Roman" w:cs="Times New Roman"/>
          <w:color w:val="000000"/>
          <w:sz w:val="25"/>
          <w:szCs w:val="25"/>
        </w:rPr>
        <w:t xml:space="preserve">ove riscontri dei fatti che rappresentano notizia di reato, deve presentare denuncia alla procura della Repubblica o ad un ufficiale di polizia </w:t>
      </w:r>
      <w:r w:rsidRPr="00933ECE">
        <w:rPr>
          <w:rFonts w:ascii="Times New Roman" w:hAnsi="Times New Roman" w:cs="Times New Roman"/>
          <w:color w:val="000000"/>
          <w:sz w:val="25"/>
          <w:szCs w:val="25"/>
        </w:rPr>
        <w:lastRenderedPageBreak/>
        <w:t>giudiziaria con le modalità previsti dalla legge (art. 331 c.p.p.) e deve darne tempestiva informazione all'Autorità nazionale anticorruzione.</w:t>
      </w:r>
    </w:p>
    <w:p w14:paraId="46991A7C" w14:textId="77777777" w:rsidR="004E056E" w:rsidRPr="00501E59" w:rsidRDefault="004E056E" w:rsidP="006F1B43">
      <w:pPr>
        <w:pStyle w:val="Paragrafoelenco"/>
        <w:autoSpaceDE w:val="0"/>
        <w:autoSpaceDN w:val="0"/>
        <w:adjustRightInd w:val="0"/>
        <w:ind w:left="2127"/>
        <w:jc w:val="both"/>
        <w:rPr>
          <w:rFonts w:ascii="Garamond" w:hAnsi="Garamond" w:cs="Garamond"/>
          <w:color w:val="000000"/>
          <w:highlight w:val="yellow"/>
        </w:rPr>
      </w:pPr>
    </w:p>
    <w:p w14:paraId="7A99E707" w14:textId="29515311" w:rsidR="004E056E" w:rsidRPr="00126750" w:rsidRDefault="004E056E" w:rsidP="00126750">
      <w:pPr>
        <w:autoSpaceDE w:val="0"/>
        <w:autoSpaceDN w:val="0"/>
        <w:adjustRightInd w:val="0"/>
        <w:spacing w:line="276" w:lineRule="auto"/>
        <w:ind w:left="709"/>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In capo al Responsabile incombono le seguent</w:t>
      </w:r>
      <w:r w:rsidR="00A55747">
        <w:rPr>
          <w:rFonts w:ascii="Times New Roman" w:hAnsi="Times New Roman" w:cs="Times New Roman"/>
          <w:color w:val="000000"/>
          <w:sz w:val="25"/>
          <w:szCs w:val="25"/>
        </w:rPr>
        <w:t>i responsabilità sancite dalla L</w:t>
      </w:r>
      <w:r w:rsidRPr="00126750">
        <w:rPr>
          <w:rFonts w:ascii="Times New Roman" w:hAnsi="Times New Roman" w:cs="Times New Roman"/>
          <w:color w:val="000000"/>
          <w:sz w:val="25"/>
          <w:szCs w:val="25"/>
        </w:rPr>
        <w:t>egge n. 190/2012:</w:t>
      </w:r>
    </w:p>
    <w:p w14:paraId="7D40EB87" w14:textId="1E49A560" w:rsidR="004E056E" w:rsidRPr="00126750" w:rsidRDefault="003B766D" w:rsidP="00874990">
      <w:pPr>
        <w:pStyle w:val="Paragrafoelenco"/>
        <w:numPr>
          <w:ilvl w:val="0"/>
          <w:numId w:val="18"/>
        </w:numPr>
        <w:autoSpaceDE w:val="0"/>
        <w:autoSpaceDN w:val="0"/>
        <w:adjustRightInd w:val="0"/>
        <w:spacing w:before="120" w:line="276" w:lineRule="auto"/>
        <w:ind w:left="1560"/>
        <w:jc w:val="both"/>
        <w:rPr>
          <w:rFonts w:ascii="Times New Roman" w:hAnsi="Times New Roman" w:cs="Times New Roman"/>
          <w:color w:val="000000"/>
          <w:sz w:val="25"/>
          <w:szCs w:val="25"/>
        </w:rPr>
      </w:pPr>
      <w:r>
        <w:rPr>
          <w:rFonts w:ascii="Times New Roman" w:hAnsi="Times New Roman" w:cs="Times New Roman"/>
          <w:color w:val="000000"/>
          <w:sz w:val="25"/>
          <w:szCs w:val="25"/>
        </w:rPr>
        <w:t>in caso di commissione, all’</w:t>
      </w:r>
      <w:r w:rsidR="004E056E" w:rsidRPr="00126750">
        <w:rPr>
          <w:rFonts w:ascii="Times New Roman" w:hAnsi="Times New Roman" w:cs="Times New Roman"/>
          <w:color w:val="000000"/>
          <w:sz w:val="25"/>
          <w:szCs w:val="25"/>
        </w:rPr>
        <w:t xml:space="preserve">interno di </w:t>
      </w:r>
      <w:r w:rsidR="00734933">
        <w:rPr>
          <w:rFonts w:ascii="Times New Roman" w:hAnsi="Times New Roman" w:cs="Times New Roman"/>
          <w:color w:val="000000"/>
          <w:sz w:val="25"/>
          <w:szCs w:val="25"/>
        </w:rPr>
        <w:t>Zitac S.p.A.</w:t>
      </w:r>
      <w:r w:rsidR="004E056E" w:rsidRPr="00126750">
        <w:rPr>
          <w:rFonts w:ascii="Times New Roman" w:hAnsi="Times New Roman" w:cs="Times New Roman"/>
          <w:color w:val="000000"/>
          <w:sz w:val="25"/>
          <w:szCs w:val="25"/>
        </w:rPr>
        <w:t xml:space="preserve"> Srl, di un reato di corruzione accertato con sentenza passata in giudicato, il Responsabile della prevenzione della corruzione risponde sul piano disciplinare, oltre che per il danno all’immagine all’Azienda stessa, </w:t>
      </w:r>
      <w:r w:rsidR="004E056E" w:rsidRPr="009710A5">
        <w:rPr>
          <w:rFonts w:ascii="Times New Roman" w:hAnsi="Times New Roman" w:cs="Times New Roman"/>
          <w:b/>
          <w:color w:val="000000"/>
          <w:sz w:val="25"/>
          <w:szCs w:val="25"/>
        </w:rPr>
        <w:t>salvo</w:t>
      </w:r>
      <w:r w:rsidR="004E056E" w:rsidRPr="00126750">
        <w:rPr>
          <w:rFonts w:ascii="Times New Roman" w:hAnsi="Times New Roman" w:cs="Times New Roman"/>
          <w:color w:val="000000"/>
          <w:sz w:val="25"/>
          <w:szCs w:val="25"/>
        </w:rPr>
        <w:t xml:space="preserve"> che provi tutte le seguenti circostanze:</w:t>
      </w:r>
    </w:p>
    <w:p w14:paraId="3E98A124" w14:textId="46656E79" w:rsidR="004E056E" w:rsidRPr="00126750" w:rsidRDefault="004E056E" w:rsidP="009710A5">
      <w:pPr>
        <w:autoSpaceDE w:val="0"/>
        <w:autoSpaceDN w:val="0"/>
        <w:adjustRightInd w:val="0"/>
        <w:spacing w:line="276" w:lineRule="auto"/>
        <w:ind w:left="2410" w:hanging="284"/>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a) di avere predisposto, prima d</w:t>
      </w:r>
      <w:r w:rsidR="003B766D">
        <w:rPr>
          <w:rFonts w:ascii="Times New Roman" w:hAnsi="Times New Roman" w:cs="Times New Roman"/>
          <w:color w:val="000000"/>
          <w:sz w:val="25"/>
          <w:szCs w:val="25"/>
        </w:rPr>
        <w:t xml:space="preserve">ella commissione del fatto, il PTCT </w:t>
      </w:r>
      <w:r w:rsidRPr="00126750">
        <w:rPr>
          <w:rFonts w:ascii="Times New Roman" w:hAnsi="Times New Roman" w:cs="Times New Roman"/>
          <w:color w:val="000000"/>
          <w:sz w:val="25"/>
          <w:szCs w:val="25"/>
        </w:rPr>
        <w:t xml:space="preserve">e di aver osservato le prescrizioni </w:t>
      </w:r>
      <w:r w:rsidR="003B766D">
        <w:rPr>
          <w:rFonts w:ascii="Times New Roman" w:hAnsi="Times New Roman" w:cs="Times New Roman"/>
          <w:color w:val="000000"/>
          <w:sz w:val="25"/>
          <w:szCs w:val="25"/>
        </w:rPr>
        <w:t>sopra descritte</w:t>
      </w:r>
      <w:r w:rsidRPr="00126750">
        <w:rPr>
          <w:rFonts w:ascii="Times New Roman" w:hAnsi="Times New Roman" w:cs="Times New Roman"/>
          <w:color w:val="000000"/>
          <w:sz w:val="25"/>
          <w:szCs w:val="25"/>
        </w:rPr>
        <w:t>;</w:t>
      </w:r>
    </w:p>
    <w:p w14:paraId="006AA8BD" w14:textId="24D350A4" w:rsidR="004E056E" w:rsidRPr="00126750" w:rsidRDefault="004E056E" w:rsidP="009710A5">
      <w:pPr>
        <w:autoSpaceDE w:val="0"/>
        <w:autoSpaceDN w:val="0"/>
        <w:adjustRightInd w:val="0"/>
        <w:spacing w:line="276" w:lineRule="auto"/>
        <w:ind w:left="2410" w:hanging="284"/>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b) di aver vi</w:t>
      </w:r>
      <w:r w:rsidR="00126750">
        <w:rPr>
          <w:rFonts w:ascii="Times New Roman" w:hAnsi="Times New Roman" w:cs="Times New Roman"/>
          <w:color w:val="000000"/>
          <w:sz w:val="25"/>
          <w:szCs w:val="25"/>
        </w:rPr>
        <w:t>gilato sul funzionamento e sull’</w:t>
      </w:r>
      <w:r w:rsidR="003B766D">
        <w:rPr>
          <w:rFonts w:ascii="Times New Roman" w:hAnsi="Times New Roman" w:cs="Times New Roman"/>
          <w:color w:val="000000"/>
          <w:sz w:val="25"/>
          <w:szCs w:val="25"/>
        </w:rPr>
        <w:t>osservanza del Piano</w:t>
      </w:r>
      <w:r w:rsidRPr="00126750">
        <w:rPr>
          <w:rFonts w:ascii="Times New Roman" w:hAnsi="Times New Roman" w:cs="Times New Roman"/>
          <w:color w:val="000000"/>
          <w:sz w:val="25"/>
          <w:szCs w:val="25"/>
        </w:rPr>
        <w:t>;</w:t>
      </w:r>
    </w:p>
    <w:p w14:paraId="63D814C8" w14:textId="5587C8B9" w:rsidR="00381416" w:rsidRDefault="004E056E" w:rsidP="00874990">
      <w:pPr>
        <w:pStyle w:val="Paragrafoelenco"/>
        <w:numPr>
          <w:ilvl w:val="0"/>
          <w:numId w:val="18"/>
        </w:numPr>
        <w:autoSpaceDE w:val="0"/>
        <w:autoSpaceDN w:val="0"/>
        <w:adjustRightInd w:val="0"/>
        <w:spacing w:before="120" w:line="276" w:lineRule="auto"/>
        <w:ind w:left="1560"/>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in caso di ripetute violazioni delle misu</w:t>
      </w:r>
      <w:r w:rsidR="003B766D">
        <w:rPr>
          <w:rFonts w:ascii="Times New Roman" w:hAnsi="Times New Roman" w:cs="Times New Roman"/>
          <w:color w:val="000000"/>
          <w:sz w:val="25"/>
          <w:szCs w:val="25"/>
        </w:rPr>
        <w:t>re di prevenzione previste dal P</w:t>
      </w:r>
      <w:r w:rsidRPr="00126750">
        <w:rPr>
          <w:rFonts w:ascii="Times New Roman" w:hAnsi="Times New Roman" w:cs="Times New Roman"/>
          <w:color w:val="000000"/>
          <w:sz w:val="25"/>
          <w:szCs w:val="25"/>
        </w:rPr>
        <w:t>iano, il Responsabile della prevenzione della corruzione risponde, per omesso controllo, sul piano disciplinare. La sanzione disciplinare a carico del Responsabile della prevenzione della corruzione e della trasparenza non può essere inferiore alla sospensione dal servizio con privazione della retribuzione da un minimo di un mese ad un massimo di sei mesi.</w:t>
      </w:r>
    </w:p>
    <w:p w14:paraId="552C31FB" w14:textId="77777777" w:rsidR="00BE377C" w:rsidRDefault="00BE377C" w:rsidP="00BE377C">
      <w:pPr>
        <w:pStyle w:val="Paragrafoelenco"/>
        <w:autoSpaceDE w:val="0"/>
        <w:autoSpaceDN w:val="0"/>
        <w:adjustRightInd w:val="0"/>
        <w:spacing w:before="120" w:line="276" w:lineRule="auto"/>
        <w:ind w:left="1560"/>
        <w:jc w:val="both"/>
        <w:rPr>
          <w:rFonts w:ascii="Times New Roman" w:hAnsi="Times New Roman" w:cs="Times New Roman"/>
          <w:color w:val="000000"/>
          <w:sz w:val="25"/>
          <w:szCs w:val="25"/>
        </w:rPr>
      </w:pPr>
    </w:p>
    <w:p w14:paraId="4B7F50DE" w14:textId="77777777" w:rsidR="00BE377C" w:rsidRDefault="00BE377C" w:rsidP="00BE377C">
      <w:pPr>
        <w:pStyle w:val="Paragrafoelenco"/>
        <w:autoSpaceDE w:val="0"/>
        <w:autoSpaceDN w:val="0"/>
        <w:adjustRightInd w:val="0"/>
        <w:spacing w:before="120" w:line="276" w:lineRule="auto"/>
        <w:ind w:left="993"/>
        <w:jc w:val="both"/>
        <w:rPr>
          <w:rFonts w:ascii="Times New Roman" w:hAnsi="Times New Roman" w:cs="Times New Roman"/>
          <w:b/>
          <w:bCs/>
          <w:i/>
          <w:iCs/>
          <w:color w:val="000000"/>
          <w:sz w:val="25"/>
          <w:szCs w:val="25"/>
        </w:rPr>
      </w:pPr>
      <w:r w:rsidRPr="00C70CD6">
        <w:rPr>
          <w:rFonts w:ascii="Times New Roman" w:hAnsi="Times New Roman" w:cs="Times New Roman"/>
          <w:b/>
          <w:bCs/>
          <w:i/>
          <w:iCs/>
          <w:color w:val="000000"/>
          <w:sz w:val="25"/>
          <w:szCs w:val="25"/>
        </w:rPr>
        <w:t xml:space="preserve">Gli Organismi Indipendenti di Vigilanza (OIV) </w:t>
      </w:r>
    </w:p>
    <w:p w14:paraId="0D3B8045" w14:textId="77777777" w:rsidR="00D30F31" w:rsidRDefault="00D30F31" w:rsidP="00BE377C">
      <w:pPr>
        <w:pStyle w:val="Paragrafoelenco"/>
        <w:autoSpaceDE w:val="0"/>
        <w:autoSpaceDN w:val="0"/>
        <w:adjustRightInd w:val="0"/>
        <w:spacing w:before="120" w:line="276" w:lineRule="auto"/>
        <w:ind w:left="993" w:firstLine="141"/>
        <w:jc w:val="both"/>
        <w:rPr>
          <w:rFonts w:ascii="Times New Roman" w:hAnsi="Times New Roman" w:cs="Times New Roman"/>
          <w:b/>
          <w:bCs/>
          <w:i/>
          <w:iCs/>
          <w:color w:val="000000"/>
          <w:sz w:val="25"/>
          <w:szCs w:val="25"/>
        </w:rPr>
      </w:pPr>
    </w:p>
    <w:p w14:paraId="4A48ACD6" w14:textId="77777777" w:rsidR="00BE377C" w:rsidRPr="00C70CD6" w:rsidRDefault="00BE377C" w:rsidP="00BE377C">
      <w:pPr>
        <w:pStyle w:val="Paragrafoelenco"/>
        <w:autoSpaceDE w:val="0"/>
        <w:autoSpaceDN w:val="0"/>
        <w:adjustRightInd w:val="0"/>
        <w:spacing w:before="120" w:line="276" w:lineRule="auto"/>
        <w:ind w:left="993"/>
        <w:jc w:val="both"/>
        <w:rPr>
          <w:rFonts w:ascii="Times New Roman" w:hAnsi="Times New Roman" w:cs="Times New Roman"/>
          <w:color w:val="000000"/>
        </w:rPr>
      </w:pPr>
      <w:r w:rsidRPr="00C70CD6">
        <w:rPr>
          <w:rFonts w:ascii="Times New Roman" w:hAnsi="Times New Roman" w:cs="Times New Roman"/>
          <w:color w:val="000000"/>
        </w:rPr>
        <w:t xml:space="preserve">Gli OIV rivestono un ruolo </w:t>
      </w:r>
      <w:r>
        <w:rPr>
          <w:rFonts w:ascii="Times New Roman" w:hAnsi="Times New Roman" w:cs="Times New Roman"/>
          <w:color w:val="000000"/>
        </w:rPr>
        <w:t>di</w:t>
      </w:r>
      <w:r w:rsidRPr="00C70CD6">
        <w:rPr>
          <w:rFonts w:ascii="Times New Roman" w:hAnsi="Times New Roman" w:cs="Times New Roman"/>
          <w:color w:val="000000"/>
        </w:rPr>
        <w:t xml:space="preserve"> coordinamento tra sistema di gestione della performance e le misure di prevenzione della corruzione e trasparenza nelle pubbliche amministrazioni. </w:t>
      </w:r>
    </w:p>
    <w:p w14:paraId="611B7B5C" w14:textId="77777777" w:rsidR="00BE377C" w:rsidRPr="00C70CD6" w:rsidRDefault="00BE377C" w:rsidP="00BE377C">
      <w:pPr>
        <w:pStyle w:val="Paragrafoelenco"/>
        <w:autoSpaceDE w:val="0"/>
        <w:autoSpaceDN w:val="0"/>
        <w:adjustRightInd w:val="0"/>
        <w:spacing w:before="120" w:line="276" w:lineRule="auto"/>
        <w:ind w:left="993"/>
        <w:jc w:val="both"/>
        <w:rPr>
          <w:rFonts w:ascii="Times New Roman" w:hAnsi="Times New Roman" w:cs="Times New Roman"/>
          <w:color w:val="000000"/>
        </w:rPr>
      </w:pPr>
      <w:r w:rsidRPr="00C70CD6">
        <w:rPr>
          <w:rFonts w:ascii="Times New Roman" w:hAnsi="Times New Roman" w:cs="Times New Roman"/>
          <w:color w:val="000000"/>
        </w:rPr>
        <w:t xml:space="preserve">Il quadro delle competenze ad essi dapprima attribuite dall’art. 14 del d.lgs. 150/2009, n. 150, è stato successivamente modificato ed integrato dal d.l. 90/2014 e dal d.P.R. del 9 maggio 2016, n. 105 «Regolamento di disciplina delle funzioni del Dipartimento della funzione pubblica della Presidenza del Consiglio dei Ministri in materia di misurazione e valutazione della performance delle amministrazioni pubbliche» e, più recentemente, dal decreto legislativo 25 maggio 2017, n. 74. Specifici compiti in materia di prevenzione della corruzione e trasparenza sono stati conferiti agli OIV dal d.lgs. 33/2013 e dalla l. 190/2012. </w:t>
      </w:r>
    </w:p>
    <w:p w14:paraId="76586EA8" w14:textId="77777777" w:rsidR="00BE377C" w:rsidRDefault="00BE377C" w:rsidP="00BE377C">
      <w:pPr>
        <w:pStyle w:val="Paragrafoelenco"/>
        <w:autoSpaceDE w:val="0"/>
        <w:autoSpaceDN w:val="0"/>
        <w:adjustRightInd w:val="0"/>
        <w:spacing w:before="120" w:line="276" w:lineRule="auto"/>
        <w:ind w:left="993"/>
        <w:jc w:val="both"/>
        <w:rPr>
          <w:rFonts w:ascii="Times New Roman" w:hAnsi="Times New Roman" w:cs="Times New Roman"/>
          <w:color w:val="000000"/>
        </w:rPr>
      </w:pPr>
      <w:r w:rsidRPr="00C70CD6">
        <w:rPr>
          <w:rFonts w:ascii="Times New Roman" w:hAnsi="Times New Roman" w:cs="Times New Roman"/>
          <w:color w:val="000000"/>
        </w:rPr>
        <w:t xml:space="preserve">Le funzioni già affidate agli OIV in materia di prevenzione della corruzione dal d.lgs. 33/2013 sono state rafforzate dalle modifiche che il d.lgs. 97/2016 ha apportato alla l. 190/2012. </w:t>
      </w:r>
    </w:p>
    <w:p w14:paraId="399A14FF" w14:textId="77777777" w:rsidR="00BE377C" w:rsidRPr="00C70CD6" w:rsidRDefault="00BE377C" w:rsidP="00BE377C">
      <w:pPr>
        <w:pStyle w:val="Paragrafoelenco"/>
        <w:autoSpaceDE w:val="0"/>
        <w:autoSpaceDN w:val="0"/>
        <w:adjustRightInd w:val="0"/>
        <w:spacing w:before="120" w:line="276" w:lineRule="auto"/>
        <w:ind w:left="993"/>
        <w:jc w:val="both"/>
        <w:rPr>
          <w:rFonts w:ascii="Times New Roman" w:hAnsi="Times New Roman" w:cs="Times New Roman"/>
          <w:color w:val="000000"/>
        </w:rPr>
      </w:pPr>
      <w:r w:rsidRPr="00C70CD6">
        <w:rPr>
          <w:rFonts w:ascii="Times New Roman" w:hAnsi="Times New Roman" w:cs="Times New Roman"/>
          <w:color w:val="000000"/>
        </w:rPr>
        <w:t xml:space="preserve">La nuova disciplina, improntata su una logica di coordinamento e maggiore comunicazione tra OIV e RPCT e di relazione dello stesso OIV con ANAC, prevede un più ampio coinvolgimento degli OIV chiamati a rafforzare il raccordo tra misure anticorruzione e misure di miglioramento della funzionalità delle amministrazioni e della performance degli uffici e dei funzionari pubblici. </w:t>
      </w:r>
    </w:p>
    <w:p w14:paraId="67245F1D" w14:textId="77777777" w:rsidR="00BE377C" w:rsidRDefault="00BE377C" w:rsidP="00BE377C">
      <w:pPr>
        <w:pStyle w:val="Paragrafoelenco"/>
        <w:autoSpaceDE w:val="0"/>
        <w:autoSpaceDN w:val="0"/>
        <w:adjustRightInd w:val="0"/>
        <w:spacing w:before="120" w:line="276" w:lineRule="auto"/>
        <w:ind w:left="993"/>
        <w:jc w:val="both"/>
        <w:rPr>
          <w:rFonts w:ascii="Times New Roman" w:hAnsi="Times New Roman" w:cs="Times New Roman"/>
          <w:color w:val="000000"/>
        </w:rPr>
      </w:pPr>
      <w:r>
        <w:rPr>
          <w:rFonts w:ascii="Times New Roman" w:hAnsi="Times New Roman" w:cs="Times New Roman"/>
          <w:color w:val="000000"/>
        </w:rPr>
        <w:t>I compiti dell’OIV possono essere così sintetizzati:</w:t>
      </w:r>
    </w:p>
    <w:p w14:paraId="7961CBA0" w14:textId="77777777" w:rsidR="00BE377C" w:rsidRDefault="00BE377C" w:rsidP="00BE377C">
      <w:pPr>
        <w:pStyle w:val="Paragrafoelenco"/>
        <w:numPr>
          <w:ilvl w:val="0"/>
          <w:numId w:val="50"/>
        </w:numPr>
        <w:autoSpaceDE w:val="0"/>
        <w:autoSpaceDN w:val="0"/>
        <w:adjustRightInd w:val="0"/>
        <w:spacing w:before="120" w:line="276" w:lineRule="auto"/>
        <w:jc w:val="both"/>
        <w:rPr>
          <w:rFonts w:ascii="Times New Roman" w:hAnsi="Times New Roman" w:cs="Times New Roman"/>
          <w:color w:val="000000"/>
        </w:rPr>
      </w:pPr>
      <w:r w:rsidRPr="00C70CD6">
        <w:rPr>
          <w:rFonts w:ascii="Times New Roman" w:hAnsi="Times New Roman" w:cs="Times New Roman"/>
          <w:color w:val="000000"/>
        </w:rPr>
        <w:t>verificano che i</w:t>
      </w:r>
      <w:r>
        <w:rPr>
          <w:rFonts w:ascii="Times New Roman" w:hAnsi="Times New Roman" w:cs="Times New Roman"/>
          <w:color w:val="000000"/>
        </w:rPr>
        <w:t>l</w:t>
      </w:r>
      <w:r w:rsidRPr="00C70CD6">
        <w:rPr>
          <w:rFonts w:ascii="Times New Roman" w:hAnsi="Times New Roman" w:cs="Times New Roman"/>
          <w:color w:val="000000"/>
        </w:rPr>
        <w:t xml:space="preserve"> PTPCT sia coerenti con gli obiettivi stabiliti nei documenti di programmazione strategico-gestionale e che nella misurazione e valutazione delle </w:t>
      </w:r>
      <w:r w:rsidRPr="00C70CD6">
        <w:rPr>
          <w:rFonts w:ascii="Times New Roman" w:hAnsi="Times New Roman" w:cs="Times New Roman"/>
          <w:color w:val="000000"/>
        </w:rPr>
        <w:lastRenderedPageBreak/>
        <w:t>performance, si tenga conto degli obiettivi connessi all’anticorruzione e alla trasparenza</w:t>
      </w:r>
      <w:r>
        <w:rPr>
          <w:rFonts w:ascii="Times New Roman" w:hAnsi="Times New Roman" w:cs="Times New Roman"/>
          <w:color w:val="000000"/>
        </w:rPr>
        <w:t>;</w:t>
      </w:r>
    </w:p>
    <w:p w14:paraId="37CDAF23" w14:textId="77777777" w:rsidR="00BE377C" w:rsidRDefault="00BE377C" w:rsidP="00BE377C">
      <w:pPr>
        <w:pStyle w:val="Paragrafoelenco"/>
        <w:numPr>
          <w:ilvl w:val="0"/>
          <w:numId w:val="50"/>
        </w:numPr>
        <w:autoSpaceDE w:val="0"/>
        <w:autoSpaceDN w:val="0"/>
        <w:adjustRightInd w:val="0"/>
        <w:spacing w:before="120" w:line="276" w:lineRule="auto"/>
        <w:jc w:val="both"/>
        <w:rPr>
          <w:rFonts w:ascii="Times New Roman" w:hAnsi="Times New Roman" w:cs="Times New Roman"/>
          <w:color w:val="000000"/>
        </w:rPr>
      </w:pPr>
      <w:r w:rsidRPr="00C70CD6">
        <w:rPr>
          <w:rFonts w:ascii="Times New Roman" w:hAnsi="Times New Roman" w:cs="Times New Roman"/>
          <w:color w:val="000000"/>
        </w:rPr>
        <w:t>verifica i contenuti della Relazione annuale del RPCT recante i risultati dell’attività svolta che il RPCT è tenuto a trasmettere allo stesso OIV oltre che all’organo di indirizzo dell’amministrazione (art. 1, co. 14, della l. 190/2012). Nell’ambito di tale verifica, l’OIV ha la possibilità di chiedere al RPCT informazioni e documenti che ritiene necessari e può anche effettuare audizioni di dipendenti (art. 1, co. 8-bis, l. 190/2012)</w:t>
      </w:r>
      <w:r>
        <w:rPr>
          <w:rFonts w:ascii="Times New Roman" w:hAnsi="Times New Roman" w:cs="Times New Roman"/>
          <w:color w:val="000000"/>
        </w:rPr>
        <w:t>;</w:t>
      </w:r>
    </w:p>
    <w:p w14:paraId="68C4AED9" w14:textId="77777777" w:rsidR="00BE377C" w:rsidRPr="00C70CD6" w:rsidRDefault="00BE377C" w:rsidP="00BE377C">
      <w:pPr>
        <w:pStyle w:val="Paragrafoelenco"/>
        <w:numPr>
          <w:ilvl w:val="0"/>
          <w:numId w:val="50"/>
        </w:numPr>
        <w:spacing w:before="100" w:beforeAutospacing="1" w:after="100" w:afterAutospacing="1" w:line="276" w:lineRule="auto"/>
        <w:rPr>
          <w:rFonts w:ascii="Times New Roman" w:hAnsi="Times New Roman" w:cs="Times New Roman"/>
          <w:color w:val="000000"/>
        </w:rPr>
      </w:pPr>
      <w:r w:rsidRPr="00C70CD6">
        <w:rPr>
          <w:rFonts w:ascii="Times New Roman" w:hAnsi="Times New Roman" w:cs="Times New Roman"/>
          <w:color w:val="000000"/>
        </w:rPr>
        <w:t xml:space="preserve">esprime un parere obbligatorio su una specifica misura di prevenzione della corruzione - il codice di comportamento - che ogni amministrazione adotta ai sensi dell’art. 54, co. 5, d.lgs. 165/2001- </w:t>
      </w:r>
    </w:p>
    <w:p w14:paraId="5C74B291" w14:textId="77777777" w:rsidR="00BE377C" w:rsidRPr="00C70CD6" w:rsidRDefault="00BE377C" w:rsidP="00BE377C">
      <w:pPr>
        <w:pStyle w:val="Paragrafoelenco"/>
        <w:numPr>
          <w:ilvl w:val="0"/>
          <w:numId w:val="50"/>
        </w:numPr>
        <w:spacing w:before="100" w:beforeAutospacing="1" w:after="100" w:afterAutospacing="1" w:line="276" w:lineRule="auto"/>
        <w:rPr>
          <w:rFonts w:ascii="Times New Roman" w:hAnsi="Times New Roman" w:cs="Times New Roman"/>
          <w:color w:val="000000"/>
        </w:rPr>
      </w:pPr>
      <w:r w:rsidRPr="00C70CD6">
        <w:rPr>
          <w:rFonts w:ascii="Times New Roman" w:hAnsi="Times New Roman" w:cs="Times New Roman"/>
          <w:color w:val="000000"/>
        </w:rPr>
        <w:t xml:space="preserve">sono tenuti a verificare la coerenza tra gli obiettivi di trasparenza e quelli indicati nel piano della performance, valutando anche l’adeguatezza dei relativi indicatori </w:t>
      </w:r>
    </w:p>
    <w:p w14:paraId="03F3488F" w14:textId="77777777" w:rsidR="00BE377C" w:rsidRDefault="00BE377C" w:rsidP="00BE377C">
      <w:pPr>
        <w:pStyle w:val="Paragrafoelenco"/>
        <w:numPr>
          <w:ilvl w:val="0"/>
          <w:numId w:val="50"/>
        </w:numPr>
        <w:spacing w:before="100" w:beforeAutospacing="1" w:after="100" w:afterAutospacing="1" w:line="276" w:lineRule="auto"/>
        <w:rPr>
          <w:rFonts w:ascii="Times New Roman" w:hAnsi="Times New Roman" w:cs="Times New Roman"/>
          <w:color w:val="000000"/>
        </w:rPr>
      </w:pPr>
      <w:r w:rsidRPr="00C70CD6">
        <w:rPr>
          <w:rFonts w:ascii="Times New Roman" w:hAnsi="Times New Roman" w:cs="Times New Roman"/>
          <w:color w:val="000000"/>
        </w:rPr>
        <w:t>promuov</w:t>
      </w:r>
      <w:r>
        <w:rPr>
          <w:rFonts w:ascii="Times New Roman" w:hAnsi="Times New Roman" w:cs="Times New Roman"/>
          <w:color w:val="000000"/>
        </w:rPr>
        <w:t xml:space="preserve">ono e attestano </w:t>
      </w:r>
      <w:r w:rsidRPr="00C70CD6">
        <w:rPr>
          <w:rFonts w:ascii="Times New Roman" w:hAnsi="Times New Roman" w:cs="Times New Roman"/>
          <w:color w:val="000000"/>
        </w:rPr>
        <w:t>l’assolvimento degli obblighi relativi alla trasparenza</w:t>
      </w:r>
      <w:r>
        <w:rPr>
          <w:rFonts w:ascii="Times New Roman" w:hAnsi="Times New Roman" w:cs="Times New Roman"/>
          <w:color w:val="000000"/>
        </w:rPr>
        <w:t>.</w:t>
      </w:r>
    </w:p>
    <w:p w14:paraId="27334E4C" w14:textId="77777777" w:rsidR="00BE377C" w:rsidRPr="00C70CD6" w:rsidRDefault="00BE377C" w:rsidP="00BE377C">
      <w:pPr>
        <w:pStyle w:val="Paragrafoelenco"/>
        <w:spacing w:before="100" w:beforeAutospacing="1" w:after="100" w:afterAutospacing="1" w:line="276" w:lineRule="auto"/>
        <w:ind w:left="709"/>
        <w:rPr>
          <w:rFonts w:ascii="Times New Roman" w:hAnsi="Times New Roman" w:cs="Times New Roman"/>
          <w:color w:val="000000"/>
        </w:rPr>
      </w:pPr>
      <w:r w:rsidRPr="00C70CD6">
        <w:rPr>
          <w:rFonts w:ascii="Times New Roman" w:hAnsi="Times New Roman" w:cs="Times New Roman"/>
          <w:color w:val="000000"/>
        </w:rPr>
        <w:t xml:space="preserve"> </w:t>
      </w:r>
    </w:p>
    <w:p w14:paraId="764F83DC" w14:textId="6F40D59A" w:rsidR="00BE377C" w:rsidRPr="00C70CD6" w:rsidRDefault="00BE377C" w:rsidP="00BE377C">
      <w:pPr>
        <w:pStyle w:val="Paragrafoelenco"/>
        <w:autoSpaceDE w:val="0"/>
        <w:autoSpaceDN w:val="0"/>
        <w:adjustRightInd w:val="0"/>
        <w:spacing w:before="120" w:line="276" w:lineRule="auto"/>
        <w:ind w:left="993"/>
        <w:jc w:val="both"/>
        <w:rPr>
          <w:rFonts w:ascii="Times New Roman" w:hAnsi="Times New Roman" w:cs="Times New Roman"/>
          <w:color w:val="000000"/>
        </w:rPr>
      </w:pPr>
      <w:r>
        <w:rPr>
          <w:rFonts w:ascii="Times New Roman" w:hAnsi="Times New Roman" w:cs="Times New Roman"/>
          <w:b/>
          <w:bCs/>
          <w:i/>
          <w:iCs/>
          <w:color w:val="000000"/>
        </w:rPr>
        <w:t xml:space="preserve">L’assenza di lavoratori </w:t>
      </w:r>
      <w:r w:rsidRPr="009F4FE6">
        <w:rPr>
          <w:rFonts w:ascii="Times New Roman" w:hAnsi="Times New Roman" w:cs="Times New Roman"/>
          <w:b/>
          <w:bCs/>
          <w:i/>
          <w:iCs/>
          <w:color w:val="000000"/>
        </w:rPr>
        <w:t>dipendenti in forza presso la società</w:t>
      </w:r>
      <w:r>
        <w:rPr>
          <w:rFonts w:ascii="Times New Roman" w:hAnsi="Times New Roman" w:cs="Times New Roman"/>
          <w:b/>
          <w:bCs/>
          <w:i/>
          <w:iCs/>
          <w:color w:val="000000"/>
        </w:rPr>
        <w:t xml:space="preserve">, il </w:t>
      </w:r>
      <w:r w:rsidR="00A059B2">
        <w:rPr>
          <w:rFonts w:ascii="Times New Roman" w:hAnsi="Times New Roman" w:cs="Times New Roman"/>
          <w:b/>
          <w:bCs/>
          <w:i/>
          <w:iCs/>
          <w:color w:val="000000"/>
        </w:rPr>
        <w:t>Collegio</w:t>
      </w:r>
      <w:r>
        <w:rPr>
          <w:rFonts w:ascii="Times New Roman" w:hAnsi="Times New Roman" w:cs="Times New Roman"/>
          <w:b/>
          <w:bCs/>
          <w:i/>
          <w:iCs/>
          <w:color w:val="000000"/>
        </w:rPr>
        <w:t xml:space="preserve"> dei liquidatori composto soltanto da due componenti </w:t>
      </w:r>
      <w:r w:rsidRPr="009F4FE6">
        <w:rPr>
          <w:rFonts w:ascii="Times New Roman" w:hAnsi="Times New Roman" w:cs="Times New Roman"/>
          <w:b/>
          <w:bCs/>
          <w:i/>
          <w:iCs/>
          <w:color w:val="000000"/>
        </w:rPr>
        <w:t>e la mancata adozione di un Modello Organizzativo ex d.lgs. n. 231/2001,</w:t>
      </w:r>
      <w:r>
        <w:rPr>
          <w:rFonts w:ascii="Times New Roman" w:hAnsi="Times New Roman" w:cs="Times New Roman"/>
          <w:b/>
          <w:bCs/>
          <w:i/>
          <w:iCs/>
          <w:color w:val="000000"/>
        </w:rPr>
        <w:t xml:space="preserve"> con conseguente </w:t>
      </w:r>
      <w:r w:rsidRPr="009F4FE6">
        <w:rPr>
          <w:rFonts w:ascii="Times New Roman" w:hAnsi="Times New Roman" w:cs="Times New Roman"/>
          <w:b/>
          <w:bCs/>
          <w:i/>
          <w:iCs/>
          <w:color w:val="000000"/>
        </w:rPr>
        <w:t>assenza di un Organismo di Vigilanza, rende inattuabile una nomina di OIV in capo a soggetti diversi dall’attuale RPCT</w:t>
      </w:r>
      <w:r>
        <w:rPr>
          <w:rFonts w:ascii="Times New Roman" w:hAnsi="Times New Roman" w:cs="Times New Roman"/>
          <w:color w:val="000000"/>
        </w:rPr>
        <w:t>.</w:t>
      </w:r>
    </w:p>
    <w:p w14:paraId="297D6B04" w14:textId="77777777" w:rsidR="00BE377C" w:rsidRPr="00381416" w:rsidRDefault="00BE377C" w:rsidP="00BE377C">
      <w:pPr>
        <w:pStyle w:val="Paragrafoelenco"/>
        <w:autoSpaceDE w:val="0"/>
        <w:autoSpaceDN w:val="0"/>
        <w:adjustRightInd w:val="0"/>
        <w:spacing w:before="120" w:line="276" w:lineRule="auto"/>
        <w:ind w:left="709"/>
        <w:jc w:val="both"/>
        <w:rPr>
          <w:rFonts w:ascii="Times New Roman" w:hAnsi="Times New Roman" w:cs="Times New Roman"/>
          <w:color w:val="000000"/>
          <w:sz w:val="25"/>
          <w:szCs w:val="25"/>
        </w:rPr>
      </w:pPr>
    </w:p>
    <w:p w14:paraId="06F8F9F4" w14:textId="27AD22AC" w:rsidR="00126750" w:rsidRPr="003B766D" w:rsidRDefault="003B766D" w:rsidP="003B766D">
      <w:pPr>
        <w:autoSpaceDE w:val="0"/>
        <w:autoSpaceDN w:val="0"/>
        <w:adjustRightInd w:val="0"/>
        <w:spacing w:before="120" w:line="276" w:lineRule="auto"/>
        <w:jc w:val="center"/>
        <w:rPr>
          <w:rFonts w:ascii="Times New Roman" w:hAnsi="Times New Roman" w:cs="Times New Roman"/>
          <w:color w:val="000000"/>
          <w:sz w:val="25"/>
          <w:szCs w:val="25"/>
        </w:rPr>
      </w:pPr>
      <w:r>
        <w:rPr>
          <w:rFonts w:ascii="Times New Roman" w:hAnsi="Times New Roman" w:cs="Times New Roman"/>
          <w:color w:val="000000"/>
          <w:sz w:val="25"/>
          <w:szCs w:val="25"/>
        </w:rPr>
        <w:t>***</w:t>
      </w:r>
    </w:p>
    <w:p w14:paraId="0A76F2C9" w14:textId="3003FF77" w:rsidR="00A94507" w:rsidRPr="006833AE" w:rsidRDefault="00A94507" w:rsidP="00BE377C">
      <w:pPr>
        <w:pStyle w:val="NormaleWeb"/>
        <w:numPr>
          <w:ilvl w:val="0"/>
          <w:numId w:val="23"/>
        </w:numPr>
        <w:spacing w:line="276" w:lineRule="auto"/>
        <w:ind w:left="709"/>
        <w:jc w:val="both"/>
        <w:outlineLvl w:val="1"/>
        <w:rPr>
          <w:b/>
          <w:i/>
          <w:sz w:val="25"/>
          <w:szCs w:val="25"/>
        </w:rPr>
      </w:pPr>
      <w:bookmarkStart w:id="35" w:name="_Toc78294850"/>
      <w:r w:rsidRPr="006833AE">
        <w:rPr>
          <w:b/>
          <w:i/>
          <w:sz w:val="25"/>
          <w:szCs w:val="25"/>
        </w:rPr>
        <w:t>Pubblicità delle misure</w:t>
      </w:r>
      <w:bookmarkEnd w:id="35"/>
    </w:p>
    <w:p w14:paraId="2DC4194B" w14:textId="44487CEA" w:rsidR="005C48DB" w:rsidRDefault="005C48DB" w:rsidP="00126750">
      <w:pPr>
        <w:pStyle w:val="NormaleWeb"/>
        <w:spacing w:line="276" w:lineRule="auto"/>
        <w:ind w:left="993"/>
        <w:jc w:val="both"/>
        <w:rPr>
          <w:sz w:val="25"/>
          <w:szCs w:val="25"/>
        </w:rPr>
      </w:pPr>
      <w:r w:rsidRPr="00126750">
        <w:rPr>
          <w:sz w:val="25"/>
          <w:szCs w:val="25"/>
        </w:rPr>
        <w:t>Le misure devono avere adeguata pubblicità sia interna</w:t>
      </w:r>
      <w:r w:rsidR="009710A5">
        <w:rPr>
          <w:sz w:val="25"/>
          <w:szCs w:val="25"/>
        </w:rPr>
        <w:t xml:space="preserve"> </w:t>
      </w:r>
      <w:r w:rsidRPr="00126750">
        <w:rPr>
          <w:sz w:val="25"/>
          <w:szCs w:val="25"/>
        </w:rPr>
        <w:t>che esterna, mediante ins</w:t>
      </w:r>
      <w:r w:rsidR="009710A5">
        <w:rPr>
          <w:sz w:val="25"/>
          <w:szCs w:val="25"/>
        </w:rPr>
        <w:t>erimento</w:t>
      </w:r>
      <w:r w:rsidR="0067022C">
        <w:rPr>
          <w:sz w:val="25"/>
          <w:szCs w:val="25"/>
        </w:rPr>
        <w:t xml:space="preserve"> nell’apposita sezione “società trasparente”</w:t>
      </w:r>
      <w:r w:rsidR="009710A5">
        <w:rPr>
          <w:sz w:val="25"/>
          <w:szCs w:val="25"/>
        </w:rPr>
        <w:t xml:space="preserve"> sul sito internet www.zitac.</w:t>
      </w:r>
      <w:r w:rsidRPr="00126750">
        <w:rPr>
          <w:sz w:val="25"/>
          <w:szCs w:val="25"/>
        </w:rPr>
        <w:t>it</w:t>
      </w:r>
    </w:p>
    <w:p w14:paraId="099DA2D4" w14:textId="4C9D7AA8" w:rsidR="003B766D" w:rsidRPr="00126750" w:rsidRDefault="003B766D" w:rsidP="00381416">
      <w:pPr>
        <w:pStyle w:val="NormaleWeb"/>
        <w:spacing w:before="0" w:beforeAutospacing="0" w:after="0" w:afterAutospacing="0" w:line="276" w:lineRule="auto"/>
        <w:jc w:val="center"/>
        <w:rPr>
          <w:sz w:val="25"/>
          <w:szCs w:val="25"/>
        </w:rPr>
      </w:pPr>
      <w:r>
        <w:rPr>
          <w:sz w:val="25"/>
          <w:szCs w:val="25"/>
        </w:rPr>
        <w:t>***</w:t>
      </w:r>
    </w:p>
    <w:p w14:paraId="117A7C9A" w14:textId="7A10F5B9" w:rsidR="0058089E" w:rsidRDefault="006833AE" w:rsidP="00BE377C">
      <w:pPr>
        <w:pStyle w:val="NormaleWeb"/>
        <w:numPr>
          <w:ilvl w:val="0"/>
          <w:numId w:val="23"/>
        </w:numPr>
        <w:spacing w:before="0" w:beforeAutospacing="0" w:after="0" w:afterAutospacing="0" w:line="276" w:lineRule="auto"/>
        <w:ind w:left="709"/>
        <w:jc w:val="both"/>
        <w:outlineLvl w:val="1"/>
        <w:rPr>
          <w:b/>
          <w:i/>
          <w:sz w:val="25"/>
          <w:szCs w:val="25"/>
        </w:rPr>
      </w:pPr>
      <w:bookmarkStart w:id="36" w:name="_Toc78294851"/>
      <w:r w:rsidRPr="006833AE">
        <w:rPr>
          <w:b/>
          <w:i/>
          <w:sz w:val="25"/>
          <w:szCs w:val="25"/>
        </w:rPr>
        <w:t>La F</w:t>
      </w:r>
      <w:r w:rsidR="0058089E" w:rsidRPr="006833AE">
        <w:rPr>
          <w:b/>
          <w:i/>
          <w:sz w:val="25"/>
          <w:szCs w:val="25"/>
        </w:rPr>
        <w:t>ormazione</w:t>
      </w:r>
      <w:bookmarkEnd w:id="36"/>
    </w:p>
    <w:p w14:paraId="77AFBCE1" w14:textId="77777777" w:rsidR="00381416" w:rsidRPr="006833AE" w:rsidRDefault="00381416" w:rsidP="00381416">
      <w:pPr>
        <w:pStyle w:val="NormaleWeb"/>
        <w:spacing w:before="0" w:beforeAutospacing="0" w:after="0" w:afterAutospacing="0" w:line="276" w:lineRule="auto"/>
        <w:jc w:val="both"/>
        <w:rPr>
          <w:b/>
          <w:i/>
          <w:sz w:val="25"/>
          <w:szCs w:val="25"/>
        </w:rPr>
      </w:pPr>
    </w:p>
    <w:p w14:paraId="78E31179" w14:textId="11B84839" w:rsidR="00324715" w:rsidRPr="00324715" w:rsidRDefault="0058089E" w:rsidP="00324715">
      <w:pPr>
        <w:spacing w:line="276" w:lineRule="auto"/>
        <w:ind w:left="993"/>
        <w:jc w:val="both"/>
        <w:rPr>
          <w:rFonts w:ascii="Times New Roman" w:eastAsia="Times New Roman" w:hAnsi="Times New Roman" w:cs="Times New Roman"/>
          <w:color w:val="000000"/>
          <w:sz w:val="25"/>
          <w:szCs w:val="25"/>
          <w:lang w:eastAsia="it-IT"/>
        </w:rPr>
      </w:pPr>
      <w:r w:rsidRPr="00126750">
        <w:rPr>
          <w:rFonts w:ascii="Times New Roman" w:eastAsia="Times New Roman" w:hAnsi="Times New Roman" w:cs="Times New Roman"/>
          <w:color w:val="000000"/>
          <w:sz w:val="25"/>
          <w:szCs w:val="25"/>
          <w:lang w:eastAsia="it-IT"/>
        </w:rPr>
        <w:t xml:space="preserve">L’attività formativa finalizzata alla conoscenza della normativa in materia di anticorruzione e trasparenza, Legge n. 190/2012 e successive modificazioni, sarà trattata in modo uniforme nei confronti di tutti i soggetti </w:t>
      </w:r>
      <w:r w:rsidR="009710A5">
        <w:rPr>
          <w:rFonts w:ascii="Times New Roman" w:eastAsia="Times New Roman" w:hAnsi="Times New Roman" w:cs="Times New Roman"/>
          <w:color w:val="000000"/>
          <w:sz w:val="25"/>
          <w:szCs w:val="25"/>
          <w:lang w:eastAsia="it-IT"/>
        </w:rPr>
        <w:t>destinatari dell’obbligo.</w:t>
      </w:r>
      <w:r w:rsidRPr="00126750">
        <w:rPr>
          <w:rFonts w:ascii="Times New Roman" w:eastAsia="Times New Roman" w:hAnsi="Times New Roman" w:cs="Times New Roman"/>
          <w:color w:val="000000"/>
          <w:sz w:val="25"/>
          <w:szCs w:val="25"/>
          <w:lang w:eastAsia="it-IT"/>
        </w:rPr>
        <w:t xml:space="preserve"> </w:t>
      </w:r>
      <w:r w:rsidR="00F6576E">
        <w:rPr>
          <w:rFonts w:ascii="Times New Roman" w:eastAsia="Times New Roman" w:hAnsi="Times New Roman" w:cs="Times New Roman"/>
          <w:color w:val="000000"/>
          <w:sz w:val="25"/>
          <w:szCs w:val="25"/>
          <w:lang w:eastAsia="it-IT"/>
        </w:rPr>
        <w:t xml:space="preserve">Gli eventuali </w:t>
      </w:r>
      <w:r w:rsidR="00324715" w:rsidRPr="00126750">
        <w:rPr>
          <w:rFonts w:ascii="Times New Roman" w:hAnsi="Times New Roman" w:cs="Times New Roman"/>
          <w:color w:val="000000"/>
          <w:sz w:val="25"/>
          <w:szCs w:val="25"/>
        </w:rPr>
        <w:t>dipendenti dovranno partecipare ad un programma formativo sulla normativa relativa alla prevenzione e repressione della corruzione e sui temi della legalità.</w:t>
      </w:r>
    </w:p>
    <w:p w14:paraId="613FFF1D" w14:textId="2B0EDB5F" w:rsidR="007203EA" w:rsidRDefault="00324715" w:rsidP="007203EA">
      <w:pPr>
        <w:autoSpaceDE w:val="0"/>
        <w:autoSpaceDN w:val="0"/>
        <w:adjustRightInd w:val="0"/>
        <w:spacing w:line="276" w:lineRule="auto"/>
        <w:ind w:left="993"/>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 xml:space="preserve">Il programma relativo alla formazione dovrà quindi obbligatoriamente prevedere un percorso formativo per la prevenzione della corruzione, nonché in tema di etica e legalità. Tale percorso di formazione dovrà essere indirizzato secondo un approccio che sia al contempo normativo specialistico e valoriale, in modo da accrescere le competenze e lo sviluppo del senso etico e, quindi, potrà riguardare le norme penali in materia di reati contro la pubblica amministrazione ed in particolare i contenuti della </w:t>
      </w:r>
      <w:r w:rsidRPr="00126750">
        <w:rPr>
          <w:rFonts w:ascii="Times New Roman" w:hAnsi="Times New Roman" w:cs="Times New Roman"/>
          <w:color w:val="000000"/>
          <w:sz w:val="25"/>
          <w:szCs w:val="25"/>
        </w:rPr>
        <w:lastRenderedPageBreak/>
        <w:t>Legge 190/2012, gli aspetti etici e della legalità dell’attività amministrativa oltre ad ogni tematica che si renda opportuna e utile per prevenire e contrastare la corruzione.</w:t>
      </w:r>
    </w:p>
    <w:p w14:paraId="740291CB" w14:textId="77777777" w:rsidR="00A43014" w:rsidRDefault="00A43014" w:rsidP="007203EA">
      <w:pPr>
        <w:autoSpaceDE w:val="0"/>
        <w:autoSpaceDN w:val="0"/>
        <w:adjustRightInd w:val="0"/>
        <w:spacing w:line="276" w:lineRule="auto"/>
        <w:ind w:left="993"/>
        <w:jc w:val="both"/>
        <w:rPr>
          <w:rFonts w:ascii="Times New Roman" w:hAnsi="Times New Roman" w:cs="Times New Roman"/>
          <w:color w:val="000000"/>
          <w:sz w:val="25"/>
          <w:szCs w:val="25"/>
        </w:rPr>
      </w:pPr>
    </w:p>
    <w:p w14:paraId="47225816" w14:textId="25C3BD40" w:rsidR="00381416" w:rsidRPr="007203EA" w:rsidRDefault="006833AE" w:rsidP="007203EA">
      <w:pPr>
        <w:autoSpaceDE w:val="0"/>
        <w:autoSpaceDN w:val="0"/>
        <w:adjustRightInd w:val="0"/>
        <w:spacing w:line="276" w:lineRule="auto"/>
        <w:ind w:left="993"/>
        <w:jc w:val="center"/>
        <w:rPr>
          <w:rFonts w:ascii="Times New Roman" w:hAnsi="Times New Roman" w:cs="Times New Roman"/>
          <w:color w:val="000000"/>
          <w:sz w:val="25"/>
          <w:szCs w:val="25"/>
        </w:rPr>
      </w:pPr>
      <w:r>
        <w:rPr>
          <w:rFonts w:ascii="Times New Roman" w:eastAsia="Times New Roman" w:hAnsi="Times New Roman" w:cs="Times New Roman"/>
          <w:color w:val="000000"/>
          <w:sz w:val="25"/>
          <w:szCs w:val="25"/>
          <w:lang w:eastAsia="it-IT"/>
        </w:rPr>
        <w:t>***</w:t>
      </w:r>
    </w:p>
    <w:p w14:paraId="665865EE" w14:textId="77777777" w:rsidR="00391C62" w:rsidRPr="006833AE" w:rsidRDefault="00391C62" w:rsidP="00BE377C">
      <w:pPr>
        <w:pStyle w:val="Paragrafoelenco"/>
        <w:numPr>
          <w:ilvl w:val="0"/>
          <w:numId w:val="23"/>
        </w:numPr>
        <w:spacing w:before="100" w:beforeAutospacing="1" w:line="276" w:lineRule="auto"/>
        <w:ind w:left="709"/>
        <w:jc w:val="both"/>
        <w:outlineLvl w:val="1"/>
        <w:rPr>
          <w:rFonts w:ascii="Times New Roman" w:eastAsia="Times New Roman" w:hAnsi="Times New Roman" w:cs="Times New Roman"/>
          <w:b/>
          <w:i/>
          <w:color w:val="000000"/>
          <w:sz w:val="25"/>
          <w:szCs w:val="25"/>
          <w:lang w:eastAsia="it-IT"/>
        </w:rPr>
      </w:pPr>
      <w:bookmarkStart w:id="37" w:name="_Toc78294852"/>
      <w:r w:rsidRPr="006833AE">
        <w:rPr>
          <w:rFonts w:ascii="Times New Roman" w:eastAsia="Times New Roman" w:hAnsi="Times New Roman" w:cs="Times New Roman"/>
          <w:b/>
          <w:i/>
          <w:color w:val="000000"/>
          <w:sz w:val="25"/>
          <w:szCs w:val="25"/>
          <w:lang w:eastAsia="it-IT"/>
        </w:rPr>
        <w:t>La tutela del dipendente che segnala gli illeciti (c.d. Whistelblower</w:t>
      </w:r>
      <w:r w:rsidR="006833AE">
        <w:rPr>
          <w:rFonts w:ascii="Times New Roman" w:eastAsia="Times New Roman" w:hAnsi="Times New Roman" w:cs="Times New Roman"/>
          <w:b/>
          <w:i/>
          <w:color w:val="000000"/>
          <w:sz w:val="25"/>
          <w:szCs w:val="25"/>
          <w:lang w:eastAsia="it-IT"/>
        </w:rPr>
        <w:t>)</w:t>
      </w:r>
      <w:bookmarkEnd w:id="37"/>
    </w:p>
    <w:p w14:paraId="726450CD" w14:textId="77777777" w:rsidR="00FF75C0" w:rsidRPr="00126750" w:rsidRDefault="00FF75C0" w:rsidP="00126750">
      <w:pPr>
        <w:autoSpaceDE w:val="0"/>
        <w:autoSpaceDN w:val="0"/>
        <w:adjustRightInd w:val="0"/>
        <w:spacing w:line="276" w:lineRule="auto"/>
        <w:ind w:left="360"/>
        <w:jc w:val="both"/>
        <w:rPr>
          <w:rFonts w:ascii="Garamond" w:hAnsi="Garamond" w:cs="Garamond"/>
          <w:color w:val="000000"/>
          <w:sz w:val="25"/>
          <w:szCs w:val="25"/>
        </w:rPr>
      </w:pPr>
    </w:p>
    <w:p w14:paraId="4434B612" w14:textId="539E2004" w:rsidR="00F6576E" w:rsidRDefault="00F6576E" w:rsidP="00F7123F">
      <w:pPr>
        <w:autoSpaceDE w:val="0"/>
        <w:autoSpaceDN w:val="0"/>
        <w:adjustRightInd w:val="0"/>
        <w:spacing w:line="276" w:lineRule="auto"/>
        <w:ind w:left="992"/>
        <w:jc w:val="both"/>
        <w:rPr>
          <w:rFonts w:ascii="Times New Roman" w:hAnsi="Times New Roman" w:cs="Times New Roman"/>
          <w:color w:val="000000"/>
          <w:sz w:val="25"/>
          <w:szCs w:val="25"/>
        </w:rPr>
      </w:pPr>
      <w:r>
        <w:rPr>
          <w:rFonts w:ascii="Times New Roman" w:hAnsi="Times New Roman" w:cs="Times New Roman"/>
          <w:color w:val="000000"/>
          <w:sz w:val="25"/>
          <w:szCs w:val="25"/>
        </w:rPr>
        <w:t>Nonostante l’attuale struttura di Zitac S.p.A., che non vede soggetti impiegati come lavoratori dipendenti, è d’obbligo una sezione dedicata alla tutela del segnalatore d’illeciti (così detto Whistelblower), che ha visto peraltro una recente rimodulazione delle tutele.</w:t>
      </w:r>
    </w:p>
    <w:p w14:paraId="6110E8F3" w14:textId="19253A27" w:rsidR="00A1778F" w:rsidRPr="00126750" w:rsidRDefault="004E056E" w:rsidP="00F7123F">
      <w:pPr>
        <w:autoSpaceDE w:val="0"/>
        <w:autoSpaceDN w:val="0"/>
        <w:adjustRightInd w:val="0"/>
        <w:spacing w:line="276" w:lineRule="auto"/>
        <w:ind w:left="992"/>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 xml:space="preserve">Il dipendente che riferisce al proprio superiore gerarchico condotte che presume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w:t>
      </w:r>
    </w:p>
    <w:p w14:paraId="514FC6AE" w14:textId="766E910E" w:rsidR="007A09FC" w:rsidRPr="00126750" w:rsidRDefault="00A1778F" w:rsidP="00F7123F">
      <w:pPr>
        <w:pStyle w:val="parar2"/>
        <w:spacing w:line="276" w:lineRule="auto"/>
        <w:ind w:left="992"/>
        <w:jc w:val="both"/>
        <w:rPr>
          <w:sz w:val="25"/>
          <w:szCs w:val="25"/>
        </w:rPr>
      </w:pPr>
      <w:r w:rsidRPr="00126750">
        <w:rPr>
          <w:color w:val="000000"/>
          <w:sz w:val="25"/>
          <w:szCs w:val="25"/>
        </w:rPr>
        <w:t xml:space="preserve">Le recenti novità </w:t>
      </w:r>
      <w:r w:rsidR="00364FC4" w:rsidRPr="00126750">
        <w:rPr>
          <w:color w:val="000000"/>
          <w:sz w:val="25"/>
          <w:szCs w:val="25"/>
        </w:rPr>
        <w:t>introdotte dalla Legge n. 179/2017, in</w:t>
      </w:r>
      <w:r w:rsidRPr="00126750">
        <w:rPr>
          <w:color w:val="000000"/>
          <w:sz w:val="25"/>
          <w:szCs w:val="25"/>
        </w:rPr>
        <w:t xml:space="preserve"> tema di tutela del segnalatore, prevedono che </w:t>
      </w:r>
      <w:r w:rsidRPr="00126750">
        <w:rPr>
          <w:sz w:val="25"/>
          <w:szCs w:val="25"/>
        </w:rPr>
        <w:t>l’adozione di misure discriminatorie pu</w:t>
      </w:r>
      <w:r w:rsidR="001E3FC6" w:rsidRPr="00126750">
        <w:rPr>
          <w:sz w:val="25"/>
          <w:szCs w:val="25"/>
        </w:rPr>
        <w:t>ò essere denunciata all’I</w:t>
      </w:r>
      <w:r w:rsidRPr="00126750">
        <w:rPr>
          <w:sz w:val="25"/>
          <w:szCs w:val="25"/>
        </w:rPr>
        <w:t>spettorato nazionale del lavoro, per i provvedimenti di pr</w:t>
      </w:r>
      <w:r w:rsidR="00F7123F">
        <w:rPr>
          <w:sz w:val="25"/>
          <w:szCs w:val="25"/>
        </w:rPr>
        <w:t>opria competenza, oltre che ad un’</w:t>
      </w:r>
      <w:r w:rsidRPr="00126750">
        <w:rPr>
          <w:sz w:val="25"/>
          <w:szCs w:val="25"/>
        </w:rPr>
        <w:t>organizzazione sindacale.</w:t>
      </w:r>
      <w:r w:rsidR="00FC2F3E" w:rsidRPr="00126750">
        <w:rPr>
          <w:sz w:val="25"/>
          <w:szCs w:val="25"/>
        </w:rPr>
        <w:t xml:space="preserve"> L’eventuale</w:t>
      </w:r>
      <w:r w:rsidRPr="00126750">
        <w:rPr>
          <w:sz w:val="25"/>
          <w:szCs w:val="25"/>
        </w:rPr>
        <w:t xml:space="preserve"> licenziamento ritorsivo o discrimina</w:t>
      </w:r>
      <w:r w:rsidR="00FC2F3E" w:rsidRPr="00126750">
        <w:rPr>
          <w:sz w:val="25"/>
          <w:szCs w:val="25"/>
        </w:rPr>
        <w:t>torio del soggetto segnalante è</w:t>
      </w:r>
      <w:r w:rsidR="00364FC4" w:rsidRPr="00126750">
        <w:rPr>
          <w:sz w:val="25"/>
          <w:szCs w:val="25"/>
        </w:rPr>
        <w:t xml:space="preserve"> nullo. Sono altresì espressamente qualificati</w:t>
      </w:r>
      <w:r w:rsidRPr="00126750">
        <w:rPr>
          <w:sz w:val="25"/>
          <w:szCs w:val="25"/>
        </w:rPr>
        <w:t xml:space="preserve"> nulli il muta</w:t>
      </w:r>
      <w:r w:rsidR="009710A5">
        <w:rPr>
          <w:sz w:val="25"/>
          <w:szCs w:val="25"/>
        </w:rPr>
        <w:t>mento di mansioni ai sensi dell’</w:t>
      </w:r>
      <w:r w:rsidRPr="00126750">
        <w:rPr>
          <w:sz w:val="25"/>
          <w:szCs w:val="25"/>
        </w:rPr>
        <w:t xml:space="preserve">articolo </w:t>
      </w:r>
      <w:r w:rsidR="00364FC4" w:rsidRPr="00126750">
        <w:rPr>
          <w:sz w:val="25"/>
          <w:szCs w:val="25"/>
        </w:rPr>
        <w:t xml:space="preserve">2103 del </w:t>
      </w:r>
      <w:r w:rsidR="00813215" w:rsidRPr="00126750">
        <w:rPr>
          <w:sz w:val="25"/>
          <w:szCs w:val="25"/>
        </w:rPr>
        <w:t>Codice civile</w:t>
      </w:r>
      <w:r w:rsidR="00364FC4" w:rsidRPr="00126750">
        <w:rPr>
          <w:sz w:val="25"/>
          <w:szCs w:val="25"/>
        </w:rPr>
        <w:t xml:space="preserve">, nonché </w:t>
      </w:r>
      <w:r w:rsidRPr="00126750">
        <w:rPr>
          <w:sz w:val="25"/>
          <w:szCs w:val="25"/>
        </w:rPr>
        <w:t>qualsiasi altra misura ritorsiva o discriminatoria adottata nei confronti del seg</w:t>
      </w:r>
      <w:r w:rsidR="00F7123F">
        <w:rPr>
          <w:sz w:val="25"/>
          <w:szCs w:val="25"/>
        </w:rPr>
        <w:t xml:space="preserve">nalante. </w:t>
      </w:r>
      <w:r w:rsidR="00813215">
        <w:rPr>
          <w:sz w:val="25"/>
          <w:szCs w:val="25"/>
        </w:rPr>
        <w:t>È</w:t>
      </w:r>
      <w:r w:rsidR="00F7123F">
        <w:rPr>
          <w:sz w:val="25"/>
          <w:szCs w:val="25"/>
        </w:rPr>
        <w:t xml:space="preserve"> </w:t>
      </w:r>
      <w:r w:rsidRPr="00126750">
        <w:rPr>
          <w:sz w:val="25"/>
          <w:szCs w:val="25"/>
        </w:rPr>
        <w:t xml:space="preserve">onere del datore di lavoro, in </w:t>
      </w:r>
      <w:r w:rsidR="00F7123F">
        <w:rPr>
          <w:sz w:val="25"/>
          <w:szCs w:val="25"/>
        </w:rPr>
        <w:t>caso di controversie legate all’</w:t>
      </w:r>
      <w:r w:rsidRPr="00126750">
        <w:rPr>
          <w:sz w:val="25"/>
          <w:szCs w:val="25"/>
        </w:rPr>
        <w:t>irrogazione di sanzioni disciplinari, o a demansionamenti, licenziamenti, trasferimenti, o sottoposizione del segnalante ad altra misura organizzativa avente effetti negativi, diretti o indiretti, sulle condizioni di lavoro, successivi alla presentazione della segnalazione, dimostrare che tali misure sono fondate su ragioni estranee alla segnalazione stessa.</w:t>
      </w:r>
      <w:r w:rsidR="00364FC4" w:rsidRPr="00126750">
        <w:rPr>
          <w:sz w:val="25"/>
          <w:szCs w:val="25"/>
        </w:rPr>
        <w:t xml:space="preserve"> </w:t>
      </w:r>
    </w:p>
    <w:p w14:paraId="292A13E2" w14:textId="7DD12BA1" w:rsidR="00364FC4" w:rsidRPr="00126750" w:rsidRDefault="00F7123F" w:rsidP="00126750">
      <w:pPr>
        <w:pStyle w:val="parar2"/>
        <w:spacing w:line="276" w:lineRule="auto"/>
        <w:ind w:left="993"/>
        <w:jc w:val="both"/>
        <w:rPr>
          <w:sz w:val="25"/>
          <w:szCs w:val="25"/>
        </w:rPr>
      </w:pPr>
      <w:r>
        <w:rPr>
          <w:sz w:val="25"/>
          <w:szCs w:val="25"/>
        </w:rPr>
        <w:t>Nell’</w:t>
      </w:r>
      <w:r w:rsidR="00457CD9" w:rsidRPr="00126750">
        <w:rPr>
          <w:sz w:val="25"/>
          <w:szCs w:val="25"/>
        </w:rPr>
        <w:t>ambito d</w:t>
      </w:r>
      <w:r w:rsidR="007A09FC" w:rsidRPr="00126750">
        <w:rPr>
          <w:sz w:val="25"/>
          <w:szCs w:val="25"/>
        </w:rPr>
        <w:t xml:space="preserve">i un eventuale </w:t>
      </w:r>
      <w:r w:rsidR="00457CD9" w:rsidRPr="00126750">
        <w:rPr>
          <w:sz w:val="25"/>
          <w:szCs w:val="25"/>
        </w:rPr>
        <w:t>procedimento pen</w:t>
      </w:r>
      <w:r w:rsidR="007A09FC" w:rsidRPr="00126750">
        <w:rPr>
          <w:sz w:val="25"/>
          <w:szCs w:val="25"/>
        </w:rPr>
        <w:t>ale a carico del segnalato, l’</w:t>
      </w:r>
      <w:r w:rsidR="00457CD9" w:rsidRPr="00126750">
        <w:rPr>
          <w:sz w:val="25"/>
          <w:szCs w:val="25"/>
        </w:rPr>
        <w:t xml:space="preserve">identità del segnalante è coperta dal segreto nei modi e nei limiti previsti </w:t>
      </w:r>
      <w:r w:rsidR="007A09FC" w:rsidRPr="00126750">
        <w:rPr>
          <w:sz w:val="25"/>
          <w:szCs w:val="25"/>
        </w:rPr>
        <w:t>dalla legge (</w:t>
      </w:r>
      <w:r w:rsidR="007A09FC" w:rsidRPr="00126750">
        <w:rPr>
          <w:rStyle w:val="Rimandonotaapidipagina"/>
          <w:sz w:val="25"/>
          <w:szCs w:val="25"/>
        </w:rPr>
        <w:footnoteReference w:id="3"/>
      </w:r>
      <w:r w:rsidR="007A09FC" w:rsidRPr="00126750">
        <w:rPr>
          <w:sz w:val="25"/>
          <w:szCs w:val="25"/>
        </w:rPr>
        <w:t>)</w:t>
      </w:r>
      <w:r>
        <w:rPr>
          <w:sz w:val="25"/>
          <w:szCs w:val="25"/>
        </w:rPr>
        <w:t>. Nell’</w:t>
      </w:r>
      <w:r w:rsidR="00457CD9" w:rsidRPr="00126750">
        <w:rPr>
          <w:sz w:val="25"/>
          <w:szCs w:val="25"/>
        </w:rPr>
        <w:t>ambito del proce</w:t>
      </w:r>
      <w:r w:rsidR="008E2E0C" w:rsidRPr="00126750">
        <w:rPr>
          <w:sz w:val="25"/>
          <w:szCs w:val="25"/>
        </w:rPr>
        <w:t>dimento disciplinare l’</w:t>
      </w:r>
      <w:r w:rsidR="00457CD9" w:rsidRPr="00126750">
        <w:rPr>
          <w:sz w:val="25"/>
          <w:szCs w:val="25"/>
        </w:rPr>
        <w:t>identità del segnalante non può essere rive</w:t>
      </w:r>
      <w:r>
        <w:rPr>
          <w:sz w:val="25"/>
          <w:szCs w:val="25"/>
        </w:rPr>
        <w:t>lata, ove la contestazione dell’</w:t>
      </w:r>
      <w:r w:rsidR="00457CD9" w:rsidRPr="00126750">
        <w:rPr>
          <w:sz w:val="25"/>
          <w:szCs w:val="25"/>
        </w:rPr>
        <w:t xml:space="preserve">addebito disciplinare sia fondata su accertamenti </w:t>
      </w:r>
      <w:r w:rsidR="00457CD9" w:rsidRPr="00126750">
        <w:rPr>
          <w:sz w:val="25"/>
          <w:szCs w:val="25"/>
        </w:rPr>
        <w:lastRenderedPageBreak/>
        <w:t>distinti e ulteriori rispetto alla segnalazione, anche se conseguenti alla stessa. Qualora la contestazione sia fondata, in tutto o in parte, sulla segnalazione e la conoscenza dell’identità del segnalante sia indispensabile per la d</w:t>
      </w:r>
      <w:r>
        <w:rPr>
          <w:sz w:val="25"/>
          <w:szCs w:val="25"/>
        </w:rPr>
        <w:t>ifesa dell’</w:t>
      </w:r>
      <w:r w:rsidR="00457CD9" w:rsidRPr="00126750">
        <w:rPr>
          <w:sz w:val="25"/>
          <w:szCs w:val="25"/>
        </w:rPr>
        <w:t>incolpato, la segnalazione sarà utilizzabile ai fini del procedimento disciplinare solo in presenza di consenso del segnalante alla rivelazione della sua identità.</w:t>
      </w:r>
    </w:p>
    <w:p w14:paraId="0EB4C37E" w14:textId="4273ED21" w:rsidR="00A1778F" w:rsidRDefault="00457CD9" w:rsidP="007203EA">
      <w:pPr>
        <w:pStyle w:val="parar2"/>
        <w:spacing w:line="276" w:lineRule="auto"/>
        <w:ind w:left="993"/>
        <w:jc w:val="both"/>
        <w:rPr>
          <w:sz w:val="25"/>
          <w:szCs w:val="25"/>
        </w:rPr>
      </w:pPr>
      <w:r w:rsidRPr="00126750">
        <w:rPr>
          <w:sz w:val="25"/>
          <w:szCs w:val="25"/>
        </w:rPr>
        <w:t xml:space="preserve">Le tutele fin qui citate non sono garantite nei casi in cui sia accertata, anche con sentenza di primo grado, la responsabilità penale del segnalante per i reati di calunnia o diffamazione o comunque per reati commessi con la denuncia </w:t>
      </w:r>
      <w:r w:rsidR="00F6576E">
        <w:rPr>
          <w:sz w:val="25"/>
          <w:szCs w:val="25"/>
        </w:rPr>
        <w:t xml:space="preserve">formulata </w:t>
      </w:r>
      <w:r w:rsidRPr="00126750">
        <w:rPr>
          <w:sz w:val="25"/>
          <w:szCs w:val="25"/>
        </w:rPr>
        <w:t>ovvero la sua responsabilità civile, per lo stesso titolo, nei casi di dolo o colpa grave.</w:t>
      </w:r>
      <w:r w:rsidR="00F6576E">
        <w:rPr>
          <w:sz w:val="25"/>
          <w:szCs w:val="25"/>
        </w:rPr>
        <w:t xml:space="preserve"> In altri termini, quanto introdotto dal legislatore non costituisce una scriminante in bianco nell’ipotesi di denuncia infondata, strumentale o pretestuosa.</w:t>
      </w:r>
    </w:p>
    <w:p w14:paraId="745CDF81" w14:textId="77777777" w:rsidR="007203EA" w:rsidRPr="007203EA" w:rsidRDefault="007203EA" w:rsidP="007203EA">
      <w:pPr>
        <w:pStyle w:val="parar2"/>
        <w:spacing w:line="276" w:lineRule="auto"/>
        <w:ind w:left="993"/>
        <w:jc w:val="both"/>
        <w:rPr>
          <w:sz w:val="25"/>
          <w:szCs w:val="25"/>
        </w:rPr>
      </w:pPr>
    </w:p>
    <w:p w14:paraId="439D4F39" w14:textId="77777777" w:rsidR="00F7123F" w:rsidRDefault="00F7123F" w:rsidP="00126750">
      <w:pPr>
        <w:autoSpaceDE w:val="0"/>
        <w:autoSpaceDN w:val="0"/>
        <w:adjustRightInd w:val="0"/>
        <w:ind w:left="993"/>
        <w:jc w:val="both"/>
        <w:rPr>
          <w:rFonts w:ascii="Garamond" w:hAnsi="Garamond" w:cs="Garamond"/>
          <w:color w:val="000000"/>
        </w:rPr>
      </w:pPr>
    </w:p>
    <w:p w14:paraId="0A0BF97F" w14:textId="1DE45D07" w:rsidR="00E84372" w:rsidRDefault="00E84372" w:rsidP="00A43014">
      <w:pPr>
        <w:pStyle w:val="Titolo3"/>
        <w:rPr>
          <w:rFonts w:ascii="Times New Roman" w:hAnsi="Times New Roman" w:cs="Times New Roman"/>
          <w:color w:val="000000"/>
        </w:rPr>
      </w:pPr>
      <w:bookmarkStart w:id="38" w:name="_Toc78294853"/>
      <w:r w:rsidRPr="00E84372">
        <w:rPr>
          <w:rFonts w:ascii="Times New Roman" w:hAnsi="Times New Roman" w:cs="Times New Roman"/>
          <w:b/>
          <w:i/>
          <w:color w:val="000000"/>
        </w:rPr>
        <w:t>Procedura</w:t>
      </w:r>
      <w:r w:rsidR="00A43014">
        <w:rPr>
          <w:rFonts w:ascii="Times New Roman" w:hAnsi="Times New Roman" w:cs="Times New Roman"/>
          <w:color w:val="000000"/>
        </w:rPr>
        <w:t xml:space="preserve"> </w:t>
      </w:r>
      <w:r w:rsidR="00A43014" w:rsidRPr="00EC2A81">
        <w:rPr>
          <w:rFonts w:ascii="Times New Roman" w:eastAsia="Times New Roman" w:hAnsi="Times New Roman" w:cs="Times New Roman"/>
          <w:b/>
          <w:i/>
          <w:color w:val="000000"/>
          <w:sz w:val="25"/>
          <w:szCs w:val="25"/>
          <w:lang w:eastAsia="it-IT"/>
        </w:rPr>
        <w:t>Whistelblower</w:t>
      </w:r>
      <w:r w:rsidR="00A43014">
        <w:rPr>
          <w:rFonts w:ascii="Times New Roman" w:eastAsia="Times New Roman" w:hAnsi="Times New Roman" w:cs="Times New Roman"/>
          <w:b/>
          <w:i/>
          <w:color w:val="000000"/>
          <w:sz w:val="25"/>
          <w:szCs w:val="25"/>
          <w:lang w:eastAsia="it-IT"/>
        </w:rPr>
        <w:t>.</w:t>
      </w:r>
      <w:bookmarkEnd w:id="38"/>
    </w:p>
    <w:p w14:paraId="6D7F35F9" w14:textId="383F1948" w:rsidR="00E84372" w:rsidRPr="00126750" w:rsidRDefault="00E84372" w:rsidP="00874990">
      <w:pPr>
        <w:pStyle w:val="Paragrafoelenco"/>
        <w:numPr>
          <w:ilvl w:val="0"/>
          <w:numId w:val="15"/>
        </w:numPr>
        <w:autoSpaceDE w:val="0"/>
        <w:autoSpaceDN w:val="0"/>
        <w:adjustRightInd w:val="0"/>
        <w:spacing w:line="276" w:lineRule="auto"/>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 xml:space="preserve">Ogni dipendente può segnalare potenziali condotte illecite di altri colleghi o </w:t>
      </w:r>
      <w:r w:rsidR="000B42B7">
        <w:rPr>
          <w:rFonts w:ascii="Times New Roman" w:hAnsi="Times New Roman" w:cs="Times New Roman"/>
          <w:color w:val="000000"/>
          <w:sz w:val="25"/>
          <w:szCs w:val="25"/>
        </w:rPr>
        <w:t>dei liquidatori</w:t>
      </w:r>
      <w:r w:rsidRPr="00126750">
        <w:rPr>
          <w:rFonts w:ascii="Times New Roman" w:hAnsi="Times New Roman" w:cs="Times New Roman"/>
          <w:color w:val="000000"/>
          <w:sz w:val="25"/>
          <w:szCs w:val="25"/>
        </w:rPr>
        <w:t xml:space="preserve"> al </w:t>
      </w:r>
      <w:r w:rsidR="00364DAB" w:rsidRPr="00126750">
        <w:rPr>
          <w:rFonts w:ascii="Times New Roman" w:hAnsi="Times New Roman" w:cs="Times New Roman"/>
          <w:color w:val="000000"/>
          <w:sz w:val="25"/>
          <w:szCs w:val="25"/>
        </w:rPr>
        <w:t>Responsabile anticorruzione e trasparenza</w:t>
      </w:r>
      <w:r w:rsidRPr="00126750">
        <w:rPr>
          <w:rFonts w:ascii="Times New Roman" w:hAnsi="Times New Roman" w:cs="Times New Roman"/>
          <w:color w:val="000000"/>
          <w:sz w:val="25"/>
          <w:szCs w:val="25"/>
        </w:rPr>
        <w:t>; la segnalazione</w:t>
      </w:r>
      <w:r w:rsidR="00F7123F">
        <w:rPr>
          <w:rFonts w:ascii="Times New Roman" w:hAnsi="Times New Roman" w:cs="Times New Roman"/>
          <w:color w:val="000000"/>
          <w:sz w:val="25"/>
          <w:szCs w:val="25"/>
        </w:rPr>
        <w:t xml:space="preserve"> viene effettuata con apposito </w:t>
      </w:r>
      <w:r w:rsidR="00F7123F" w:rsidRPr="00F7123F">
        <w:rPr>
          <w:rFonts w:ascii="Times New Roman" w:hAnsi="Times New Roman" w:cs="Times New Roman"/>
          <w:b/>
          <w:color w:val="000000"/>
          <w:sz w:val="25"/>
          <w:szCs w:val="25"/>
        </w:rPr>
        <w:t>M</w:t>
      </w:r>
      <w:r w:rsidRPr="00F7123F">
        <w:rPr>
          <w:rFonts w:ascii="Times New Roman" w:hAnsi="Times New Roman" w:cs="Times New Roman"/>
          <w:b/>
          <w:color w:val="000000"/>
          <w:sz w:val="25"/>
          <w:szCs w:val="25"/>
        </w:rPr>
        <w:t>odulo</w:t>
      </w:r>
      <w:r w:rsidRPr="00126750">
        <w:rPr>
          <w:rFonts w:ascii="Times New Roman" w:hAnsi="Times New Roman" w:cs="Times New Roman"/>
          <w:color w:val="000000"/>
          <w:sz w:val="25"/>
          <w:szCs w:val="25"/>
        </w:rPr>
        <w:t xml:space="preserve"> </w:t>
      </w:r>
      <w:r w:rsidR="00B54A66" w:rsidRPr="00126750">
        <w:rPr>
          <w:rFonts w:ascii="Times New Roman" w:hAnsi="Times New Roman" w:cs="Times New Roman"/>
          <w:color w:val="000000"/>
          <w:sz w:val="25"/>
          <w:szCs w:val="25"/>
        </w:rPr>
        <w:t>(</w:t>
      </w:r>
      <w:r w:rsidR="007F6453" w:rsidRPr="007F6453">
        <w:rPr>
          <w:rFonts w:ascii="Times New Roman" w:hAnsi="Times New Roman" w:cs="Times New Roman"/>
          <w:b/>
          <w:color w:val="000000"/>
          <w:sz w:val="25"/>
          <w:szCs w:val="25"/>
        </w:rPr>
        <w:t>Allegato 2</w:t>
      </w:r>
      <w:r w:rsidR="00B54A66" w:rsidRPr="00126750">
        <w:rPr>
          <w:rFonts w:ascii="Times New Roman" w:hAnsi="Times New Roman" w:cs="Times New Roman"/>
          <w:color w:val="000000"/>
          <w:sz w:val="25"/>
          <w:szCs w:val="25"/>
        </w:rPr>
        <w:t xml:space="preserve">) </w:t>
      </w:r>
      <w:r w:rsidRPr="00126750">
        <w:rPr>
          <w:rFonts w:ascii="Times New Roman" w:hAnsi="Times New Roman" w:cs="Times New Roman"/>
          <w:color w:val="000000"/>
          <w:sz w:val="25"/>
          <w:szCs w:val="25"/>
        </w:rPr>
        <w:t>disponibile</w:t>
      </w:r>
      <w:r w:rsidR="00F7123F">
        <w:rPr>
          <w:rFonts w:ascii="Times New Roman" w:hAnsi="Times New Roman" w:cs="Times New Roman"/>
          <w:color w:val="000000"/>
          <w:sz w:val="25"/>
          <w:szCs w:val="25"/>
        </w:rPr>
        <w:t xml:space="preserve"> anche</w:t>
      </w:r>
      <w:r w:rsidR="00A55747">
        <w:rPr>
          <w:rFonts w:ascii="Times New Roman" w:hAnsi="Times New Roman" w:cs="Times New Roman"/>
          <w:color w:val="000000"/>
          <w:sz w:val="25"/>
          <w:szCs w:val="25"/>
        </w:rPr>
        <w:t xml:space="preserve"> sul sito internet di </w:t>
      </w:r>
      <w:r w:rsidR="000B42B7">
        <w:rPr>
          <w:rFonts w:ascii="Times New Roman" w:hAnsi="Times New Roman" w:cs="Times New Roman"/>
          <w:color w:val="000000"/>
          <w:sz w:val="25"/>
          <w:szCs w:val="25"/>
        </w:rPr>
        <w:t>Zitac</w:t>
      </w:r>
      <w:r w:rsidR="00A55747">
        <w:rPr>
          <w:rFonts w:ascii="Times New Roman" w:hAnsi="Times New Roman" w:cs="Times New Roman"/>
          <w:color w:val="000000"/>
          <w:sz w:val="25"/>
          <w:szCs w:val="25"/>
        </w:rPr>
        <w:t>.</w:t>
      </w:r>
    </w:p>
    <w:p w14:paraId="23228DD4" w14:textId="70E9EB9B" w:rsidR="004E056E" w:rsidRPr="007E6DB0" w:rsidRDefault="00E43374" w:rsidP="007E6DB0">
      <w:pPr>
        <w:pStyle w:val="Paragrafoelenco"/>
        <w:numPr>
          <w:ilvl w:val="0"/>
          <w:numId w:val="15"/>
        </w:numPr>
        <w:autoSpaceDE w:val="0"/>
        <w:autoSpaceDN w:val="0"/>
        <w:adjustRightInd w:val="0"/>
        <w:spacing w:line="276" w:lineRule="auto"/>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Il Responsabile anticorruzione garanti</w:t>
      </w:r>
      <w:r w:rsidR="007E6DB0">
        <w:rPr>
          <w:rFonts w:ascii="Times New Roman" w:hAnsi="Times New Roman" w:cs="Times New Roman"/>
          <w:color w:val="000000"/>
          <w:sz w:val="25"/>
          <w:szCs w:val="25"/>
        </w:rPr>
        <w:t xml:space="preserve">sce l’anonimato del segnalatore e </w:t>
      </w:r>
      <w:r w:rsidR="00E84372" w:rsidRPr="007E6DB0">
        <w:rPr>
          <w:rFonts w:ascii="Times New Roman" w:hAnsi="Times New Roman" w:cs="Times New Roman"/>
          <w:color w:val="000000"/>
          <w:sz w:val="25"/>
          <w:szCs w:val="25"/>
        </w:rPr>
        <w:t>dà notizia</w:t>
      </w:r>
      <w:r w:rsidR="000B42B7" w:rsidRPr="007E6DB0">
        <w:rPr>
          <w:rFonts w:ascii="Times New Roman" w:hAnsi="Times New Roman" w:cs="Times New Roman"/>
          <w:color w:val="000000"/>
          <w:sz w:val="25"/>
          <w:szCs w:val="25"/>
        </w:rPr>
        <w:t xml:space="preserve"> al</w:t>
      </w:r>
      <w:r w:rsidR="00E84372" w:rsidRPr="007E6DB0">
        <w:rPr>
          <w:rFonts w:ascii="Times New Roman" w:hAnsi="Times New Roman" w:cs="Times New Roman"/>
          <w:color w:val="000000"/>
          <w:sz w:val="25"/>
          <w:szCs w:val="25"/>
        </w:rPr>
        <w:t xml:space="preserve"> </w:t>
      </w:r>
      <w:r w:rsidR="000B42B7" w:rsidRPr="007E6DB0">
        <w:rPr>
          <w:rFonts w:ascii="Times New Roman" w:hAnsi="Times New Roman" w:cs="Times New Roman"/>
          <w:color w:val="000000"/>
          <w:sz w:val="25"/>
          <w:szCs w:val="25"/>
        </w:rPr>
        <w:t xml:space="preserve">Presidente del </w:t>
      </w:r>
      <w:r w:rsidR="00A059B2">
        <w:rPr>
          <w:rFonts w:ascii="Times New Roman" w:hAnsi="Times New Roman" w:cs="Times New Roman"/>
          <w:color w:val="000000"/>
          <w:sz w:val="25"/>
          <w:szCs w:val="25"/>
        </w:rPr>
        <w:t>Collegio</w:t>
      </w:r>
      <w:r w:rsidR="000B42B7" w:rsidRPr="007E6DB0">
        <w:rPr>
          <w:rFonts w:ascii="Times New Roman" w:hAnsi="Times New Roman" w:cs="Times New Roman"/>
          <w:color w:val="000000"/>
          <w:sz w:val="25"/>
          <w:szCs w:val="25"/>
        </w:rPr>
        <w:t xml:space="preserve"> dei Liquidatori, laddove la segnalazione non lo riguardi</w:t>
      </w:r>
      <w:r w:rsidR="003003B5" w:rsidRPr="007E6DB0">
        <w:rPr>
          <w:rFonts w:ascii="Times New Roman" w:hAnsi="Times New Roman" w:cs="Times New Roman"/>
          <w:color w:val="000000"/>
          <w:sz w:val="25"/>
          <w:szCs w:val="25"/>
        </w:rPr>
        <w:t>;</w:t>
      </w:r>
      <w:r w:rsidR="00E84372" w:rsidRPr="007E6DB0">
        <w:rPr>
          <w:rFonts w:ascii="Times New Roman" w:hAnsi="Times New Roman" w:cs="Times New Roman"/>
          <w:color w:val="000000"/>
          <w:sz w:val="25"/>
          <w:szCs w:val="25"/>
        </w:rPr>
        <w:t xml:space="preserve"> </w:t>
      </w:r>
    </w:p>
    <w:p w14:paraId="6FEF4DA7" w14:textId="25C53ACF" w:rsidR="00457CD9" w:rsidRPr="00126750" w:rsidRDefault="00364DAB" w:rsidP="00874990">
      <w:pPr>
        <w:pStyle w:val="Paragrafoelenco"/>
        <w:numPr>
          <w:ilvl w:val="0"/>
          <w:numId w:val="15"/>
        </w:numPr>
        <w:autoSpaceDE w:val="0"/>
        <w:autoSpaceDN w:val="0"/>
        <w:adjustRightInd w:val="0"/>
        <w:spacing w:line="276" w:lineRule="auto"/>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 xml:space="preserve">Qualora i fatti riguardino </w:t>
      </w:r>
      <w:r w:rsidR="00B54A66" w:rsidRPr="00126750">
        <w:rPr>
          <w:rFonts w:ascii="Times New Roman" w:hAnsi="Times New Roman" w:cs="Times New Roman"/>
          <w:color w:val="000000"/>
          <w:sz w:val="25"/>
          <w:szCs w:val="25"/>
        </w:rPr>
        <w:t xml:space="preserve">il Responsabile anticorruzione la segnalazione andrà effettuata </w:t>
      </w:r>
      <w:r w:rsidR="007E6DB0">
        <w:rPr>
          <w:rFonts w:ascii="Times New Roman" w:hAnsi="Times New Roman" w:cs="Times New Roman"/>
          <w:color w:val="000000"/>
          <w:sz w:val="25"/>
          <w:szCs w:val="25"/>
        </w:rPr>
        <w:t>al President</w:t>
      </w:r>
      <w:r w:rsidR="000B42B7">
        <w:rPr>
          <w:rFonts w:ascii="Times New Roman" w:hAnsi="Times New Roman" w:cs="Times New Roman"/>
          <w:color w:val="000000"/>
          <w:sz w:val="25"/>
          <w:szCs w:val="25"/>
        </w:rPr>
        <w:t xml:space="preserve">e del </w:t>
      </w:r>
      <w:r w:rsidR="00A059B2">
        <w:rPr>
          <w:rFonts w:ascii="Times New Roman" w:hAnsi="Times New Roman" w:cs="Times New Roman"/>
          <w:color w:val="000000"/>
          <w:sz w:val="25"/>
          <w:szCs w:val="25"/>
        </w:rPr>
        <w:t>Collegio</w:t>
      </w:r>
      <w:r w:rsidR="000B42B7">
        <w:rPr>
          <w:rFonts w:ascii="Times New Roman" w:hAnsi="Times New Roman" w:cs="Times New Roman"/>
          <w:color w:val="000000"/>
          <w:sz w:val="25"/>
          <w:szCs w:val="25"/>
        </w:rPr>
        <w:t xml:space="preserve"> dei Liquidatori</w:t>
      </w:r>
      <w:r w:rsidR="00B54A66" w:rsidRPr="00126750">
        <w:rPr>
          <w:rFonts w:ascii="Times New Roman" w:hAnsi="Times New Roman" w:cs="Times New Roman"/>
          <w:color w:val="000000"/>
          <w:sz w:val="25"/>
          <w:szCs w:val="25"/>
        </w:rPr>
        <w:t xml:space="preserve">; nel caso in cui i fatti riguardino </w:t>
      </w:r>
      <w:r w:rsidR="000B42B7">
        <w:rPr>
          <w:rFonts w:ascii="Times New Roman" w:hAnsi="Times New Roman" w:cs="Times New Roman"/>
          <w:color w:val="000000"/>
          <w:sz w:val="25"/>
          <w:szCs w:val="25"/>
        </w:rPr>
        <w:t xml:space="preserve">il Presidente del </w:t>
      </w:r>
      <w:r w:rsidR="00A059B2">
        <w:rPr>
          <w:rFonts w:ascii="Times New Roman" w:hAnsi="Times New Roman" w:cs="Times New Roman"/>
          <w:color w:val="000000"/>
          <w:sz w:val="25"/>
          <w:szCs w:val="25"/>
        </w:rPr>
        <w:t>Collegio</w:t>
      </w:r>
      <w:r w:rsidR="000B42B7">
        <w:rPr>
          <w:rFonts w:ascii="Times New Roman" w:hAnsi="Times New Roman" w:cs="Times New Roman"/>
          <w:color w:val="000000"/>
          <w:sz w:val="25"/>
          <w:szCs w:val="25"/>
        </w:rPr>
        <w:t xml:space="preserve"> dei Liquidatori,</w:t>
      </w:r>
      <w:r w:rsidR="00B54A66" w:rsidRPr="00126750">
        <w:rPr>
          <w:rFonts w:ascii="Times New Roman" w:hAnsi="Times New Roman" w:cs="Times New Roman"/>
          <w:color w:val="000000"/>
          <w:sz w:val="25"/>
          <w:szCs w:val="25"/>
        </w:rPr>
        <w:t xml:space="preserve"> </w:t>
      </w:r>
      <w:r w:rsidRPr="00126750">
        <w:rPr>
          <w:rFonts w:ascii="Times New Roman" w:hAnsi="Times New Roman" w:cs="Times New Roman"/>
          <w:color w:val="000000"/>
          <w:sz w:val="25"/>
          <w:szCs w:val="25"/>
        </w:rPr>
        <w:t>il Responsabile anticorruzione</w:t>
      </w:r>
      <w:r w:rsidR="00B54A66" w:rsidRPr="00126750">
        <w:rPr>
          <w:rFonts w:ascii="Times New Roman" w:hAnsi="Times New Roman" w:cs="Times New Roman"/>
          <w:color w:val="000000"/>
          <w:sz w:val="25"/>
          <w:szCs w:val="25"/>
        </w:rPr>
        <w:t>, una volta ricevuta la segnalazione,</w:t>
      </w:r>
      <w:r w:rsidR="000B42B7">
        <w:rPr>
          <w:rFonts w:ascii="Times New Roman" w:hAnsi="Times New Roman" w:cs="Times New Roman"/>
          <w:color w:val="000000"/>
          <w:sz w:val="25"/>
          <w:szCs w:val="25"/>
        </w:rPr>
        <w:t xml:space="preserve"> dovrà dare comunicazione all’ente controllante</w:t>
      </w:r>
      <w:r w:rsidR="00816741">
        <w:rPr>
          <w:rFonts w:ascii="Times New Roman" w:hAnsi="Times New Roman" w:cs="Times New Roman"/>
          <w:color w:val="000000"/>
          <w:sz w:val="25"/>
          <w:szCs w:val="25"/>
        </w:rPr>
        <w:t xml:space="preserve"> di maggioranza</w:t>
      </w:r>
      <w:r w:rsidR="000B42B7">
        <w:rPr>
          <w:rFonts w:ascii="Times New Roman" w:hAnsi="Times New Roman" w:cs="Times New Roman"/>
          <w:color w:val="000000"/>
          <w:sz w:val="25"/>
          <w:szCs w:val="25"/>
        </w:rPr>
        <w:t xml:space="preserve"> (Comune di Cittadella) e ad ANAC</w:t>
      </w:r>
      <w:r w:rsidR="004E056E" w:rsidRPr="00126750">
        <w:rPr>
          <w:rFonts w:ascii="Times New Roman" w:hAnsi="Times New Roman" w:cs="Times New Roman"/>
          <w:color w:val="000000"/>
          <w:sz w:val="25"/>
          <w:szCs w:val="25"/>
        </w:rPr>
        <w:t xml:space="preserve">. </w:t>
      </w:r>
    </w:p>
    <w:p w14:paraId="7F37FA2C" w14:textId="12CB978D" w:rsidR="00EC57B1" w:rsidRPr="00126750" w:rsidRDefault="007B2196" w:rsidP="007E6DB0">
      <w:pPr>
        <w:pStyle w:val="Paragrafoelenco"/>
        <w:numPr>
          <w:ilvl w:val="0"/>
          <w:numId w:val="15"/>
        </w:numPr>
        <w:autoSpaceDE w:val="0"/>
        <w:autoSpaceDN w:val="0"/>
        <w:adjustRightInd w:val="0"/>
        <w:spacing w:line="276" w:lineRule="auto"/>
        <w:jc w:val="both"/>
        <w:rPr>
          <w:rFonts w:ascii="Times New Roman" w:hAnsi="Times New Roman" w:cs="Times New Roman"/>
          <w:sz w:val="25"/>
          <w:szCs w:val="25"/>
        </w:rPr>
      </w:pPr>
      <w:r w:rsidRPr="00126750">
        <w:rPr>
          <w:rFonts w:ascii="Times New Roman" w:hAnsi="Times New Roman" w:cs="Times New Roman"/>
          <w:color w:val="000000"/>
          <w:sz w:val="25"/>
          <w:szCs w:val="25"/>
        </w:rPr>
        <w:t xml:space="preserve">La società </w:t>
      </w:r>
      <w:r w:rsidR="007E6DB0" w:rsidRPr="007E6DB0">
        <w:rPr>
          <w:rFonts w:ascii="Times New Roman" w:hAnsi="Times New Roman" w:cs="Times New Roman"/>
          <w:color w:val="000000"/>
          <w:sz w:val="25"/>
          <w:szCs w:val="25"/>
          <w:u w:val="single"/>
        </w:rPr>
        <w:t>solo in caso di assunzione di personale</w:t>
      </w:r>
      <w:r w:rsidR="007E6DB0">
        <w:rPr>
          <w:rFonts w:ascii="Times New Roman" w:hAnsi="Times New Roman" w:cs="Times New Roman"/>
          <w:color w:val="000000"/>
          <w:sz w:val="25"/>
          <w:szCs w:val="25"/>
        </w:rPr>
        <w:t xml:space="preserve"> </w:t>
      </w:r>
      <w:r w:rsidRPr="00126750">
        <w:rPr>
          <w:rFonts w:ascii="Times New Roman" w:hAnsi="Times New Roman" w:cs="Times New Roman"/>
          <w:color w:val="000000"/>
          <w:sz w:val="25"/>
          <w:szCs w:val="25"/>
        </w:rPr>
        <w:t>istituisce un apposito indirizzo di posta elettronica per la ricezione delle segnalazioni</w:t>
      </w:r>
      <w:r w:rsidR="007E6DB0">
        <w:rPr>
          <w:rFonts w:ascii="Times New Roman" w:hAnsi="Times New Roman" w:cs="Times New Roman"/>
          <w:color w:val="000000"/>
          <w:sz w:val="25"/>
          <w:szCs w:val="25"/>
        </w:rPr>
        <w:t>,</w:t>
      </w:r>
      <w:r w:rsidR="00A4407B" w:rsidRPr="00126750">
        <w:rPr>
          <w:rFonts w:ascii="Times New Roman" w:hAnsi="Times New Roman" w:cs="Times New Roman"/>
          <w:color w:val="000000"/>
          <w:sz w:val="25"/>
          <w:szCs w:val="25"/>
        </w:rPr>
        <w:t xml:space="preserve"> consultabili esclusivamente </w:t>
      </w:r>
      <w:r w:rsidR="00E43374" w:rsidRPr="00126750">
        <w:rPr>
          <w:rFonts w:ascii="Times New Roman" w:hAnsi="Times New Roman" w:cs="Times New Roman"/>
          <w:color w:val="000000"/>
          <w:sz w:val="25"/>
          <w:szCs w:val="25"/>
        </w:rPr>
        <w:t>dal Responsabile anticorruzione, al fine di garantire l’anonimato delle segnalazioni.</w:t>
      </w:r>
      <w:r w:rsidR="007E585D" w:rsidRPr="00126750">
        <w:rPr>
          <w:rFonts w:ascii="Times New Roman" w:hAnsi="Times New Roman" w:cs="Times New Roman"/>
          <w:color w:val="000000"/>
          <w:sz w:val="25"/>
          <w:szCs w:val="25"/>
        </w:rPr>
        <w:t xml:space="preserve"> </w:t>
      </w:r>
    </w:p>
    <w:p w14:paraId="3F3D020F" w14:textId="359E33D7" w:rsidR="00A1778F" w:rsidRDefault="000B42B7" w:rsidP="00874990">
      <w:pPr>
        <w:pStyle w:val="Paragrafoelenco"/>
        <w:numPr>
          <w:ilvl w:val="0"/>
          <w:numId w:val="15"/>
        </w:numPr>
        <w:autoSpaceDE w:val="0"/>
        <w:autoSpaceDN w:val="0"/>
        <w:adjustRightInd w:val="0"/>
        <w:spacing w:line="276" w:lineRule="auto"/>
        <w:jc w:val="both"/>
        <w:rPr>
          <w:rFonts w:ascii="Times New Roman" w:hAnsi="Times New Roman" w:cs="Times New Roman"/>
          <w:sz w:val="25"/>
          <w:szCs w:val="25"/>
        </w:rPr>
      </w:pPr>
      <w:r>
        <w:rPr>
          <w:rFonts w:ascii="Times New Roman" w:hAnsi="Times New Roman" w:cs="Times New Roman"/>
          <w:sz w:val="25"/>
          <w:szCs w:val="25"/>
        </w:rPr>
        <w:t>Zitac</w:t>
      </w:r>
      <w:r w:rsidR="004A00E1" w:rsidRPr="00126750">
        <w:rPr>
          <w:rFonts w:ascii="Times New Roman" w:hAnsi="Times New Roman" w:cs="Times New Roman"/>
          <w:sz w:val="25"/>
          <w:szCs w:val="25"/>
        </w:rPr>
        <w:t xml:space="preserve"> si impegna a sanzionare l’inosservanza delle disposizioni previste dalla presente procedura.</w:t>
      </w:r>
    </w:p>
    <w:p w14:paraId="04C7C75D" w14:textId="7B610438" w:rsidR="00EC57B1" w:rsidRDefault="00F7123F" w:rsidP="00F7123F">
      <w:pPr>
        <w:autoSpaceDE w:val="0"/>
        <w:autoSpaceDN w:val="0"/>
        <w:adjustRightInd w:val="0"/>
        <w:spacing w:line="276" w:lineRule="auto"/>
        <w:jc w:val="center"/>
        <w:rPr>
          <w:rFonts w:ascii="Times New Roman" w:hAnsi="Times New Roman" w:cs="Times New Roman"/>
          <w:sz w:val="25"/>
          <w:szCs w:val="25"/>
        </w:rPr>
      </w:pPr>
      <w:r>
        <w:rPr>
          <w:rFonts w:ascii="Times New Roman" w:hAnsi="Times New Roman" w:cs="Times New Roman"/>
          <w:sz w:val="25"/>
          <w:szCs w:val="25"/>
        </w:rPr>
        <w:t>***</w:t>
      </w:r>
    </w:p>
    <w:p w14:paraId="53EBC54A" w14:textId="77777777" w:rsidR="00F7123F" w:rsidRPr="00F7123F" w:rsidRDefault="00F7123F" w:rsidP="00F7123F">
      <w:pPr>
        <w:autoSpaceDE w:val="0"/>
        <w:autoSpaceDN w:val="0"/>
        <w:adjustRightInd w:val="0"/>
        <w:spacing w:line="276" w:lineRule="auto"/>
        <w:jc w:val="center"/>
        <w:rPr>
          <w:rFonts w:ascii="Times New Roman" w:hAnsi="Times New Roman" w:cs="Times New Roman"/>
          <w:sz w:val="25"/>
          <w:szCs w:val="25"/>
        </w:rPr>
      </w:pPr>
    </w:p>
    <w:p w14:paraId="2C6F5B6C" w14:textId="65243D35" w:rsidR="00391C62" w:rsidRPr="006833AE" w:rsidRDefault="00391C62" w:rsidP="00BE377C">
      <w:pPr>
        <w:pStyle w:val="Paragrafoelenco"/>
        <w:numPr>
          <w:ilvl w:val="0"/>
          <w:numId w:val="23"/>
        </w:numPr>
        <w:spacing w:line="276" w:lineRule="auto"/>
        <w:ind w:left="567"/>
        <w:jc w:val="both"/>
        <w:outlineLvl w:val="1"/>
        <w:rPr>
          <w:rFonts w:ascii="Times New Roman" w:eastAsia="Times New Roman" w:hAnsi="Times New Roman" w:cs="Times New Roman"/>
          <w:b/>
          <w:i/>
          <w:color w:val="000000"/>
          <w:sz w:val="25"/>
          <w:szCs w:val="25"/>
          <w:lang w:eastAsia="it-IT"/>
        </w:rPr>
      </w:pPr>
      <w:bookmarkStart w:id="39" w:name="_Toc78294854"/>
      <w:r w:rsidRPr="006833AE">
        <w:rPr>
          <w:rFonts w:ascii="Times New Roman" w:eastAsia="Times New Roman" w:hAnsi="Times New Roman" w:cs="Times New Roman"/>
          <w:b/>
          <w:i/>
          <w:color w:val="000000"/>
          <w:sz w:val="25"/>
          <w:szCs w:val="25"/>
          <w:lang w:eastAsia="it-IT"/>
        </w:rPr>
        <w:t>Rotazione degli incarichi o misure alternative</w:t>
      </w:r>
      <w:bookmarkEnd w:id="39"/>
    </w:p>
    <w:p w14:paraId="3A4D1703" w14:textId="77777777" w:rsidR="001E3FC6" w:rsidRPr="00126750" w:rsidRDefault="001E3FC6" w:rsidP="00126750">
      <w:pPr>
        <w:spacing w:line="276" w:lineRule="auto"/>
        <w:ind w:left="360"/>
        <w:jc w:val="both"/>
        <w:rPr>
          <w:rFonts w:ascii="Times New Roman" w:eastAsia="Times New Roman" w:hAnsi="Times New Roman" w:cs="Times New Roman"/>
          <w:b/>
          <w:color w:val="000000"/>
          <w:sz w:val="25"/>
          <w:szCs w:val="25"/>
          <w:lang w:eastAsia="it-IT"/>
        </w:rPr>
      </w:pPr>
    </w:p>
    <w:p w14:paraId="77F1BAF6" w14:textId="732DCA92" w:rsidR="004E056E" w:rsidRPr="00126750" w:rsidRDefault="001F003D" w:rsidP="001F003D">
      <w:pPr>
        <w:autoSpaceDE w:val="0"/>
        <w:autoSpaceDN w:val="0"/>
        <w:adjustRightInd w:val="0"/>
        <w:spacing w:line="276" w:lineRule="auto"/>
        <w:ind w:firstLine="567"/>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Zitac non può dare attuazione agli obblighi in tema di rotazione dei dipendenti con funzioni dirigenziali o assimilate, poiché non ha in forze lavoratori dipendenti e tutte le attività, sono svolte da consulenti esterni. </w:t>
      </w:r>
      <w:r w:rsidR="00816741">
        <w:rPr>
          <w:rFonts w:ascii="Times New Roman" w:hAnsi="Times New Roman" w:cs="Times New Roman"/>
          <w:color w:val="000000"/>
          <w:sz w:val="25"/>
          <w:szCs w:val="25"/>
        </w:rPr>
        <w:t>Per l’affidamento di consulenze (rientranti nell’ambito dell’affidamento di servizi), si applicano le norme vigenti e le direttive ANAC.</w:t>
      </w:r>
    </w:p>
    <w:p w14:paraId="7500865E" w14:textId="1F5F4C7D" w:rsidR="00095D18" w:rsidRDefault="00C97989" w:rsidP="00C97989">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w:t>
      </w:r>
    </w:p>
    <w:p w14:paraId="28D544E3" w14:textId="18C082B9" w:rsidR="00C97989" w:rsidRPr="001E3FC6" w:rsidRDefault="00C97989" w:rsidP="00C97989">
      <w:pPr>
        <w:autoSpaceDE w:val="0"/>
        <w:autoSpaceDN w:val="0"/>
        <w:adjustRightInd w:val="0"/>
        <w:rPr>
          <w:rFonts w:ascii="Times New Roman" w:hAnsi="Times New Roman" w:cs="Times New Roman"/>
          <w:color w:val="000000"/>
        </w:rPr>
      </w:pPr>
    </w:p>
    <w:p w14:paraId="228F8BC5" w14:textId="5FE6B9C6" w:rsidR="004E056E" w:rsidRPr="006833AE" w:rsidRDefault="004E056E" w:rsidP="00BE377C">
      <w:pPr>
        <w:pStyle w:val="Paragrafoelenco"/>
        <w:numPr>
          <w:ilvl w:val="0"/>
          <w:numId w:val="23"/>
        </w:numPr>
        <w:spacing w:line="276" w:lineRule="auto"/>
        <w:ind w:left="567"/>
        <w:jc w:val="both"/>
        <w:outlineLvl w:val="1"/>
        <w:rPr>
          <w:rFonts w:ascii="Times New Roman" w:eastAsia="Times New Roman" w:hAnsi="Times New Roman" w:cs="Times New Roman"/>
          <w:b/>
          <w:i/>
          <w:color w:val="000000"/>
          <w:lang w:eastAsia="it-IT"/>
        </w:rPr>
      </w:pPr>
      <w:bookmarkStart w:id="40" w:name="_Toc78294855"/>
      <w:r w:rsidRPr="006833AE">
        <w:rPr>
          <w:rFonts w:ascii="Times New Roman" w:eastAsia="Times New Roman" w:hAnsi="Times New Roman" w:cs="Times New Roman"/>
          <w:b/>
          <w:i/>
          <w:color w:val="000000"/>
          <w:lang w:eastAsia="it-IT"/>
        </w:rPr>
        <w:t>Conflitto d’interessi</w:t>
      </w:r>
      <w:r w:rsidR="00E22A3D">
        <w:rPr>
          <w:rFonts w:ascii="Times New Roman" w:eastAsia="Times New Roman" w:hAnsi="Times New Roman" w:cs="Times New Roman"/>
          <w:b/>
          <w:i/>
          <w:color w:val="000000"/>
          <w:lang w:eastAsia="it-IT"/>
        </w:rPr>
        <w:t xml:space="preserve"> (anche solo potenziale)</w:t>
      </w:r>
      <w:bookmarkEnd w:id="40"/>
    </w:p>
    <w:p w14:paraId="1B16717F" w14:textId="77777777" w:rsidR="001E3FC6" w:rsidRPr="00126750" w:rsidRDefault="001E3FC6" w:rsidP="00126750">
      <w:pPr>
        <w:spacing w:line="276" w:lineRule="auto"/>
        <w:ind w:left="360"/>
        <w:jc w:val="both"/>
        <w:rPr>
          <w:rFonts w:ascii="Times New Roman" w:eastAsia="Times New Roman" w:hAnsi="Times New Roman" w:cs="Times New Roman"/>
          <w:b/>
          <w:color w:val="000000"/>
          <w:lang w:eastAsia="it-IT"/>
        </w:rPr>
      </w:pPr>
    </w:p>
    <w:p w14:paraId="180BD179" w14:textId="77777777" w:rsidR="007E6DB0" w:rsidRDefault="004E056E" w:rsidP="00126750">
      <w:pPr>
        <w:autoSpaceDE w:val="0"/>
        <w:autoSpaceDN w:val="0"/>
        <w:adjustRightInd w:val="0"/>
        <w:spacing w:line="276" w:lineRule="auto"/>
        <w:ind w:left="709"/>
        <w:jc w:val="both"/>
        <w:rPr>
          <w:rFonts w:ascii="Times New Roman" w:hAnsi="Times New Roman" w:cs="Times New Roman"/>
          <w:color w:val="000000"/>
        </w:rPr>
      </w:pPr>
      <w:r w:rsidRPr="00126750">
        <w:rPr>
          <w:rFonts w:ascii="Times New Roman" w:hAnsi="Times New Roman" w:cs="Times New Roman"/>
          <w:color w:val="000000"/>
        </w:rPr>
        <w:t>Tutti i dipendenti/collaboratori/consulenti devono, nei loro rapporti esterni con clienti/forn</w:t>
      </w:r>
      <w:r w:rsidR="001B468F">
        <w:rPr>
          <w:rFonts w:ascii="Times New Roman" w:hAnsi="Times New Roman" w:cs="Times New Roman"/>
          <w:color w:val="000000"/>
        </w:rPr>
        <w:t>itori/contraenti e concorrenti,</w:t>
      </w:r>
      <w:r w:rsidRPr="00126750">
        <w:rPr>
          <w:rFonts w:ascii="Times New Roman" w:hAnsi="Times New Roman" w:cs="Times New Roman"/>
          <w:color w:val="000000"/>
        </w:rPr>
        <w:t xml:space="preserve"> curare gli interessi </w:t>
      </w:r>
      <w:r w:rsidR="007E6DB0">
        <w:rPr>
          <w:rFonts w:ascii="Times New Roman" w:hAnsi="Times New Roman" w:cs="Times New Roman"/>
          <w:color w:val="000000"/>
        </w:rPr>
        <w:t xml:space="preserve">della società </w:t>
      </w:r>
      <w:r w:rsidRPr="00126750">
        <w:rPr>
          <w:rFonts w:ascii="Times New Roman" w:hAnsi="Times New Roman" w:cs="Times New Roman"/>
          <w:color w:val="000000"/>
        </w:rPr>
        <w:t>rispetto ad ogni altra situazione che possa concretizzare un vantaggio personale</w:t>
      </w:r>
      <w:r w:rsidR="007E6DB0">
        <w:rPr>
          <w:rFonts w:ascii="Times New Roman" w:hAnsi="Times New Roman" w:cs="Times New Roman"/>
          <w:color w:val="000000"/>
        </w:rPr>
        <w:t>, anche indiretto e</w:t>
      </w:r>
      <w:r w:rsidRPr="00126750">
        <w:rPr>
          <w:rFonts w:ascii="Times New Roman" w:hAnsi="Times New Roman" w:cs="Times New Roman"/>
          <w:color w:val="000000"/>
        </w:rPr>
        <w:t xml:space="preserve"> di natura non patrimoniale.</w:t>
      </w:r>
      <w:r w:rsidR="007E6DB0" w:rsidRPr="007E6DB0">
        <w:rPr>
          <w:rFonts w:ascii="Times New Roman" w:hAnsi="Times New Roman" w:cs="Times New Roman"/>
          <w:color w:val="000000"/>
        </w:rPr>
        <w:t xml:space="preserve"> </w:t>
      </w:r>
    </w:p>
    <w:p w14:paraId="418084D7" w14:textId="10D6E3C0" w:rsidR="004E056E" w:rsidRPr="00126750" w:rsidRDefault="007E6DB0" w:rsidP="00126750">
      <w:pPr>
        <w:autoSpaceDE w:val="0"/>
        <w:autoSpaceDN w:val="0"/>
        <w:adjustRightInd w:val="0"/>
        <w:spacing w:line="276" w:lineRule="auto"/>
        <w:ind w:left="709"/>
        <w:jc w:val="both"/>
        <w:rPr>
          <w:rFonts w:ascii="Times New Roman" w:hAnsi="Times New Roman" w:cs="Times New Roman"/>
          <w:color w:val="000000"/>
        </w:rPr>
      </w:pPr>
      <w:r>
        <w:rPr>
          <w:rFonts w:ascii="Times New Roman" w:hAnsi="Times New Roman" w:cs="Times New Roman"/>
          <w:color w:val="000000"/>
        </w:rPr>
        <w:t>Vista la particolare struttura di Zitac, tutto quanto previsto nel presente paragrafo deve intendersi applicabile anche a qualunque Responsabile del procedimento nominato (così detti R.U.P.).</w:t>
      </w:r>
    </w:p>
    <w:p w14:paraId="7A74FADA" w14:textId="279D5074" w:rsidR="004E056E" w:rsidRDefault="004E056E" w:rsidP="00126750">
      <w:pPr>
        <w:autoSpaceDE w:val="0"/>
        <w:autoSpaceDN w:val="0"/>
        <w:adjustRightInd w:val="0"/>
        <w:spacing w:line="276" w:lineRule="auto"/>
        <w:ind w:left="709"/>
        <w:jc w:val="both"/>
        <w:rPr>
          <w:rFonts w:ascii="Times New Roman" w:hAnsi="Times New Roman" w:cs="Times New Roman"/>
          <w:color w:val="000000"/>
        </w:rPr>
      </w:pPr>
      <w:r w:rsidRPr="00126750">
        <w:rPr>
          <w:rFonts w:ascii="Times New Roman" w:hAnsi="Times New Roman" w:cs="Times New Roman"/>
          <w:color w:val="000000"/>
        </w:rPr>
        <w:t>I</w:t>
      </w:r>
      <w:r w:rsidR="00E22A3D">
        <w:rPr>
          <w:rFonts w:ascii="Times New Roman" w:hAnsi="Times New Roman" w:cs="Times New Roman"/>
          <w:color w:val="000000"/>
        </w:rPr>
        <w:t xml:space="preserve"> collaboratori e</w:t>
      </w:r>
      <w:r w:rsidR="00D80FF4">
        <w:rPr>
          <w:rFonts w:ascii="Times New Roman" w:hAnsi="Times New Roman" w:cs="Times New Roman"/>
          <w:color w:val="000000"/>
        </w:rPr>
        <w:t xml:space="preserve"> i consulenti</w:t>
      </w:r>
      <w:r w:rsidR="00E22A3D">
        <w:rPr>
          <w:rFonts w:ascii="Times New Roman" w:hAnsi="Times New Roman" w:cs="Times New Roman"/>
          <w:color w:val="000000"/>
        </w:rPr>
        <w:t>,</w:t>
      </w:r>
      <w:r w:rsidR="00D80FF4">
        <w:rPr>
          <w:rFonts w:ascii="Times New Roman" w:hAnsi="Times New Roman" w:cs="Times New Roman"/>
          <w:color w:val="000000"/>
        </w:rPr>
        <w:t xml:space="preserve"> comunque qualificati</w:t>
      </w:r>
      <w:r w:rsidR="00E22A3D">
        <w:rPr>
          <w:rFonts w:ascii="Times New Roman" w:hAnsi="Times New Roman" w:cs="Times New Roman"/>
          <w:color w:val="000000"/>
        </w:rPr>
        <w:t xml:space="preserve"> o denominati</w:t>
      </w:r>
      <w:r w:rsidR="00D80FF4">
        <w:rPr>
          <w:rFonts w:ascii="Times New Roman" w:hAnsi="Times New Roman" w:cs="Times New Roman"/>
          <w:color w:val="000000"/>
        </w:rPr>
        <w:t>,</w:t>
      </w:r>
      <w:r w:rsidRPr="00126750">
        <w:rPr>
          <w:rFonts w:ascii="Times New Roman" w:hAnsi="Times New Roman" w:cs="Times New Roman"/>
          <w:color w:val="000000"/>
        </w:rPr>
        <w:t xml:space="preserve"> destinati a</w:t>
      </w:r>
      <w:r w:rsidR="00E22A3D">
        <w:rPr>
          <w:rFonts w:ascii="Times New Roman" w:hAnsi="Times New Roman" w:cs="Times New Roman"/>
          <w:color w:val="000000"/>
        </w:rPr>
        <w:t>d</w:t>
      </w:r>
      <w:r w:rsidRPr="00126750">
        <w:rPr>
          <w:rFonts w:ascii="Times New Roman" w:hAnsi="Times New Roman" w:cs="Times New Roman"/>
          <w:color w:val="000000"/>
        </w:rPr>
        <w:t xml:space="preserve"> operare nei settori e/o</w:t>
      </w:r>
      <w:r w:rsidR="00E22A3D">
        <w:rPr>
          <w:rFonts w:ascii="Times New Roman" w:hAnsi="Times New Roman" w:cs="Times New Roman"/>
          <w:color w:val="000000"/>
        </w:rPr>
        <w:t xml:space="preserve"> nelle</w:t>
      </w:r>
      <w:r w:rsidRPr="00126750">
        <w:rPr>
          <w:rFonts w:ascii="Times New Roman" w:hAnsi="Times New Roman" w:cs="Times New Roman"/>
          <w:color w:val="000000"/>
        </w:rPr>
        <w:t xml:space="preserve"> attività particolarmente esposti alla corruzione</w:t>
      </w:r>
      <w:r w:rsidR="00D80FF4">
        <w:rPr>
          <w:rFonts w:ascii="Times New Roman" w:hAnsi="Times New Roman" w:cs="Times New Roman"/>
          <w:color w:val="000000"/>
        </w:rPr>
        <w:t>,</w:t>
      </w:r>
      <w:r w:rsidRPr="00126750">
        <w:rPr>
          <w:rFonts w:ascii="Times New Roman" w:hAnsi="Times New Roman" w:cs="Times New Roman"/>
          <w:color w:val="000000"/>
        </w:rPr>
        <w:t xml:space="preserve"> </w:t>
      </w:r>
      <w:r w:rsidR="00E22A3D">
        <w:rPr>
          <w:rFonts w:ascii="Times New Roman" w:hAnsi="Times New Roman" w:cs="Times New Roman"/>
          <w:color w:val="000000"/>
        </w:rPr>
        <w:t>hanno l’obbligo di astensione dall’attività nelle ipotesi in cui sussista un conflitto d’interessi anche solo potenziale</w:t>
      </w:r>
      <w:r w:rsidRPr="00126750">
        <w:rPr>
          <w:rFonts w:ascii="Times New Roman" w:hAnsi="Times New Roman" w:cs="Times New Roman"/>
          <w:color w:val="000000"/>
        </w:rPr>
        <w:t>,</w:t>
      </w:r>
      <w:r w:rsidR="00D80FF4">
        <w:rPr>
          <w:rFonts w:ascii="Times New Roman" w:hAnsi="Times New Roman" w:cs="Times New Roman"/>
          <w:color w:val="000000"/>
        </w:rPr>
        <w:t xml:space="preserve"> così come previsto dall’art.</w:t>
      </w:r>
      <w:r w:rsidRPr="00126750">
        <w:rPr>
          <w:rFonts w:ascii="Times New Roman" w:hAnsi="Times New Roman" w:cs="Times New Roman"/>
          <w:color w:val="000000"/>
        </w:rPr>
        <w:t xml:space="preserve"> 6 </w:t>
      </w:r>
      <w:r w:rsidRPr="00126750">
        <w:rPr>
          <w:rFonts w:ascii="Times New Roman" w:hAnsi="Times New Roman" w:cs="Times New Roman"/>
          <w:i/>
          <w:color w:val="000000"/>
        </w:rPr>
        <w:t>bis</w:t>
      </w:r>
      <w:r w:rsidR="00A55747">
        <w:rPr>
          <w:rFonts w:ascii="Times New Roman" w:hAnsi="Times New Roman" w:cs="Times New Roman"/>
          <w:color w:val="000000"/>
        </w:rPr>
        <w:t xml:space="preserve"> della L</w:t>
      </w:r>
      <w:r w:rsidRPr="00126750">
        <w:rPr>
          <w:rFonts w:ascii="Times New Roman" w:hAnsi="Times New Roman" w:cs="Times New Roman"/>
          <w:color w:val="000000"/>
        </w:rPr>
        <w:t>egge n. 241/1990</w:t>
      </w:r>
      <w:r w:rsidR="001E3FC6" w:rsidRPr="00126750">
        <w:rPr>
          <w:rFonts w:ascii="Times New Roman" w:hAnsi="Times New Roman" w:cs="Times New Roman"/>
          <w:color w:val="000000"/>
        </w:rPr>
        <w:t xml:space="preserve">, </w:t>
      </w:r>
      <w:r w:rsidR="00E22A3D">
        <w:rPr>
          <w:rFonts w:ascii="Times New Roman" w:hAnsi="Times New Roman" w:cs="Times New Roman"/>
          <w:color w:val="000000"/>
        </w:rPr>
        <w:t>norma ritenuta</w:t>
      </w:r>
      <w:r w:rsidR="001E3FC6" w:rsidRPr="00126750">
        <w:rPr>
          <w:rFonts w:ascii="Times New Roman" w:hAnsi="Times New Roman" w:cs="Times New Roman"/>
          <w:color w:val="000000"/>
        </w:rPr>
        <w:t xml:space="preserve"> applicabile anche con riferimento alle società private controllate da ente pubblico.</w:t>
      </w:r>
      <w:r w:rsidR="007E6DB0">
        <w:rPr>
          <w:rFonts w:ascii="Times New Roman" w:hAnsi="Times New Roman" w:cs="Times New Roman"/>
          <w:color w:val="000000"/>
        </w:rPr>
        <w:t xml:space="preserve"> </w:t>
      </w:r>
    </w:p>
    <w:p w14:paraId="5CA25049" w14:textId="77777777" w:rsidR="007E6DB0" w:rsidRPr="00126750" w:rsidRDefault="007E6DB0" w:rsidP="00126750">
      <w:pPr>
        <w:autoSpaceDE w:val="0"/>
        <w:autoSpaceDN w:val="0"/>
        <w:adjustRightInd w:val="0"/>
        <w:spacing w:line="276" w:lineRule="auto"/>
        <w:ind w:left="709"/>
        <w:jc w:val="both"/>
        <w:rPr>
          <w:rFonts w:ascii="Times New Roman" w:hAnsi="Times New Roman" w:cs="Times New Roman"/>
          <w:color w:val="000000"/>
        </w:rPr>
      </w:pPr>
    </w:p>
    <w:tbl>
      <w:tblPr>
        <w:tblW w:w="751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tblGrid>
      <w:tr w:rsidR="007E6DB0" w14:paraId="445C74C6" w14:textId="77777777" w:rsidTr="007E6DB0">
        <w:trPr>
          <w:trHeight w:val="1268"/>
        </w:trPr>
        <w:tc>
          <w:tcPr>
            <w:tcW w:w="7513" w:type="dxa"/>
            <w:shd w:val="clear" w:color="auto" w:fill="9CC2E5" w:themeFill="accent1" w:themeFillTint="99"/>
          </w:tcPr>
          <w:p w14:paraId="65352F17" w14:textId="12BE7C5B" w:rsidR="007E6DB0" w:rsidRDefault="007E6DB0" w:rsidP="007E6DB0">
            <w:pPr>
              <w:autoSpaceDE w:val="0"/>
              <w:autoSpaceDN w:val="0"/>
              <w:adjustRightInd w:val="0"/>
              <w:spacing w:line="276" w:lineRule="auto"/>
              <w:ind w:left="129"/>
              <w:jc w:val="center"/>
              <w:rPr>
                <w:rFonts w:ascii="Times New Roman" w:hAnsi="Times New Roman" w:cs="Times New Roman"/>
                <w:color w:val="000000"/>
              </w:rPr>
            </w:pPr>
            <w:r w:rsidRPr="00126750">
              <w:rPr>
                <w:rFonts w:ascii="Times New Roman" w:hAnsi="Times New Roman" w:cs="Times New Roman"/>
                <w:color w:val="000000"/>
              </w:rPr>
              <w:t xml:space="preserve">Per </w:t>
            </w:r>
            <w:r w:rsidRPr="00390FD7">
              <w:rPr>
                <w:rFonts w:ascii="Times New Roman" w:hAnsi="Times New Roman" w:cs="Times New Roman"/>
                <w:b/>
                <w:color w:val="000000"/>
              </w:rPr>
              <w:t>conflitto di interessi, reale o potenziale</w:t>
            </w:r>
            <w:r w:rsidRPr="00126750">
              <w:rPr>
                <w:rFonts w:ascii="Times New Roman" w:hAnsi="Times New Roman" w:cs="Times New Roman"/>
                <w:color w:val="000000"/>
              </w:rPr>
              <w:t>, si intende qualsiasi relazione intercorrente tra un dipendente/collaboratore/consulente</w:t>
            </w:r>
            <w:r>
              <w:rPr>
                <w:rFonts w:ascii="Times New Roman" w:hAnsi="Times New Roman" w:cs="Times New Roman"/>
                <w:color w:val="000000"/>
              </w:rPr>
              <w:t>/RUP</w:t>
            </w:r>
            <w:r w:rsidRPr="00126750">
              <w:rPr>
                <w:rFonts w:ascii="Times New Roman" w:hAnsi="Times New Roman" w:cs="Times New Roman"/>
                <w:color w:val="000000"/>
              </w:rPr>
              <w:t xml:space="preserve"> e soggetti, persone fisiche o giuridiche, che possa risultare di pregiudizio, anche solo potenziale, per l’Azienda</w:t>
            </w:r>
            <w:r>
              <w:rPr>
                <w:rFonts w:ascii="Times New Roman" w:hAnsi="Times New Roman" w:cs="Times New Roman"/>
                <w:color w:val="000000"/>
              </w:rPr>
              <w:t>.</w:t>
            </w:r>
          </w:p>
        </w:tc>
      </w:tr>
    </w:tbl>
    <w:p w14:paraId="49132B99" w14:textId="77777777" w:rsidR="007E6DB0" w:rsidRDefault="007E6DB0" w:rsidP="00126750">
      <w:pPr>
        <w:autoSpaceDE w:val="0"/>
        <w:autoSpaceDN w:val="0"/>
        <w:adjustRightInd w:val="0"/>
        <w:spacing w:line="276" w:lineRule="auto"/>
        <w:ind w:left="709"/>
        <w:jc w:val="both"/>
        <w:rPr>
          <w:rFonts w:ascii="Times New Roman" w:hAnsi="Times New Roman" w:cs="Times New Roman"/>
          <w:color w:val="000000"/>
        </w:rPr>
      </w:pPr>
    </w:p>
    <w:p w14:paraId="4DBF343F" w14:textId="77777777" w:rsidR="00EE20F2" w:rsidRPr="00126750" w:rsidRDefault="00EE20F2" w:rsidP="00126750">
      <w:pPr>
        <w:autoSpaceDE w:val="0"/>
        <w:autoSpaceDN w:val="0"/>
        <w:adjustRightInd w:val="0"/>
        <w:spacing w:line="276" w:lineRule="auto"/>
        <w:ind w:left="709"/>
        <w:jc w:val="both"/>
        <w:rPr>
          <w:rFonts w:ascii="Times New Roman" w:hAnsi="Times New Roman" w:cs="Times New Roman"/>
          <w:color w:val="000000"/>
        </w:rPr>
      </w:pPr>
    </w:p>
    <w:tbl>
      <w:tblPr>
        <w:tblStyle w:val="Grigliatabella"/>
        <w:tblW w:w="0" w:type="auto"/>
        <w:tblInd w:w="709" w:type="dxa"/>
        <w:tblLook w:val="04A0" w:firstRow="1" w:lastRow="0" w:firstColumn="1" w:lastColumn="0" w:noHBand="0" w:noVBand="1"/>
      </w:tblPr>
      <w:tblGrid>
        <w:gridCol w:w="2263"/>
        <w:gridCol w:w="6650"/>
      </w:tblGrid>
      <w:tr w:rsidR="00390FD7" w14:paraId="7FDF37DD" w14:textId="77777777" w:rsidTr="00390FD7">
        <w:trPr>
          <w:trHeight w:val="346"/>
        </w:trPr>
        <w:tc>
          <w:tcPr>
            <w:tcW w:w="2263" w:type="dxa"/>
          </w:tcPr>
          <w:p w14:paraId="6D164D1A" w14:textId="31D2CD00" w:rsidR="00390FD7" w:rsidRPr="00390FD7" w:rsidRDefault="00390FD7" w:rsidP="00126750">
            <w:pPr>
              <w:autoSpaceDE w:val="0"/>
              <w:autoSpaceDN w:val="0"/>
              <w:adjustRightInd w:val="0"/>
              <w:spacing w:line="276" w:lineRule="auto"/>
              <w:rPr>
                <w:rFonts w:ascii="Times New Roman" w:hAnsi="Times New Roman" w:cs="Times New Roman"/>
                <w:b/>
                <w:i/>
                <w:color w:val="000000"/>
              </w:rPr>
            </w:pPr>
            <w:r w:rsidRPr="00390FD7">
              <w:rPr>
                <w:rFonts w:ascii="Times New Roman" w:hAnsi="Times New Roman" w:cs="Times New Roman"/>
                <w:b/>
                <w:i/>
                <w:color w:val="000000"/>
              </w:rPr>
              <w:t>Conflitto di interessi</w:t>
            </w:r>
          </w:p>
        </w:tc>
        <w:tc>
          <w:tcPr>
            <w:tcW w:w="6650" w:type="dxa"/>
          </w:tcPr>
          <w:p w14:paraId="0B98CC38" w14:textId="438FA71B" w:rsidR="00390FD7" w:rsidRPr="00390FD7" w:rsidRDefault="00390FD7" w:rsidP="00390FD7">
            <w:pPr>
              <w:autoSpaceDE w:val="0"/>
              <w:autoSpaceDN w:val="0"/>
              <w:adjustRightInd w:val="0"/>
              <w:spacing w:line="276" w:lineRule="auto"/>
              <w:jc w:val="center"/>
              <w:rPr>
                <w:rFonts w:ascii="Times New Roman" w:hAnsi="Times New Roman" w:cs="Times New Roman"/>
                <w:b/>
                <w:i/>
                <w:color w:val="000000"/>
              </w:rPr>
            </w:pPr>
            <w:r w:rsidRPr="00390FD7">
              <w:rPr>
                <w:rFonts w:ascii="Times New Roman" w:hAnsi="Times New Roman" w:cs="Times New Roman"/>
                <w:b/>
                <w:i/>
                <w:color w:val="000000"/>
              </w:rPr>
              <w:t>Procedura</w:t>
            </w:r>
          </w:p>
        </w:tc>
      </w:tr>
      <w:tr w:rsidR="00390FD7" w14:paraId="763439A6" w14:textId="77777777" w:rsidTr="00390FD7">
        <w:tc>
          <w:tcPr>
            <w:tcW w:w="2263" w:type="dxa"/>
          </w:tcPr>
          <w:p w14:paraId="316F09FB" w14:textId="77777777" w:rsidR="00390FD7" w:rsidRDefault="00390FD7" w:rsidP="00126750">
            <w:pPr>
              <w:autoSpaceDE w:val="0"/>
              <w:autoSpaceDN w:val="0"/>
              <w:adjustRightInd w:val="0"/>
              <w:spacing w:line="276" w:lineRule="auto"/>
              <w:rPr>
                <w:rFonts w:ascii="Times New Roman" w:hAnsi="Times New Roman" w:cs="Times New Roman"/>
                <w:color w:val="000000"/>
              </w:rPr>
            </w:pPr>
          </w:p>
        </w:tc>
        <w:tc>
          <w:tcPr>
            <w:tcW w:w="6650" w:type="dxa"/>
          </w:tcPr>
          <w:p w14:paraId="447A0EDD" w14:textId="5F7CD049" w:rsidR="00390FD7" w:rsidRPr="007E6DB0" w:rsidRDefault="00390FD7" w:rsidP="007E6DB0">
            <w:pPr>
              <w:pStyle w:val="Paragrafoelenco"/>
              <w:numPr>
                <w:ilvl w:val="0"/>
                <w:numId w:val="34"/>
              </w:numPr>
              <w:autoSpaceDE w:val="0"/>
              <w:autoSpaceDN w:val="0"/>
              <w:adjustRightInd w:val="0"/>
              <w:spacing w:line="276" w:lineRule="auto"/>
              <w:ind w:left="320"/>
              <w:jc w:val="both"/>
              <w:rPr>
                <w:rFonts w:ascii="Times New Roman" w:hAnsi="Times New Roman" w:cs="Times New Roman"/>
                <w:color w:val="000000"/>
              </w:rPr>
            </w:pPr>
            <w:r w:rsidRPr="007E6DB0">
              <w:rPr>
                <w:rFonts w:ascii="Times New Roman" w:hAnsi="Times New Roman" w:cs="Times New Roman"/>
                <w:color w:val="000000"/>
              </w:rPr>
              <w:t>Il dipendente/collaboratore/consulente</w:t>
            </w:r>
            <w:r w:rsidR="007E6DB0" w:rsidRPr="007E6DB0">
              <w:rPr>
                <w:rFonts w:ascii="Times New Roman" w:hAnsi="Times New Roman" w:cs="Times New Roman"/>
                <w:color w:val="000000"/>
              </w:rPr>
              <w:t>/R.U.P.</w:t>
            </w:r>
            <w:r w:rsidRPr="007E6DB0">
              <w:rPr>
                <w:rFonts w:ascii="Times New Roman" w:hAnsi="Times New Roman" w:cs="Times New Roman"/>
                <w:color w:val="000000"/>
              </w:rPr>
              <w:t xml:space="preserve"> della società è tenuto a segnalare a mezzo email al Responsabile anticorruzione (all’indirizzo </w:t>
            </w:r>
            <w:hyperlink r:id="rId14" w:history="1">
              <w:r w:rsidRPr="007E6DB0">
                <w:rPr>
                  <w:rStyle w:val="Collegamentoipertestuale"/>
                  <w:rFonts w:ascii="Times New Roman" w:hAnsi="Times New Roman" w:cs="Times New Roman"/>
                </w:rPr>
                <w:t>anticorruzione@zitac.it</w:t>
              </w:r>
            </w:hyperlink>
            <w:r w:rsidRPr="007E6DB0">
              <w:rPr>
                <w:rFonts w:ascii="Times New Roman" w:hAnsi="Times New Roman" w:cs="Times New Roman"/>
                <w:color w:val="000000"/>
              </w:rPr>
              <w:t xml:space="preserve">) ogni situazione di conflitto d’interesse con la società, </w:t>
            </w:r>
            <w:r w:rsidRPr="007E6DB0">
              <w:rPr>
                <w:rFonts w:ascii="Times New Roman" w:hAnsi="Times New Roman" w:cs="Times New Roman"/>
                <w:b/>
                <w:color w:val="000000"/>
              </w:rPr>
              <w:t>anche solo potenziale</w:t>
            </w:r>
            <w:r w:rsidRPr="007E6DB0">
              <w:rPr>
                <w:rFonts w:ascii="Times New Roman" w:hAnsi="Times New Roman" w:cs="Times New Roman"/>
                <w:color w:val="000000"/>
              </w:rPr>
              <w:t>, dichiarando di astenersi dall’attività in conflitto e specificandone i motivi.</w:t>
            </w:r>
            <w:r w:rsidR="00E22A3D">
              <w:rPr>
                <w:rFonts w:ascii="Times New Roman" w:hAnsi="Times New Roman" w:cs="Times New Roman"/>
                <w:color w:val="000000"/>
              </w:rPr>
              <w:t xml:space="preserve"> La segnalazione deve essere effettuata anche nelle ipotesi di dubbio in ordine al conflitto d’interessi.</w:t>
            </w:r>
          </w:p>
          <w:p w14:paraId="19991BD7" w14:textId="063244E7" w:rsidR="00390FD7" w:rsidRPr="00126750" w:rsidRDefault="00390FD7" w:rsidP="00874990">
            <w:pPr>
              <w:pStyle w:val="Paragrafoelenco"/>
              <w:numPr>
                <w:ilvl w:val="0"/>
                <w:numId w:val="35"/>
              </w:numPr>
              <w:autoSpaceDE w:val="0"/>
              <w:autoSpaceDN w:val="0"/>
              <w:adjustRightInd w:val="0"/>
              <w:spacing w:line="276" w:lineRule="auto"/>
              <w:ind w:left="317"/>
              <w:jc w:val="both"/>
              <w:rPr>
                <w:rFonts w:ascii="Times New Roman" w:hAnsi="Times New Roman" w:cs="Times New Roman"/>
                <w:color w:val="000000"/>
              </w:rPr>
            </w:pPr>
            <w:r w:rsidRPr="00126750">
              <w:rPr>
                <w:rFonts w:ascii="Times New Roman" w:hAnsi="Times New Roman" w:cs="Times New Roman"/>
                <w:color w:val="000000"/>
              </w:rPr>
              <w:t>La segnalazione viene valutata dal Responsabile anticorr</w:t>
            </w:r>
            <w:r>
              <w:rPr>
                <w:rFonts w:ascii="Times New Roman" w:hAnsi="Times New Roman" w:cs="Times New Roman"/>
                <w:color w:val="000000"/>
              </w:rPr>
              <w:t xml:space="preserve">uzione e posta a conoscenza del </w:t>
            </w:r>
            <w:r w:rsidR="00A059B2">
              <w:rPr>
                <w:rFonts w:ascii="Times New Roman" w:hAnsi="Times New Roman" w:cs="Times New Roman"/>
                <w:color w:val="000000"/>
              </w:rPr>
              <w:t>Collegio</w:t>
            </w:r>
            <w:r>
              <w:rPr>
                <w:rFonts w:ascii="Times New Roman" w:hAnsi="Times New Roman" w:cs="Times New Roman"/>
                <w:color w:val="000000"/>
              </w:rPr>
              <w:t xml:space="preserve"> dei Liquidatori </w:t>
            </w:r>
            <w:r w:rsidRPr="00126750">
              <w:rPr>
                <w:rFonts w:ascii="Times New Roman" w:hAnsi="Times New Roman" w:cs="Times New Roman"/>
                <w:color w:val="000000"/>
              </w:rPr>
              <w:t>per la valutazione di possibili soluzioni al conflitto.</w:t>
            </w:r>
          </w:p>
          <w:p w14:paraId="21CDBBA2" w14:textId="77777777" w:rsidR="00390FD7" w:rsidRPr="00126750" w:rsidRDefault="00390FD7" w:rsidP="00874990">
            <w:pPr>
              <w:pStyle w:val="Paragrafoelenco"/>
              <w:numPr>
                <w:ilvl w:val="0"/>
                <w:numId w:val="35"/>
              </w:numPr>
              <w:autoSpaceDE w:val="0"/>
              <w:autoSpaceDN w:val="0"/>
              <w:adjustRightInd w:val="0"/>
              <w:spacing w:line="276" w:lineRule="auto"/>
              <w:ind w:left="317"/>
              <w:jc w:val="both"/>
              <w:rPr>
                <w:rFonts w:ascii="Times New Roman" w:hAnsi="Times New Roman" w:cs="Times New Roman"/>
                <w:color w:val="000000"/>
              </w:rPr>
            </w:pPr>
            <w:r w:rsidRPr="00126750">
              <w:rPr>
                <w:rFonts w:ascii="Times New Roman" w:hAnsi="Times New Roman" w:cs="Times New Roman"/>
                <w:color w:val="000000"/>
              </w:rPr>
              <w:t>Le segnalazioni vengono arch</w:t>
            </w:r>
            <w:r>
              <w:rPr>
                <w:rFonts w:ascii="Times New Roman" w:hAnsi="Times New Roman" w:cs="Times New Roman"/>
                <w:color w:val="000000"/>
              </w:rPr>
              <w:t>iviate e conservate a cura del R</w:t>
            </w:r>
            <w:r w:rsidRPr="00126750">
              <w:rPr>
                <w:rFonts w:ascii="Times New Roman" w:hAnsi="Times New Roman" w:cs="Times New Roman"/>
                <w:color w:val="000000"/>
              </w:rPr>
              <w:t>esponsabile per almeno dieci anni.</w:t>
            </w:r>
          </w:p>
          <w:p w14:paraId="0BDE9CDB" w14:textId="77777777" w:rsidR="00390FD7" w:rsidRDefault="00390FD7" w:rsidP="00126750">
            <w:pPr>
              <w:autoSpaceDE w:val="0"/>
              <w:autoSpaceDN w:val="0"/>
              <w:adjustRightInd w:val="0"/>
              <w:spacing w:line="276" w:lineRule="auto"/>
              <w:rPr>
                <w:rFonts w:ascii="Times New Roman" w:hAnsi="Times New Roman" w:cs="Times New Roman"/>
                <w:color w:val="000000"/>
              </w:rPr>
            </w:pPr>
          </w:p>
        </w:tc>
      </w:tr>
    </w:tbl>
    <w:p w14:paraId="2D4F2A30" w14:textId="6F720BA5" w:rsidR="001E3FC6" w:rsidRPr="00126750" w:rsidRDefault="00E22A3D" w:rsidP="00E22A3D">
      <w:pPr>
        <w:autoSpaceDE w:val="0"/>
        <w:autoSpaceDN w:val="0"/>
        <w:adjustRightInd w:val="0"/>
        <w:spacing w:line="276" w:lineRule="auto"/>
        <w:jc w:val="center"/>
        <w:rPr>
          <w:rFonts w:ascii="Times New Roman" w:hAnsi="Times New Roman" w:cs="Times New Roman"/>
          <w:color w:val="000000"/>
        </w:rPr>
      </w:pPr>
      <w:r>
        <w:rPr>
          <w:rFonts w:ascii="Times New Roman" w:hAnsi="Times New Roman" w:cs="Times New Roman"/>
          <w:color w:val="000000"/>
        </w:rPr>
        <w:t>***</w:t>
      </w:r>
    </w:p>
    <w:p w14:paraId="24FC5ADB" w14:textId="7044C51E" w:rsidR="00391C62" w:rsidRPr="006833AE" w:rsidRDefault="00391C62" w:rsidP="00BE377C">
      <w:pPr>
        <w:pStyle w:val="Paragrafoelenco"/>
        <w:numPr>
          <w:ilvl w:val="0"/>
          <w:numId w:val="23"/>
        </w:numPr>
        <w:spacing w:before="100" w:beforeAutospacing="1" w:line="276" w:lineRule="auto"/>
        <w:jc w:val="both"/>
        <w:outlineLvl w:val="1"/>
        <w:rPr>
          <w:rFonts w:ascii="Times New Roman" w:eastAsia="Times New Roman" w:hAnsi="Times New Roman" w:cs="Times New Roman"/>
          <w:b/>
          <w:i/>
          <w:color w:val="000000"/>
          <w:sz w:val="25"/>
          <w:szCs w:val="25"/>
          <w:lang w:eastAsia="it-IT"/>
        </w:rPr>
      </w:pPr>
      <w:bookmarkStart w:id="41" w:name="_Toc78294856"/>
      <w:r w:rsidRPr="006833AE">
        <w:rPr>
          <w:rFonts w:ascii="Times New Roman" w:eastAsia="Times New Roman" w:hAnsi="Times New Roman" w:cs="Times New Roman"/>
          <w:b/>
          <w:i/>
          <w:color w:val="000000"/>
          <w:sz w:val="25"/>
          <w:szCs w:val="25"/>
          <w:lang w:eastAsia="it-IT"/>
        </w:rPr>
        <w:t>Il sistema di monitoraggio</w:t>
      </w:r>
      <w:bookmarkEnd w:id="41"/>
    </w:p>
    <w:p w14:paraId="02A05183" w14:textId="77777777" w:rsidR="00095D18" w:rsidRPr="00126750" w:rsidRDefault="00095D18" w:rsidP="00126750">
      <w:pPr>
        <w:autoSpaceDE w:val="0"/>
        <w:autoSpaceDN w:val="0"/>
        <w:adjustRightInd w:val="0"/>
        <w:spacing w:line="276" w:lineRule="auto"/>
        <w:ind w:left="360"/>
        <w:jc w:val="both"/>
        <w:rPr>
          <w:rFonts w:ascii="Times New Roman" w:hAnsi="Times New Roman" w:cs="Times New Roman"/>
          <w:color w:val="000000"/>
          <w:sz w:val="25"/>
          <w:szCs w:val="25"/>
        </w:rPr>
      </w:pPr>
    </w:p>
    <w:p w14:paraId="288082C8" w14:textId="4BF08D9F" w:rsidR="007847B6" w:rsidRPr="00126750" w:rsidRDefault="003045B0" w:rsidP="00126750">
      <w:pPr>
        <w:autoSpaceDE w:val="0"/>
        <w:autoSpaceDN w:val="0"/>
        <w:adjustRightInd w:val="0"/>
        <w:spacing w:line="276" w:lineRule="auto"/>
        <w:ind w:left="709"/>
        <w:jc w:val="both"/>
        <w:rPr>
          <w:rFonts w:ascii="Times New Roman" w:hAnsi="Times New Roman" w:cs="Times New Roman"/>
          <w:color w:val="000000"/>
          <w:sz w:val="25"/>
          <w:szCs w:val="25"/>
        </w:rPr>
      </w:pPr>
      <w:r>
        <w:rPr>
          <w:rFonts w:ascii="Times New Roman" w:hAnsi="Times New Roman" w:cs="Times New Roman"/>
          <w:color w:val="000000"/>
          <w:sz w:val="25"/>
          <w:szCs w:val="25"/>
        </w:rPr>
        <w:t>Zitac</w:t>
      </w:r>
      <w:r w:rsidR="004E056E" w:rsidRPr="00126750">
        <w:rPr>
          <w:rFonts w:ascii="Times New Roman" w:hAnsi="Times New Roman" w:cs="Times New Roman"/>
          <w:color w:val="000000"/>
          <w:sz w:val="25"/>
          <w:szCs w:val="25"/>
        </w:rPr>
        <w:t xml:space="preserve"> prevede specifiche attività di monitoraggio volte a verificare lo stato di attuazione delle misure stabilite dal PTPC</w:t>
      </w:r>
      <w:r w:rsidR="007847B6" w:rsidRPr="00126750">
        <w:rPr>
          <w:rFonts w:ascii="Times New Roman" w:hAnsi="Times New Roman" w:cs="Times New Roman"/>
          <w:color w:val="000000"/>
          <w:sz w:val="25"/>
          <w:szCs w:val="25"/>
        </w:rPr>
        <w:t xml:space="preserve"> e l’eventual</w:t>
      </w:r>
      <w:r w:rsidR="006810C8">
        <w:rPr>
          <w:rFonts w:ascii="Times New Roman" w:hAnsi="Times New Roman" w:cs="Times New Roman"/>
          <w:color w:val="000000"/>
          <w:sz w:val="25"/>
          <w:szCs w:val="25"/>
        </w:rPr>
        <w:t>e necessità di revisioni. A tal proposito</w:t>
      </w:r>
      <w:r w:rsidR="007847B6" w:rsidRPr="00126750">
        <w:rPr>
          <w:rFonts w:ascii="Times New Roman" w:hAnsi="Times New Roman" w:cs="Times New Roman"/>
          <w:color w:val="000000"/>
          <w:sz w:val="25"/>
          <w:szCs w:val="25"/>
        </w:rPr>
        <w:t xml:space="preserve">, </w:t>
      </w:r>
      <w:r w:rsidR="00EE20F2">
        <w:rPr>
          <w:rFonts w:ascii="Times New Roman" w:hAnsi="Times New Roman" w:cs="Times New Roman"/>
          <w:color w:val="000000"/>
          <w:sz w:val="25"/>
          <w:szCs w:val="25"/>
        </w:rPr>
        <w:t xml:space="preserve">tutti i soggetti coinvolti possono </w:t>
      </w:r>
      <w:r w:rsidR="007847B6" w:rsidRPr="00126750">
        <w:rPr>
          <w:rFonts w:ascii="Times New Roman" w:hAnsi="Times New Roman" w:cs="Times New Roman"/>
          <w:color w:val="000000"/>
          <w:sz w:val="25"/>
          <w:szCs w:val="25"/>
        </w:rPr>
        <w:t xml:space="preserve">inviare </w:t>
      </w:r>
      <w:r w:rsidR="004E056E" w:rsidRPr="00126750">
        <w:rPr>
          <w:rFonts w:ascii="Times New Roman" w:hAnsi="Times New Roman" w:cs="Times New Roman"/>
          <w:color w:val="000000"/>
          <w:sz w:val="25"/>
          <w:szCs w:val="25"/>
        </w:rPr>
        <w:t xml:space="preserve">al Responsabile </w:t>
      </w:r>
      <w:r w:rsidR="007847B6" w:rsidRPr="00126750">
        <w:rPr>
          <w:rFonts w:ascii="Times New Roman" w:hAnsi="Times New Roman" w:cs="Times New Roman"/>
          <w:color w:val="000000"/>
          <w:sz w:val="25"/>
          <w:szCs w:val="25"/>
        </w:rPr>
        <w:t>anticorruzione</w:t>
      </w:r>
      <w:r w:rsidR="00640472">
        <w:rPr>
          <w:rFonts w:ascii="Times New Roman" w:hAnsi="Times New Roman" w:cs="Times New Roman"/>
          <w:color w:val="000000"/>
          <w:sz w:val="25"/>
          <w:szCs w:val="25"/>
        </w:rPr>
        <w:t xml:space="preserve"> indicazioni e proposte</w:t>
      </w:r>
      <w:r w:rsidR="007847B6" w:rsidRPr="00126750">
        <w:rPr>
          <w:rFonts w:ascii="Times New Roman" w:hAnsi="Times New Roman" w:cs="Times New Roman"/>
          <w:color w:val="000000"/>
          <w:sz w:val="25"/>
          <w:szCs w:val="25"/>
        </w:rPr>
        <w:t>.</w:t>
      </w:r>
    </w:p>
    <w:p w14:paraId="3D0364DB" w14:textId="39ACC674" w:rsidR="005503D1" w:rsidRPr="00126750" w:rsidRDefault="005503D1" w:rsidP="00126750">
      <w:pPr>
        <w:autoSpaceDE w:val="0"/>
        <w:autoSpaceDN w:val="0"/>
        <w:adjustRightInd w:val="0"/>
        <w:spacing w:line="276" w:lineRule="auto"/>
        <w:ind w:left="709"/>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Il Responsabile anticorruzione e trasparenza</w:t>
      </w:r>
      <w:r w:rsidR="006C3852" w:rsidRPr="00126750">
        <w:rPr>
          <w:rFonts w:ascii="Times New Roman" w:hAnsi="Times New Roman" w:cs="Times New Roman"/>
          <w:color w:val="000000"/>
          <w:sz w:val="25"/>
          <w:szCs w:val="25"/>
        </w:rPr>
        <w:t xml:space="preserve"> entro il 15 dicembre di ogni anno trasmette </w:t>
      </w:r>
      <w:r w:rsidR="006810C8">
        <w:rPr>
          <w:rFonts w:ascii="Times New Roman" w:hAnsi="Times New Roman" w:cs="Times New Roman"/>
          <w:color w:val="000000"/>
          <w:sz w:val="25"/>
          <w:szCs w:val="25"/>
        </w:rPr>
        <w:t xml:space="preserve">al Presidente del </w:t>
      </w:r>
      <w:r w:rsidR="00A059B2">
        <w:rPr>
          <w:rFonts w:ascii="Times New Roman" w:hAnsi="Times New Roman" w:cs="Times New Roman"/>
          <w:color w:val="000000"/>
          <w:sz w:val="25"/>
          <w:szCs w:val="25"/>
        </w:rPr>
        <w:t>Collegio</w:t>
      </w:r>
      <w:r w:rsidR="006810C8">
        <w:rPr>
          <w:rFonts w:ascii="Times New Roman" w:hAnsi="Times New Roman" w:cs="Times New Roman"/>
          <w:color w:val="000000"/>
          <w:sz w:val="25"/>
          <w:szCs w:val="25"/>
        </w:rPr>
        <w:t xml:space="preserve"> dei Liquidatori</w:t>
      </w:r>
      <w:r w:rsidR="006C3852" w:rsidRPr="00126750">
        <w:rPr>
          <w:rFonts w:ascii="Times New Roman" w:hAnsi="Times New Roman" w:cs="Times New Roman"/>
          <w:color w:val="000000"/>
          <w:sz w:val="25"/>
          <w:szCs w:val="25"/>
        </w:rPr>
        <w:t xml:space="preserve">, quale organo d’indirizzo, una relazione recante </w:t>
      </w:r>
      <w:r w:rsidR="006C3852" w:rsidRPr="00126750">
        <w:rPr>
          <w:rFonts w:ascii="Times New Roman" w:hAnsi="Times New Roman" w:cs="Times New Roman"/>
          <w:color w:val="000000"/>
          <w:sz w:val="25"/>
          <w:szCs w:val="25"/>
        </w:rPr>
        <w:lastRenderedPageBreak/>
        <w:t xml:space="preserve">i risultati dell’attività svolta </w:t>
      </w:r>
      <w:r w:rsidR="000D1CF8">
        <w:rPr>
          <w:rFonts w:ascii="Times New Roman" w:hAnsi="Times New Roman" w:cs="Times New Roman"/>
          <w:color w:val="000000"/>
          <w:sz w:val="25"/>
          <w:szCs w:val="25"/>
        </w:rPr>
        <w:t>e la pubblica nel sito web dell’</w:t>
      </w:r>
      <w:r w:rsidR="006C3852" w:rsidRPr="00126750">
        <w:rPr>
          <w:rFonts w:ascii="Times New Roman" w:hAnsi="Times New Roman" w:cs="Times New Roman"/>
          <w:color w:val="000000"/>
          <w:sz w:val="25"/>
          <w:szCs w:val="25"/>
        </w:rPr>
        <w:t>amministrazione</w:t>
      </w:r>
      <w:r w:rsidR="004F3686" w:rsidRPr="00126750">
        <w:rPr>
          <w:rFonts w:ascii="Times New Roman" w:hAnsi="Times New Roman" w:cs="Times New Roman"/>
          <w:color w:val="000000"/>
          <w:sz w:val="25"/>
          <w:szCs w:val="25"/>
        </w:rPr>
        <w:t xml:space="preserve"> (</w:t>
      </w:r>
      <w:r w:rsidR="006810C8">
        <w:rPr>
          <w:rFonts w:ascii="Times New Roman" w:hAnsi="Times New Roman" w:cs="Times New Roman"/>
          <w:color w:val="000000"/>
          <w:sz w:val="25"/>
          <w:szCs w:val="25"/>
        </w:rPr>
        <w:t>così come previsto dall’</w:t>
      </w:r>
      <w:r w:rsidR="004F3686" w:rsidRPr="00126750">
        <w:rPr>
          <w:rFonts w:ascii="Times New Roman" w:hAnsi="Times New Roman" w:cs="Times New Roman"/>
          <w:color w:val="000000"/>
          <w:sz w:val="25"/>
          <w:szCs w:val="25"/>
        </w:rPr>
        <w:t>art. 1, co. 14, Legge n. 190/2012)</w:t>
      </w:r>
      <w:r w:rsidR="006C3852" w:rsidRPr="00126750">
        <w:rPr>
          <w:rFonts w:ascii="Times New Roman" w:hAnsi="Times New Roman" w:cs="Times New Roman"/>
          <w:color w:val="000000"/>
          <w:sz w:val="25"/>
          <w:szCs w:val="25"/>
        </w:rPr>
        <w:t>.</w:t>
      </w:r>
    </w:p>
    <w:p w14:paraId="5065ED56" w14:textId="11D5E023" w:rsidR="004F3686" w:rsidRPr="00126750" w:rsidRDefault="004F3686" w:rsidP="00126750">
      <w:pPr>
        <w:autoSpaceDE w:val="0"/>
        <w:autoSpaceDN w:val="0"/>
        <w:adjustRightInd w:val="0"/>
        <w:spacing w:line="276" w:lineRule="auto"/>
        <w:ind w:left="709"/>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Entro il 31 gennaio di ogni anno l’organo amministrativo provvede</w:t>
      </w:r>
      <w:r w:rsidR="006810C8">
        <w:rPr>
          <w:rFonts w:ascii="Times New Roman" w:hAnsi="Times New Roman" w:cs="Times New Roman"/>
          <w:color w:val="000000"/>
          <w:sz w:val="25"/>
          <w:szCs w:val="25"/>
        </w:rPr>
        <w:t xml:space="preserve"> agli adempimenti di </w:t>
      </w:r>
      <w:r w:rsidR="00B90B21">
        <w:rPr>
          <w:rFonts w:ascii="Times New Roman" w:hAnsi="Times New Roman" w:cs="Times New Roman"/>
          <w:color w:val="000000"/>
          <w:sz w:val="25"/>
          <w:szCs w:val="25"/>
        </w:rPr>
        <w:t xml:space="preserve">comunicazione, </w:t>
      </w:r>
      <w:r w:rsidR="006810C8">
        <w:rPr>
          <w:rFonts w:ascii="Times New Roman" w:hAnsi="Times New Roman" w:cs="Times New Roman"/>
          <w:color w:val="000000"/>
          <w:sz w:val="25"/>
          <w:szCs w:val="25"/>
        </w:rPr>
        <w:t>pubblicazione e aggiornamento del</w:t>
      </w:r>
      <w:r w:rsidR="00B90B21">
        <w:rPr>
          <w:rFonts w:ascii="Times New Roman" w:hAnsi="Times New Roman" w:cs="Times New Roman"/>
          <w:color w:val="000000"/>
          <w:sz w:val="25"/>
          <w:szCs w:val="25"/>
        </w:rPr>
        <w:t xml:space="preserve"> Piano Triennale adottato.</w:t>
      </w:r>
    </w:p>
    <w:p w14:paraId="7F8CD10F" w14:textId="77777777" w:rsidR="00C017B7" w:rsidRPr="00126750" w:rsidRDefault="00C017B7" w:rsidP="00126750">
      <w:pPr>
        <w:autoSpaceDE w:val="0"/>
        <w:autoSpaceDN w:val="0"/>
        <w:adjustRightInd w:val="0"/>
        <w:spacing w:line="276" w:lineRule="auto"/>
        <w:ind w:left="709"/>
        <w:jc w:val="both"/>
        <w:rPr>
          <w:rFonts w:ascii="Times New Roman" w:hAnsi="Times New Roman" w:cs="Times New Roman"/>
          <w:color w:val="000000"/>
          <w:sz w:val="25"/>
          <w:szCs w:val="25"/>
        </w:rPr>
      </w:pPr>
    </w:p>
    <w:p w14:paraId="2B6685E3" w14:textId="675956A3" w:rsidR="004E056E" w:rsidRPr="00126750" w:rsidRDefault="004E056E" w:rsidP="00126750">
      <w:pPr>
        <w:autoSpaceDE w:val="0"/>
        <w:autoSpaceDN w:val="0"/>
        <w:adjustRightInd w:val="0"/>
        <w:spacing w:line="276" w:lineRule="auto"/>
        <w:ind w:left="709"/>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 xml:space="preserve">Nell’ambito della complessiva azione di verifica e monitoraggio del presente Piano, il Responsabile </w:t>
      </w:r>
      <w:r w:rsidR="007847B6" w:rsidRPr="00126750">
        <w:rPr>
          <w:rFonts w:ascii="Times New Roman" w:hAnsi="Times New Roman" w:cs="Times New Roman"/>
          <w:color w:val="000000"/>
          <w:sz w:val="25"/>
          <w:szCs w:val="25"/>
        </w:rPr>
        <w:t>anticorruzione</w:t>
      </w:r>
      <w:r w:rsidRPr="00126750">
        <w:rPr>
          <w:rFonts w:ascii="Times New Roman" w:hAnsi="Times New Roman" w:cs="Times New Roman"/>
          <w:color w:val="000000"/>
          <w:sz w:val="25"/>
          <w:szCs w:val="25"/>
        </w:rPr>
        <w:t xml:space="preserve"> </w:t>
      </w:r>
      <w:r w:rsidR="0003144F">
        <w:rPr>
          <w:rFonts w:ascii="Times New Roman" w:hAnsi="Times New Roman" w:cs="Times New Roman"/>
          <w:color w:val="000000"/>
          <w:sz w:val="25"/>
          <w:szCs w:val="25"/>
        </w:rPr>
        <w:t xml:space="preserve">e trasparenza </w:t>
      </w:r>
      <w:r w:rsidRPr="00126750">
        <w:rPr>
          <w:rFonts w:ascii="Times New Roman" w:hAnsi="Times New Roman" w:cs="Times New Roman"/>
          <w:color w:val="000000"/>
          <w:sz w:val="25"/>
          <w:szCs w:val="25"/>
        </w:rPr>
        <w:t>potrà:</w:t>
      </w:r>
    </w:p>
    <w:p w14:paraId="515E0822" w14:textId="77777777" w:rsidR="007847B6" w:rsidRPr="00126750" w:rsidRDefault="007847B6" w:rsidP="000D1CF8">
      <w:pPr>
        <w:pStyle w:val="Paragrafoelenco"/>
        <w:numPr>
          <w:ilvl w:val="0"/>
          <w:numId w:val="16"/>
        </w:numPr>
        <w:autoSpaceDE w:val="0"/>
        <w:autoSpaceDN w:val="0"/>
        <w:adjustRightInd w:val="0"/>
        <w:spacing w:line="276" w:lineRule="auto"/>
        <w:ind w:left="1985"/>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 xml:space="preserve">richiedere ai vari uffici </w:t>
      </w:r>
      <w:r w:rsidR="004E056E" w:rsidRPr="00126750">
        <w:rPr>
          <w:rFonts w:ascii="Times New Roman" w:hAnsi="Times New Roman" w:cs="Times New Roman"/>
          <w:color w:val="000000"/>
          <w:sz w:val="25"/>
          <w:szCs w:val="25"/>
        </w:rPr>
        <w:t>informazioni e dati relativi alle attività</w:t>
      </w:r>
      <w:r w:rsidRPr="00126750">
        <w:rPr>
          <w:rFonts w:ascii="Times New Roman" w:hAnsi="Times New Roman" w:cs="Times New Roman"/>
          <w:color w:val="000000"/>
          <w:sz w:val="25"/>
          <w:szCs w:val="25"/>
        </w:rPr>
        <w:t xml:space="preserve"> a rischio corruzione, così come individuate dal presente piano e dalla legge</w:t>
      </w:r>
      <w:r w:rsidR="004E056E" w:rsidRPr="00126750">
        <w:rPr>
          <w:rFonts w:ascii="Times New Roman" w:hAnsi="Times New Roman" w:cs="Times New Roman"/>
          <w:color w:val="000000"/>
          <w:sz w:val="25"/>
          <w:szCs w:val="25"/>
        </w:rPr>
        <w:t>;</w:t>
      </w:r>
    </w:p>
    <w:p w14:paraId="04D90F24" w14:textId="77175407" w:rsidR="007847B6" w:rsidRPr="00126750" w:rsidRDefault="004E056E" w:rsidP="000D1CF8">
      <w:pPr>
        <w:pStyle w:val="Paragrafoelenco"/>
        <w:numPr>
          <w:ilvl w:val="0"/>
          <w:numId w:val="16"/>
        </w:numPr>
        <w:autoSpaceDE w:val="0"/>
        <w:autoSpaceDN w:val="0"/>
        <w:adjustRightInd w:val="0"/>
        <w:spacing w:line="276" w:lineRule="auto"/>
        <w:ind w:left="1985"/>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verificare e chiedere delucidazioni scritte e/o verbali su comportamenti che possono integrare, anche solo potenzialmente, ipotesi di corruzione e illegalità;</w:t>
      </w:r>
    </w:p>
    <w:p w14:paraId="22881C96" w14:textId="63AC83C4" w:rsidR="007847B6" w:rsidRPr="00126750" w:rsidRDefault="004E056E" w:rsidP="000D1CF8">
      <w:pPr>
        <w:pStyle w:val="Paragrafoelenco"/>
        <w:numPr>
          <w:ilvl w:val="0"/>
          <w:numId w:val="16"/>
        </w:numPr>
        <w:autoSpaceDE w:val="0"/>
        <w:autoSpaceDN w:val="0"/>
        <w:adjustRightInd w:val="0"/>
        <w:spacing w:line="276" w:lineRule="auto"/>
        <w:ind w:left="1985"/>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 xml:space="preserve">monitorare, anche a campione, i rapporti tra </w:t>
      </w:r>
      <w:r w:rsidR="00321BC9">
        <w:rPr>
          <w:rFonts w:ascii="Times New Roman" w:hAnsi="Times New Roman" w:cs="Times New Roman"/>
          <w:color w:val="000000"/>
          <w:sz w:val="25"/>
          <w:szCs w:val="25"/>
        </w:rPr>
        <w:t>la società e</w:t>
      </w:r>
      <w:r w:rsidRPr="00126750">
        <w:rPr>
          <w:rFonts w:ascii="Times New Roman" w:hAnsi="Times New Roman" w:cs="Times New Roman"/>
          <w:color w:val="000000"/>
          <w:sz w:val="25"/>
          <w:szCs w:val="25"/>
        </w:rPr>
        <w:t xml:space="preserve"> i soggetti che con la stessa stipulano contratti, anche verificando eventuali relazioni di parentela o affinità sussistenti tra i titolari, gli amministratori, i soci e i dipendenti degli stessi soggetti ed i dipendenti </w:t>
      </w:r>
      <w:r w:rsidR="00EE20F2">
        <w:rPr>
          <w:rFonts w:ascii="Times New Roman" w:hAnsi="Times New Roman" w:cs="Times New Roman"/>
          <w:color w:val="000000"/>
          <w:sz w:val="25"/>
          <w:szCs w:val="25"/>
        </w:rPr>
        <w:t xml:space="preserve">(eventuali) </w:t>
      </w:r>
      <w:r w:rsidRPr="00126750">
        <w:rPr>
          <w:rFonts w:ascii="Times New Roman" w:hAnsi="Times New Roman" w:cs="Times New Roman"/>
          <w:color w:val="000000"/>
          <w:sz w:val="25"/>
          <w:szCs w:val="25"/>
        </w:rPr>
        <w:t xml:space="preserve">di </w:t>
      </w:r>
      <w:r w:rsidR="0003144F">
        <w:rPr>
          <w:rFonts w:ascii="Times New Roman" w:hAnsi="Times New Roman" w:cs="Times New Roman"/>
          <w:color w:val="000000"/>
          <w:sz w:val="25"/>
          <w:szCs w:val="25"/>
        </w:rPr>
        <w:t>Zitac S.p.A.</w:t>
      </w:r>
      <w:r w:rsidRPr="00126750">
        <w:rPr>
          <w:rFonts w:ascii="Times New Roman" w:hAnsi="Times New Roman" w:cs="Times New Roman"/>
          <w:color w:val="000000"/>
          <w:sz w:val="25"/>
          <w:szCs w:val="25"/>
        </w:rPr>
        <w:t>;</w:t>
      </w:r>
    </w:p>
    <w:p w14:paraId="1970E04B" w14:textId="1D27FFAC" w:rsidR="004E056E" w:rsidRPr="00126750" w:rsidRDefault="004E056E" w:rsidP="000D1CF8">
      <w:pPr>
        <w:pStyle w:val="Paragrafoelenco"/>
        <w:numPr>
          <w:ilvl w:val="0"/>
          <w:numId w:val="16"/>
        </w:numPr>
        <w:autoSpaceDE w:val="0"/>
        <w:autoSpaceDN w:val="0"/>
        <w:adjustRightInd w:val="0"/>
        <w:spacing w:line="276" w:lineRule="auto"/>
        <w:ind w:left="1985"/>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effettuare controlli a campione di natura documentale e, in casi di particolare rilevanza, anche mediante sopralluoghi e verifiche presso le strutture competenti.</w:t>
      </w:r>
    </w:p>
    <w:p w14:paraId="6478177B" w14:textId="77777777" w:rsidR="007847B6" w:rsidRPr="00126750" w:rsidRDefault="007847B6" w:rsidP="00126750">
      <w:pPr>
        <w:autoSpaceDE w:val="0"/>
        <w:autoSpaceDN w:val="0"/>
        <w:adjustRightInd w:val="0"/>
        <w:spacing w:line="276" w:lineRule="auto"/>
        <w:ind w:left="360"/>
        <w:jc w:val="both"/>
        <w:rPr>
          <w:rFonts w:ascii="Times New Roman" w:hAnsi="Times New Roman" w:cs="Times New Roman"/>
          <w:color w:val="000000"/>
          <w:sz w:val="25"/>
          <w:szCs w:val="25"/>
        </w:rPr>
      </w:pPr>
    </w:p>
    <w:p w14:paraId="46E21354" w14:textId="4F4F571D" w:rsidR="00095D18" w:rsidRPr="00126750" w:rsidRDefault="004E056E" w:rsidP="00126750">
      <w:pPr>
        <w:autoSpaceDE w:val="0"/>
        <w:autoSpaceDN w:val="0"/>
        <w:adjustRightInd w:val="0"/>
        <w:spacing w:line="276" w:lineRule="auto"/>
        <w:ind w:left="709"/>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 xml:space="preserve">Il Responsabile </w:t>
      </w:r>
      <w:r w:rsidR="00EE20F2">
        <w:rPr>
          <w:rFonts w:ascii="Times New Roman" w:hAnsi="Times New Roman" w:cs="Times New Roman"/>
          <w:color w:val="000000"/>
          <w:sz w:val="25"/>
          <w:szCs w:val="25"/>
        </w:rPr>
        <w:t xml:space="preserve">della prevenzione </w:t>
      </w:r>
      <w:r w:rsidR="007847B6" w:rsidRPr="00126750">
        <w:rPr>
          <w:rFonts w:ascii="Times New Roman" w:hAnsi="Times New Roman" w:cs="Times New Roman"/>
          <w:color w:val="000000"/>
          <w:sz w:val="25"/>
          <w:szCs w:val="25"/>
        </w:rPr>
        <w:t>anticorruzione</w:t>
      </w:r>
      <w:r w:rsidRPr="00126750">
        <w:rPr>
          <w:rFonts w:ascii="Times New Roman" w:hAnsi="Times New Roman" w:cs="Times New Roman"/>
          <w:color w:val="000000"/>
          <w:sz w:val="25"/>
          <w:szCs w:val="25"/>
        </w:rPr>
        <w:t xml:space="preserve"> </w:t>
      </w:r>
      <w:r w:rsidR="0003144F">
        <w:rPr>
          <w:rFonts w:ascii="Times New Roman" w:hAnsi="Times New Roman" w:cs="Times New Roman"/>
          <w:color w:val="000000"/>
          <w:sz w:val="25"/>
          <w:szCs w:val="25"/>
        </w:rPr>
        <w:t xml:space="preserve">e </w:t>
      </w:r>
      <w:r w:rsidR="00321BC9">
        <w:rPr>
          <w:rFonts w:ascii="Times New Roman" w:hAnsi="Times New Roman" w:cs="Times New Roman"/>
          <w:color w:val="000000"/>
          <w:sz w:val="25"/>
          <w:szCs w:val="25"/>
        </w:rPr>
        <w:t>t</w:t>
      </w:r>
      <w:r w:rsidR="0003144F">
        <w:rPr>
          <w:rFonts w:ascii="Times New Roman" w:hAnsi="Times New Roman" w:cs="Times New Roman"/>
          <w:color w:val="000000"/>
          <w:sz w:val="25"/>
          <w:szCs w:val="25"/>
        </w:rPr>
        <w:t xml:space="preserve">rasparenza </w:t>
      </w:r>
      <w:r w:rsidRPr="00126750">
        <w:rPr>
          <w:rFonts w:ascii="Times New Roman" w:hAnsi="Times New Roman" w:cs="Times New Roman"/>
          <w:color w:val="000000"/>
          <w:sz w:val="25"/>
          <w:szCs w:val="25"/>
        </w:rPr>
        <w:t>tiene conto, infine, di segnalazioni/reclami non anonimi provenienti da interlocutori istituzionali, da singoli portatori di interessi ovvero da cittadini, anche inoltrate t</w:t>
      </w:r>
      <w:r w:rsidR="00640472">
        <w:rPr>
          <w:rFonts w:ascii="Times New Roman" w:hAnsi="Times New Roman" w:cs="Times New Roman"/>
          <w:color w:val="000000"/>
          <w:sz w:val="25"/>
          <w:szCs w:val="25"/>
        </w:rPr>
        <w:t>ramite l’</w:t>
      </w:r>
      <w:r w:rsidRPr="00126750">
        <w:rPr>
          <w:rFonts w:ascii="Times New Roman" w:hAnsi="Times New Roman" w:cs="Times New Roman"/>
          <w:color w:val="000000"/>
          <w:sz w:val="25"/>
          <w:szCs w:val="25"/>
        </w:rPr>
        <w:t>indirizzo di posta elettronica</w:t>
      </w:r>
      <w:r w:rsidR="007847B6" w:rsidRPr="00126750">
        <w:rPr>
          <w:rFonts w:ascii="Times New Roman" w:hAnsi="Times New Roman" w:cs="Times New Roman"/>
          <w:color w:val="000000"/>
          <w:sz w:val="25"/>
          <w:szCs w:val="25"/>
        </w:rPr>
        <w:t xml:space="preserve"> </w:t>
      </w:r>
      <w:hyperlink r:id="rId15" w:history="1">
        <w:r w:rsidR="0003144F">
          <w:rPr>
            <w:rStyle w:val="Collegamentoipertestuale"/>
            <w:rFonts w:ascii="Times New Roman" w:hAnsi="Times New Roman" w:cs="Times New Roman"/>
            <w:sz w:val="25"/>
            <w:szCs w:val="25"/>
          </w:rPr>
          <w:t>anticorruzione@zitac</w:t>
        </w:r>
        <w:r w:rsidR="00095D18" w:rsidRPr="00126750">
          <w:rPr>
            <w:rStyle w:val="Collegamentoipertestuale"/>
            <w:rFonts w:ascii="Times New Roman" w:hAnsi="Times New Roman" w:cs="Times New Roman"/>
            <w:sz w:val="25"/>
            <w:szCs w:val="25"/>
          </w:rPr>
          <w:t>.it</w:t>
        </w:r>
      </w:hyperlink>
      <w:r w:rsidRPr="00126750">
        <w:rPr>
          <w:rFonts w:ascii="Times New Roman" w:hAnsi="Times New Roman" w:cs="Times New Roman"/>
          <w:color w:val="0000FF"/>
          <w:sz w:val="25"/>
          <w:szCs w:val="25"/>
        </w:rPr>
        <w:t xml:space="preserve"> </w:t>
      </w:r>
      <w:r w:rsidR="00095D18" w:rsidRPr="00126750">
        <w:rPr>
          <w:rFonts w:ascii="Times New Roman" w:hAnsi="Times New Roman" w:cs="Times New Roman"/>
          <w:color w:val="000000"/>
          <w:sz w:val="25"/>
          <w:szCs w:val="25"/>
        </w:rPr>
        <w:t>che e</w:t>
      </w:r>
      <w:r w:rsidRPr="00126750">
        <w:rPr>
          <w:rFonts w:ascii="Times New Roman" w:hAnsi="Times New Roman" w:cs="Times New Roman"/>
          <w:color w:val="000000"/>
          <w:sz w:val="25"/>
          <w:szCs w:val="25"/>
        </w:rPr>
        <w:t>videnzino situazioni di anomalia e configurino la possibilità di un rischio probabile di corruzione.</w:t>
      </w:r>
    </w:p>
    <w:p w14:paraId="681966E5" w14:textId="15413DF0" w:rsidR="000D1CF8" w:rsidRDefault="00095D18" w:rsidP="00321BC9">
      <w:pPr>
        <w:autoSpaceDE w:val="0"/>
        <w:autoSpaceDN w:val="0"/>
        <w:adjustRightInd w:val="0"/>
        <w:spacing w:line="276" w:lineRule="auto"/>
        <w:ind w:left="709"/>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L’</w:t>
      </w:r>
      <w:r w:rsidR="004E056E" w:rsidRPr="00126750">
        <w:rPr>
          <w:rFonts w:ascii="Times New Roman" w:hAnsi="Times New Roman" w:cs="Times New Roman"/>
          <w:color w:val="000000"/>
          <w:sz w:val="25"/>
          <w:szCs w:val="25"/>
        </w:rPr>
        <w:t>adozione del presente Piano</w:t>
      </w:r>
      <w:r w:rsidRPr="00126750">
        <w:rPr>
          <w:rFonts w:ascii="Times New Roman" w:hAnsi="Times New Roman" w:cs="Times New Roman"/>
          <w:color w:val="000000"/>
          <w:sz w:val="25"/>
          <w:szCs w:val="25"/>
        </w:rPr>
        <w:t xml:space="preserve"> potrà portare all’implementazione di procedure e l’istituzione di regolamenti che dovessero essere ritenuti necessari per l’efficace prevenzione del rischio </w:t>
      </w:r>
      <w:r w:rsidR="00813215" w:rsidRPr="00126750">
        <w:rPr>
          <w:rFonts w:ascii="Times New Roman" w:hAnsi="Times New Roman" w:cs="Times New Roman"/>
          <w:color w:val="000000"/>
          <w:sz w:val="25"/>
          <w:szCs w:val="25"/>
        </w:rPr>
        <w:t>corruzione per</w:t>
      </w:r>
      <w:r w:rsidRPr="00126750">
        <w:rPr>
          <w:rFonts w:ascii="Times New Roman" w:hAnsi="Times New Roman" w:cs="Times New Roman"/>
          <w:color w:val="000000"/>
          <w:sz w:val="25"/>
          <w:szCs w:val="25"/>
        </w:rPr>
        <w:t xml:space="preserve"> dare piena attuazione agli obblighi di trasparenza.</w:t>
      </w:r>
    </w:p>
    <w:p w14:paraId="40706A73" w14:textId="694571BB" w:rsidR="00640472" w:rsidRDefault="00640472" w:rsidP="00640472">
      <w:pPr>
        <w:autoSpaceDE w:val="0"/>
        <w:autoSpaceDN w:val="0"/>
        <w:adjustRightInd w:val="0"/>
        <w:spacing w:line="276" w:lineRule="auto"/>
        <w:jc w:val="center"/>
        <w:rPr>
          <w:rFonts w:ascii="Times New Roman" w:hAnsi="Times New Roman" w:cs="Times New Roman"/>
          <w:color w:val="000000"/>
          <w:sz w:val="25"/>
          <w:szCs w:val="25"/>
        </w:rPr>
      </w:pPr>
      <w:r>
        <w:rPr>
          <w:rFonts w:ascii="Times New Roman" w:hAnsi="Times New Roman" w:cs="Times New Roman"/>
          <w:color w:val="000000"/>
          <w:sz w:val="25"/>
          <w:szCs w:val="25"/>
        </w:rPr>
        <w:t>***</w:t>
      </w:r>
    </w:p>
    <w:p w14:paraId="28290474" w14:textId="77777777" w:rsidR="00A43014" w:rsidRPr="00126750" w:rsidRDefault="00A43014" w:rsidP="00640472">
      <w:pPr>
        <w:autoSpaceDE w:val="0"/>
        <w:autoSpaceDN w:val="0"/>
        <w:adjustRightInd w:val="0"/>
        <w:spacing w:line="276" w:lineRule="auto"/>
        <w:jc w:val="center"/>
        <w:rPr>
          <w:rFonts w:ascii="Times New Roman" w:hAnsi="Times New Roman" w:cs="Times New Roman"/>
          <w:color w:val="000000"/>
          <w:sz w:val="25"/>
          <w:szCs w:val="25"/>
        </w:rPr>
      </w:pPr>
    </w:p>
    <w:p w14:paraId="184ED3A9" w14:textId="77777777" w:rsidR="0000606D" w:rsidRPr="00126750" w:rsidRDefault="0000606D" w:rsidP="00126750">
      <w:pPr>
        <w:spacing w:line="276" w:lineRule="auto"/>
        <w:ind w:left="709"/>
        <w:jc w:val="both"/>
        <w:rPr>
          <w:rFonts w:ascii="Times New Roman" w:eastAsia="Times New Roman" w:hAnsi="Times New Roman" w:cs="Times New Roman"/>
          <w:color w:val="000000"/>
          <w:sz w:val="25"/>
          <w:szCs w:val="25"/>
          <w:lang w:eastAsia="it-IT"/>
        </w:rPr>
      </w:pPr>
    </w:p>
    <w:p w14:paraId="054E9047" w14:textId="51126C68" w:rsidR="0058089E" w:rsidRPr="006833AE" w:rsidRDefault="00A94507" w:rsidP="00BE377C">
      <w:pPr>
        <w:pStyle w:val="Paragrafoelenco"/>
        <w:numPr>
          <w:ilvl w:val="0"/>
          <w:numId w:val="23"/>
        </w:numPr>
        <w:spacing w:line="276" w:lineRule="auto"/>
        <w:jc w:val="both"/>
        <w:outlineLvl w:val="1"/>
        <w:rPr>
          <w:rFonts w:ascii="Times New Roman" w:hAnsi="Times New Roman" w:cs="Times New Roman"/>
          <w:b/>
          <w:i/>
          <w:sz w:val="25"/>
          <w:szCs w:val="25"/>
        </w:rPr>
      </w:pPr>
      <w:bookmarkStart w:id="42" w:name="_Toc78294857"/>
      <w:r w:rsidRPr="006833AE">
        <w:rPr>
          <w:rFonts w:ascii="Times New Roman" w:hAnsi="Times New Roman" w:cs="Times New Roman"/>
          <w:b/>
          <w:i/>
          <w:sz w:val="25"/>
          <w:szCs w:val="25"/>
        </w:rPr>
        <w:t>I contenuti minimi delle misure</w:t>
      </w:r>
      <w:r w:rsidR="0058089E" w:rsidRPr="006833AE">
        <w:rPr>
          <w:rFonts w:ascii="Times New Roman" w:hAnsi="Times New Roman" w:cs="Times New Roman"/>
          <w:b/>
          <w:i/>
          <w:sz w:val="25"/>
          <w:szCs w:val="25"/>
        </w:rPr>
        <w:t>: analisi, mappatura, valutazione e tra</w:t>
      </w:r>
      <w:r w:rsidR="006833AE" w:rsidRPr="006833AE">
        <w:rPr>
          <w:rFonts w:ascii="Times New Roman" w:hAnsi="Times New Roman" w:cs="Times New Roman"/>
          <w:b/>
          <w:i/>
          <w:sz w:val="25"/>
          <w:szCs w:val="25"/>
        </w:rPr>
        <w:t>ttamento del rischio corruzione</w:t>
      </w:r>
      <w:bookmarkEnd w:id="42"/>
    </w:p>
    <w:p w14:paraId="5B762BFC" w14:textId="77777777" w:rsidR="0058089E" w:rsidRPr="00126750" w:rsidRDefault="0058089E" w:rsidP="00126750">
      <w:pPr>
        <w:spacing w:line="276" w:lineRule="auto"/>
        <w:ind w:left="349"/>
        <w:rPr>
          <w:rFonts w:ascii="Times New Roman" w:hAnsi="Times New Roman" w:cs="Times New Roman"/>
          <w:b/>
          <w:sz w:val="25"/>
          <w:szCs w:val="25"/>
        </w:rPr>
      </w:pPr>
    </w:p>
    <w:p w14:paraId="4119C7B2" w14:textId="2B4010BD" w:rsidR="00126750" w:rsidRPr="0079598F" w:rsidRDefault="0058089E" w:rsidP="0012012C">
      <w:pPr>
        <w:pStyle w:val="Paragrafoelenco"/>
        <w:numPr>
          <w:ilvl w:val="1"/>
          <w:numId w:val="31"/>
        </w:numPr>
        <w:spacing w:line="276" w:lineRule="auto"/>
        <w:ind w:left="851"/>
        <w:outlineLvl w:val="2"/>
        <w:rPr>
          <w:rFonts w:ascii="Times New Roman" w:hAnsi="Times New Roman" w:cs="Times New Roman"/>
          <w:b/>
          <w:i/>
          <w:sz w:val="25"/>
          <w:szCs w:val="25"/>
        </w:rPr>
      </w:pPr>
      <w:bookmarkStart w:id="43" w:name="_Toc78294858"/>
      <w:r w:rsidRPr="0079598F">
        <w:rPr>
          <w:rFonts w:ascii="Times New Roman" w:hAnsi="Times New Roman" w:cs="Times New Roman"/>
          <w:b/>
          <w:i/>
          <w:sz w:val="25"/>
          <w:szCs w:val="25"/>
        </w:rPr>
        <w:t>L’attività di analisi</w:t>
      </w:r>
      <w:bookmarkEnd w:id="43"/>
    </w:p>
    <w:p w14:paraId="1AF4EC4B" w14:textId="77777777" w:rsidR="00126750" w:rsidRPr="00126750" w:rsidRDefault="00126750" w:rsidP="00126750">
      <w:pPr>
        <w:spacing w:line="276" w:lineRule="auto"/>
        <w:ind w:left="774"/>
        <w:rPr>
          <w:rFonts w:ascii="Times New Roman" w:hAnsi="Times New Roman" w:cs="Times New Roman"/>
          <w:b/>
          <w:i/>
          <w:sz w:val="25"/>
          <w:szCs w:val="25"/>
        </w:rPr>
      </w:pPr>
    </w:p>
    <w:p w14:paraId="618E862A" w14:textId="4D69E785" w:rsidR="00A94507" w:rsidRPr="00126750" w:rsidRDefault="00A94507" w:rsidP="0079598F">
      <w:pPr>
        <w:pStyle w:val="NormaleWeb"/>
        <w:spacing w:before="0" w:beforeAutospacing="0" w:after="0" w:afterAutospacing="0" w:line="276" w:lineRule="auto"/>
        <w:ind w:left="851"/>
        <w:jc w:val="both"/>
        <w:rPr>
          <w:b/>
          <w:i/>
          <w:sz w:val="25"/>
          <w:szCs w:val="25"/>
        </w:rPr>
      </w:pPr>
      <w:r w:rsidRPr="00126750">
        <w:rPr>
          <w:sz w:val="25"/>
          <w:szCs w:val="25"/>
        </w:rPr>
        <w:t>Le misure volte alla prevenzione della corruzione devono consentire l’individuazione e la gestione dei rischi corruzione</w:t>
      </w:r>
      <w:r w:rsidR="00043927">
        <w:rPr>
          <w:sz w:val="25"/>
          <w:szCs w:val="25"/>
        </w:rPr>
        <w:t xml:space="preserve"> lata</w:t>
      </w:r>
      <w:r w:rsidR="00EE20F2">
        <w:rPr>
          <w:sz w:val="25"/>
          <w:szCs w:val="25"/>
        </w:rPr>
        <w:t>mente intesa</w:t>
      </w:r>
      <w:r w:rsidRPr="00126750">
        <w:rPr>
          <w:sz w:val="25"/>
          <w:szCs w:val="25"/>
        </w:rPr>
        <w:t>.</w:t>
      </w:r>
    </w:p>
    <w:p w14:paraId="33BDD38C" w14:textId="4B75A123" w:rsidR="00A94507" w:rsidRPr="00126750" w:rsidRDefault="00A94507" w:rsidP="0079598F">
      <w:pPr>
        <w:widowControl w:val="0"/>
        <w:autoSpaceDE w:val="0"/>
        <w:autoSpaceDN w:val="0"/>
        <w:adjustRightInd w:val="0"/>
        <w:spacing w:line="276" w:lineRule="auto"/>
        <w:ind w:left="851"/>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A t</w:t>
      </w:r>
      <w:r w:rsidR="00695974" w:rsidRPr="00126750">
        <w:rPr>
          <w:rFonts w:ascii="Times New Roman" w:hAnsi="Times New Roman" w:cs="Times New Roman"/>
          <w:color w:val="000000"/>
          <w:sz w:val="25"/>
          <w:szCs w:val="25"/>
        </w:rPr>
        <w:t>ale scopo, la società effettua</w:t>
      </w:r>
      <w:r w:rsidRPr="00126750">
        <w:rPr>
          <w:rFonts w:ascii="Times New Roman" w:hAnsi="Times New Roman" w:cs="Times New Roman"/>
          <w:color w:val="000000"/>
          <w:sz w:val="25"/>
          <w:szCs w:val="25"/>
        </w:rPr>
        <w:t xml:space="preserve"> un’analisi del contesto e della realtà organizzativa per individuare in quali aree o settori di attività e secondo quali modalità si potrebbero astrattamente verificare fatti corruttivi. </w:t>
      </w:r>
    </w:p>
    <w:p w14:paraId="146976FB" w14:textId="1F674046" w:rsidR="00A94507" w:rsidRPr="00126750" w:rsidRDefault="00A94507" w:rsidP="0079598F">
      <w:pPr>
        <w:widowControl w:val="0"/>
        <w:autoSpaceDE w:val="0"/>
        <w:autoSpaceDN w:val="0"/>
        <w:adjustRightInd w:val="0"/>
        <w:spacing w:line="276" w:lineRule="auto"/>
        <w:ind w:left="851"/>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lastRenderedPageBreak/>
        <w:t xml:space="preserve">L’ANAC </w:t>
      </w:r>
      <w:r w:rsidR="005757D9">
        <w:rPr>
          <w:rFonts w:ascii="Times New Roman" w:hAnsi="Times New Roman" w:cs="Times New Roman"/>
          <w:color w:val="000000"/>
          <w:sz w:val="25"/>
          <w:szCs w:val="25"/>
        </w:rPr>
        <w:t>nel</w:t>
      </w:r>
      <w:r w:rsidRPr="00126750">
        <w:rPr>
          <w:rFonts w:ascii="Times New Roman" w:hAnsi="Times New Roman" w:cs="Times New Roman"/>
          <w:color w:val="000000"/>
          <w:sz w:val="25"/>
          <w:szCs w:val="25"/>
        </w:rPr>
        <w:t xml:space="preserve"> Piano Nazionale Anticorruzione (PNA)</w:t>
      </w:r>
      <w:r w:rsidR="005757D9">
        <w:rPr>
          <w:rFonts w:ascii="Times New Roman" w:hAnsi="Times New Roman" w:cs="Times New Roman"/>
          <w:color w:val="000000"/>
          <w:sz w:val="25"/>
          <w:szCs w:val="25"/>
        </w:rPr>
        <w:t xml:space="preserve"> </w:t>
      </w:r>
      <w:r w:rsidR="006D1E70">
        <w:rPr>
          <w:rFonts w:ascii="Times New Roman" w:hAnsi="Times New Roman" w:cs="Times New Roman"/>
          <w:color w:val="000000"/>
          <w:sz w:val="25"/>
          <w:szCs w:val="25"/>
        </w:rPr>
        <w:t xml:space="preserve">da ultimo </w:t>
      </w:r>
      <w:r w:rsidR="005757D9">
        <w:rPr>
          <w:rFonts w:ascii="Times New Roman" w:hAnsi="Times New Roman" w:cs="Times New Roman"/>
          <w:color w:val="000000"/>
          <w:sz w:val="25"/>
          <w:szCs w:val="25"/>
        </w:rPr>
        <w:t>approvato</w:t>
      </w:r>
      <w:r w:rsidRPr="00126750">
        <w:rPr>
          <w:rFonts w:ascii="Times New Roman" w:hAnsi="Times New Roman" w:cs="Times New Roman"/>
          <w:color w:val="000000"/>
          <w:sz w:val="25"/>
          <w:szCs w:val="25"/>
        </w:rPr>
        <w:t xml:space="preserve"> </w:t>
      </w:r>
      <w:r w:rsidR="00695974" w:rsidRPr="00126750">
        <w:rPr>
          <w:rFonts w:ascii="Times New Roman" w:hAnsi="Times New Roman" w:cs="Times New Roman"/>
          <w:color w:val="000000"/>
          <w:sz w:val="25"/>
          <w:szCs w:val="25"/>
        </w:rPr>
        <w:t>cita</w:t>
      </w:r>
      <w:r w:rsidRPr="00126750">
        <w:rPr>
          <w:rFonts w:ascii="Times New Roman" w:hAnsi="Times New Roman" w:cs="Times New Roman"/>
          <w:color w:val="000000"/>
          <w:sz w:val="25"/>
          <w:szCs w:val="25"/>
        </w:rPr>
        <w:t xml:space="preserve"> le così dette “attività generali” in cui si possono astrattamente verificare fatti di corruzione, riprendendo il contenuto </w:t>
      </w:r>
      <w:r w:rsidR="005757D9">
        <w:rPr>
          <w:rFonts w:ascii="Times New Roman" w:hAnsi="Times New Roman" w:cs="Times New Roman"/>
          <w:color w:val="000000"/>
          <w:sz w:val="25"/>
          <w:szCs w:val="25"/>
        </w:rPr>
        <w:t>del comma n. 16</w:t>
      </w:r>
      <w:r w:rsidRPr="00126750">
        <w:rPr>
          <w:rFonts w:ascii="Times New Roman" w:hAnsi="Times New Roman" w:cs="Times New Roman"/>
          <w:color w:val="000000"/>
          <w:sz w:val="25"/>
          <w:szCs w:val="25"/>
        </w:rPr>
        <w:t xml:space="preserve"> della Legge n. 190/2012</w:t>
      </w:r>
      <w:r w:rsidR="005757D9">
        <w:rPr>
          <w:rFonts w:ascii="Times New Roman" w:hAnsi="Times New Roman" w:cs="Times New Roman"/>
          <w:color w:val="000000"/>
          <w:sz w:val="25"/>
          <w:szCs w:val="25"/>
        </w:rPr>
        <w:t>.</w:t>
      </w:r>
    </w:p>
    <w:p w14:paraId="5F1EB8D5" w14:textId="0F3C4821" w:rsidR="00CB1C1B" w:rsidRPr="00126750" w:rsidRDefault="00CB1C1B" w:rsidP="0079598F">
      <w:pPr>
        <w:widowControl w:val="0"/>
        <w:autoSpaceDE w:val="0"/>
        <w:autoSpaceDN w:val="0"/>
        <w:adjustRightInd w:val="0"/>
        <w:spacing w:line="276" w:lineRule="auto"/>
        <w:ind w:left="851"/>
        <w:jc w:val="both"/>
        <w:rPr>
          <w:rFonts w:ascii="Times New Roman" w:hAnsi="Times New Roman" w:cs="Times New Roman"/>
          <w:color w:val="000000"/>
          <w:sz w:val="25"/>
          <w:szCs w:val="25"/>
        </w:rPr>
      </w:pPr>
      <w:r w:rsidRPr="00126750">
        <w:rPr>
          <w:rFonts w:ascii="Times New Roman" w:hAnsi="Times New Roman" w:cs="Times New Roman"/>
          <w:color w:val="000000"/>
          <w:sz w:val="25"/>
          <w:szCs w:val="25"/>
        </w:rPr>
        <w:t>Secondo il PNA citato</w:t>
      </w:r>
      <w:r w:rsidR="005757D9">
        <w:rPr>
          <w:rFonts w:ascii="Times New Roman" w:hAnsi="Times New Roman" w:cs="Times New Roman"/>
          <w:color w:val="000000"/>
          <w:sz w:val="25"/>
          <w:szCs w:val="25"/>
        </w:rPr>
        <w:t>,</w:t>
      </w:r>
      <w:r w:rsidRPr="00126750">
        <w:rPr>
          <w:rFonts w:ascii="Times New Roman" w:hAnsi="Times New Roman" w:cs="Times New Roman"/>
          <w:color w:val="000000"/>
          <w:sz w:val="25"/>
          <w:szCs w:val="25"/>
        </w:rPr>
        <w:t xml:space="preserve"> al fine di elaborare delle misure minime in materia di anticorruzione e trasparenza</w:t>
      </w:r>
      <w:r w:rsidR="00B11019" w:rsidRPr="00126750">
        <w:rPr>
          <w:rFonts w:ascii="Times New Roman" w:hAnsi="Times New Roman" w:cs="Times New Roman"/>
          <w:color w:val="000000"/>
          <w:sz w:val="25"/>
          <w:szCs w:val="25"/>
        </w:rPr>
        <w:t>, è fondamentale procedere seguendo i punti di seguito riassunti.</w:t>
      </w:r>
    </w:p>
    <w:p w14:paraId="2B4C65F6" w14:textId="77777777" w:rsidR="00126750" w:rsidRPr="00126750" w:rsidRDefault="00126750" w:rsidP="0079598F">
      <w:pPr>
        <w:widowControl w:val="0"/>
        <w:autoSpaceDE w:val="0"/>
        <w:autoSpaceDN w:val="0"/>
        <w:adjustRightInd w:val="0"/>
        <w:spacing w:line="276" w:lineRule="auto"/>
        <w:ind w:left="851"/>
        <w:jc w:val="both"/>
        <w:rPr>
          <w:rFonts w:ascii="Times New Roman" w:hAnsi="Times New Roman" w:cs="Times New Roman"/>
          <w:color w:val="000000"/>
          <w:sz w:val="25"/>
          <w:szCs w:val="25"/>
        </w:rPr>
      </w:pPr>
    </w:p>
    <w:p w14:paraId="453C357E" w14:textId="1DA5B084" w:rsidR="00CB1C1B" w:rsidRPr="006D1E70" w:rsidRDefault="006D1E70" w:rsidP="00874990">
      <w:pPr>
        <w:pStyle w:val="Paragrafoelenco"/>
        <w:widowControl w:val="0"/>
        <w:numPr>
          <w:ilvl w:val="0"/>
          <w:numId w:val="36"/>
        </w:numPr>
        <w:autoSpaceDE w:val="0"/>
        <w:autoSpaceDN w:val="0"/>
        <w:adjustRightInd w:val="0"/>
        <w:spacing w:after="240" w:line="276" w:lineRule="auto"/>
        <w:jc w:val="both"/>
        <w:rPr>
          <w:rFonts w:ascii="Times New Roman" w:hAnsi="Times New Roman" w:cs="Times New Roman"/>
          <w:color w:val="000000"/>
          <w:sz w:val="25"/>
          <w:szCs w:val="25"/>
        </w:rPr>
      </w:pPr>
      <w:r w:rsidRPr="006D1E70">
        <w:rPr>
          <w:rFonts w:ascii="Times New Roman" w:hAnsi="Times New Roman" w:cs="Times New Roman"/>
          <w:color w:val="000000"/>
          <w:sz w:val="25"/>
          <w:szCs w:val="25"/>
          <w:u w:val="single"/>
        </w:rPr>
        <w:t>A</w:t>
      </w:r>
      <w:r w:rsidR="00CB1C1B" w:rsidRPr="006D1E70">
        <w:rPr>
          <w:rFonts w:ascii="Times New Roman" w:hAnsi="Times New Roman" w:cs="Times New Roman"/>
          <w:color w:val="000000"/>
          <w:sz w:val="25"/>
          <w:szCs w:val="25"/>
          <w:u w:val="single"/>
        </w:rPr>
        <w:t xml:space="preserve">nalisi del </w:t>
      </w:r>
      <w:r w:rsidR="00CB1C1B" w:rsidRPr="006D1E70">
        <w:rPr>
          <w:rFonts w:ascii="Times New Roman" w:hAnsi="Times New Roman" w:cs="Times New Roman"/>
          <w:b/>
          <w:color w:val="000000"/>
          <w:sz w:val="25"/>
          <w:szCs w:val="25"/>
          <w:u w:val="single"/>
        </w:rPr>
        <w:t>contesto esterno</w:t>
      </w:r>
      <w:r w:rsidR="00CB1C1B" w:rsidRPr="006D1E70">
        <w:rPr>
          <w:rFonts w:ascii="Times New Roman" w:hAnsi="Times New Roman" w:cs="Times New Roman"/>
          <w:color w:val="000000"/>
          <w:sz w:val="25"/>
          <w:szCs w:val="25"/>
        </w:rPr>
        <w:t>, intesa come disamina delle caratter</w:t>
      </w:r>
      <w:r w:rsidR="00321BC9">
        <w:rPr>
          <w:rFonts w:ascii="Times New Roman" w:hAnsi="Times New Roman" w:cs="Times New Roman"/>
          <w:color w:val="000000"/>
          <w:sz w:val="25"/>
          <w:szCs w:val="25"/>
        </w:rPr>
        <w:t xml:space="preserve">istiche dell’ambiente nel quale </w:t>
      </w:r>
      <w:r w:rsidR="00B11019" w:rsidRPr="006D1E70">
        <w:rPr>
          <w:rFonts w:ascii="Times New Roman" w:hAnsi="Times New Roman" w:cs="Times New Roman"/>
          <w:color w:val="000000"/>
          <w:sz w:val="25"/>
          <w:szCs w:val="25"/>
        </w:rPr>
        <w:t>l’ente opera, con riferimento</w:t>
      </w:r>
      <w:r w:rsidR="00CB1C1B" w:rsidRPr="006D1E70">
        <w:rPr>
          <w:rFonts w:ascii="Times New Roman" w:hAnsi="Times New Roman" w:cs="Times New Roman"/>
          <w:color w:val="000000"/>
          <w:sz w:val="25"/>
          <w:szCs w:val="25"/>
        </w:rPr>
        <w:t>, ad esempio, a variabili culturali, criminologiche, sociali ed economiche del territorio</w:t>
      </w:r>
      <w:r w:rsidR="005757D9" w:rsidRPr="006D1E70">
        <w:rPr>
          <w:rFonts w:ascii="Times New Roman" w:hAnsi="Times New Roman" w:cs="Times New Roman"/>
          <w:color w:val="000000"/>
          <w:sz w:val="25"/>
          <w:szCs w:val="25"/>
        </w:rPr>
        <w:t xml:space="preserve"> che</w:t>
      </w:r>
      <w:r w:rsidR="00CB1C1B" w:rsidRPr="006D1E70">
        <w:rPr>
          <w:rFonts w:ascii="Times New Roman" w:hAnsi="Times New Roman" w:cs="Times New Roman"/>
          <w:color w:val="000000"/>
          <w:sz w:val="25"/>
          <w:szCs w:val="25"/>
        </w:rPr>
        <w:t xml:space="preserve"> possano favorire il verificarsi di fenomeni corruttivi al proprio interno. A tal fine, sono da considerare sia i fattori legati al te</w:t>
      </w:r>
      <w:r w:rsidR="004A74E8" w:rsidRPr="006D1E70">
        <w:rPr>
          <w:rFonts w:ascii="Times New Roman" w:hAnsi="Times New Roman" w:cs="Times New Roman"/>
          <w:color w:val="000000"/>
          <w:sz w:val="25"/>
          <w:szCs w:val="25"/>
        </w:rPr>
        <w:t>rritorio di riferimento dell’</w:t>
      </w:r>
      <w:r w:rsidR="00CB1C1B" w:rsidRPr="006D1E70">
        <w:rPr>
          <w:rFonts w:ascii="Times New Roman" w:hAnsi="Times New Roman" w:cs="Times New Roman"/>
          <w:color w:val="000000"/>
          <w:sz w:val="25"/>
          <w:szCs w:val="25"/>
        </w:rPr>
        <w:t>a</w:t>
      </w:r>
      <w:r w:rsidR="00A731BA" w:rsidRPr="006D1E70">
        <w:rPr>
          <w:rFonts w:ascii="Times New Roman" w:hAnsi="Times New Roman" w:cs="Times New Roman"/>
          <w:color w:val="000000"/>
          <w:sz w:val="25"/>
          <w:szCs w:val="25"/>
        </w:rPr>
        <w:t>mministrazione o ente</w:t>
      </w:r>
      <w:r w:rsidR="00CB1C1B" w:rsidRPr="006D1E70">
        <w:rPr>
          <w:rFonts w:ascii="Times New Roman" w:hAnsi="Times New Roman" w:cs="Times New Roman"/>
          <w:color w:val="000000"/>
          <w:sz w:val="25"/>
          <w:szCs w:val="25"/>
        </w:rPr>
        <w:t xml:space="preserve">, sia le relazioni e le possibili influenze esistenti con i portatori e i rappresentanti di interessi esterni. </w:t>
      </w:r>
    </w:p>
    <w:p w14:paraId="2C66135D" w14:textId="77777777" w:rsidR="006D1E70" w:rsidRDefault="006D1E70" w:rsidP="006D1E70">
      <w:pPr>
        <w:pStyle w:val="Paragrafoelenco"/>
        <w:widowControl w:val="0"/>
        <w:autoSpaceDE w:val="0"/>
        <w:autoSpaceDN w:val="0"/>
        <w:adjustRightInd w:val="0"/>
        <w:spacing w:after="240" w:line="276" w:lineRule="auto"/>
        <w:ind w:left="1134"/>
        <w:jc w:val="both"/>
        <w:rPr>
          <w:rFonts w:ascii="Times New Roman" w:hAnsi="Times New Roman" w:cs="Times New Roman"/>
          <w:color w:val="000000"/>
          <w:sz w:val="25"/>
          <w:szCs w:val="25"/>
        </w:rPr>
      </w:pPr>
    </w:p>
    <w:tbl>
      <w:tblPr>
        <w:tblStyle w:val="Grigliatabella"/>
        <w:tblW w:w="0" w:type="auto"/>
        <w:tblInd w:w="1134" w:type="dxa"/>
        <w:tblLook w:val="04A0" w:firstRow="1" w:lastRow="0" w:firstColumn="1" w:lastColumn="0" w:noHBand="0" w:noVBand="1"/>
      </w:tblPr>
      <w:tblGrid>
        <w:gridCol w:w="772"/>
        <w:gridCol w:w="7716"/>
      </w:tblGrid>
      <w:tr w:rsidR="006D1E70" w14:paraId="2515F268" w14:textId="77777777" w:rsidTr="007E1802">
        <w:tc>
          <w:tcPr>
            <w:tcW w:w="562" w:type="dxa"/>
          </w:tcPr>
          <w:p w14:paraId="71E0A0D0" w14:textId="0BDE5065" w:rsidR="006D1E70" w:rsidRPr="007E1802" w:rsidRDefault="006D1E70" w:rsidP="006D1E70">
            <w:pPr>
              <w:pStyle w:val="Paragrafoelenco"/>
              <w:widowControl w:val="0"/>
              <w:autoSpaceDE w:val="0"/>
              <w:autoSpaceDN w:val="0"/>
              <w:adjustRightInd w:val="0"/>
              <w:spacing w:after="240" w:line="276" w:lineRule="auto"/>
              <w:ind w:left="0"/>
              <w:jc w:val="both"/>
              <w:rPr>
                <w:rFonts w:ascii="Times New Roman" w:hAnsi="Times New Roman" w:cs="Times New Roman"/>
                <w:b/>
                <w:color w:val="000000"/>
                <w:sz w:val="25"/>
                <w:szCs w:val="25"/>
              </w:rPr>
            </w:pPr>
            <w:r w:rsidRPr="007E1802">
              <w:rPr>
                <w:rFonts w:ascii="Times New Roman" w:hAnsi="Times New Roman" w:cs="Times New Roman"/>
                <w:b/>
                <w:color w:val="000000"/>
                <w:sz w:val="25"/>
                <w:szCs w:val="25"/>
              </w:rPr>
              <w:t>Zitac</w:t>
            </w:r>
          </w:p>
        </w:tc>
        <w:tc>
          <w:tcPr>
            <w:tcW w:w="7926" w:type="dxa"/>
            <w:shd w:val="clear" w:color="auto" w:fill="A8D08D" w:themeFill="accent6" w:themeFillTint="99"/>
          </w:tcPr>
          <w:p w14:paraId="518637C2" w14:textId="66FD5909" w:rsidR="006D1E70" w:rsidRPr="007E1802" w:rsidRDefault="006D1E70" w:rsidP="007E1802">
            <w:pPr>
              <w:pStyle w:val="Paragrafoelenco"/>
              <w:widowControl w:val="0"/>
              <w:autoSpaceDE w:val="0"/>
              <w:autoSpaceDN w:val="0"/>
              <w:adjustRightInd w:val="0"/>
              <w:spacing w:after="240" w:line="276" w:lineRule="auto"/>
              <w:ind w:left="0"/>
              <w:jc w:val="center"/>
              <w:rPr>
                <w:rFonts w:ascii="Times New Roman" w:hAnsi="Times New Roman" w:cs="Times New Roman"/>
                <w:b/>
                <w:i/>
                <w:color w:val="000000"/>
                <w:sz w:val="25"/>
                <w:szCs w:val="25"/>
              </w:rPr>
            </w:pPr>
            <w:r w:rsidRPr="007E1802">
              <w:rPr>
                <w:rFonts w:ascii="Times New Roman" w:hAnsi="Times New Roman" w:cs="Times New Roman"/>
                <w:b/>
                <w:i/>
                <w:color w:val="000000"/>
                <w:sz w:val="25"/>
                <w:szCs w:val="25"/>
              </w:rPr>
              <w:t xml:space="preserve">Analisi del </w:t>
            </w:r>
            <w:r w:rsidRPr="007E1802">
              <w:rPr>
                <w:rFonts w:ascii="Times New Roman" w:hAnsi="Times New Roman" w:cs="Times New Roman"/>
                <w:b/>
                <w:i/>
                <w:color w:val="000000"/>
                <w:sz w:val="25"/>
                <w:szCs w:val="25"/>
                <w:u w:val="single"/>
              </w:rPr>
              <w:t>contesto esterno</w:t>
            </w:r>
          </w:p>
        </w:tc>
      </w:tr>
      <w:tr w:rsidR="006D1E70" w14:paraId="08336632" w14:textId="77777777" w:rsidTr="006D1E70">
        <w:tc>
          <w:tcPr>
            <w:tcW w:w="562" w:type="dxa"/>
          </w:tcPr>
          <w:p w14:paraId="56014CF5" w14:textId="77777777" w:rsidR="006D1E70" w:rsidRDefault="006D1E70" w:rsidP="006D1E70">
            <w:pPr>
              <w:pStyle w:val="Paragrafoelenco"/>
              <w:widowControl w:val="0"/>
              <w:autoSpaceDE w:val="0"/>
              <w:autoSpaceDN w:val="0"/>
              <w:adjustRightInd w:val="0"/>
              <w:spacing w:after="240" w:line="276" w:lineRule="auto"/>
              <w:ind w:left="0"/>
              <w:jc w:val="both"/>
              <w:rPr>
                <w:rFonts w:ascii="Times New Roman" w:hAnsi="Times New Roman" w:cs="Times New Roman"/>
                <w:color w:val="000000"/>
                <w:sz w:val="25"/>
                <w:szCs w:val="25"/>
              </w:rPr>
            </w:pPr>
          </w:p>
        </w:tc>
        <w:tc>
          <w:tcPr>
            <w:tcW w:w="7926" w:type="dxa"/>
          </w:tcPr>
          <w:p w14:paraId="3D906322" w14:textId="6A461372" w:rsidR="00AF5730" w:rsidRDefault="00AF5730" w:rsidP="00AF5730">
            <w:pPr>
              <w:pStyle w:val="Paragrafoelenco"/>
              <w:widowControl w:val="0"/>
              <w:autoSpaceDE w:val="0"/>
              <w:autoSpaceDN w:val="0"/>
              <w:adjustRightInd w:val="0"/>
              <w:spacing w:after="240" w:line="276" w:lineRule="auto"/>
              <w:ind w:left="0"/>
              <w:jc w:val="both"/>
              <w:rPr>
                <w:rFonts w:ascii="Times New Roman" w:hAnsi="Times New Roman" w:cs="Times New Roman"/>
                <w:i/>
                <w:sz w:val="25"/>
                <w:szCs w:val="25"/>
              </w:rPr>
            </w:pPr>
            <w:r>
              <w:rPr>
                <w:rFonts w:ascii="Times New Roman" w:hAnsi="Times New Roman" w:cs="Times New Roman"/>
                <w:i/>
                <w:sz w:val="25"/>
                <w:szCs w:val="25"/>
              </w:rPr>
              <w:t xml:space="preserve">La società </w:t>
            </w:r>
            <w:r w:rsidR="006D1E70">
              <w:rPr>
                <w:rFonts w:ascii="Times New Roman" w:hAnsi="Times New Roman" w:cs="Times New Roman"/>
                <w:i/>
                <w:sz w:val="25"/>
                <w:szCs w:val="25"/>
              </w:rPr>
              <w:t>opera, sin dalla fase della su</w:t>
            </w:r>
            <w:r w:rsidR="00485CC1">
              <w:rPr>
                <w:rFonts w:ascii="Times New Roman" w:hAnsi="Times New Roman" w:cs="Times New Roman"/>
                <w:i/>
                <w:sz w:val="25"/>
                <w:szCs w:val="25"/>
              </w:rPr>
              <w:t>a costituzione</w:t>
            </w:r>
            <w:r w:rsidR="006D1E70">
              <w:rPr>
                <w:rFonts w:ascii="Times New Roman" w:hAnsi="Times New Roman" w:cs="Times New Roman"/>
                <w:i/>
                <w:sz w:val="25"/>
                <w:szCs w:val="25"/>
              </w:rPr>
              <w:t xml:space="preserve"> quale società di trasformazione</w:t>
            </w:r>
            <w:r>
              <w:rPr>
                <w:rFonts w:ascii="Times New Roman" w:hAnsi="Times New Roman" w:cs="Times New Roman"/>
                <w:i/>
                <w:sz w:val="25"/>
                <w:szCs w:val="25"/>
              </w:rPr>
              <w:t xml:space="preserve"> urbana ed</w:t>
            </w:r>
            <w:r w:rsidRPr="00AF5730">
              <w:rPr>
                <w:rFonts w:ascii="Times New Roman" w:hAnsi="Times New Roman" w:cs="Times New Roman"/>
                <w:i/>
                <w:sz w:val="25"/>
                <w:szCs w:val="25"/>
              </w:rPr>
              <w:t xml:space="preserve"> ha come oggetto la progettazione e la realizzazione degli interventi per la trasformazione e la riqualificazione urbana ed edilizia e per lo sviluppo produttivo del territorio del Comune di Cittadella. </w:t>
            </w:r>
          </w:p>
          <w:p w14:paraId="5A9B073E" w14:textId="78717697" w:rsidR="00D2338F" w:rsidRDefault="00D2338F" w:rsidP="0044080D">
            <w:pPr>
              <w:pStyle w:val="Paragrafoelenco"/>
              <w:widowControl w:val="0"/>
              <w:autoSpaceDE w:val="0"/>
              <w:autoSpaceDN w:val="0"/>
              <w:adjustRightInd w:val="0"/>
              <w:spacing w:after="240" w:line="276" w:lineRule="auto"/>
              <w:ind w:left="0"/>
              <w:jc w:val="both"/>
              <w:rPr>
                <w:rFonts w:ascii="Times New Roman" w:hAnsi="Times New Roman" w:cs="Times New Roman"/>
                <w:i/>
                <w:sz w:val="25"/>
                <w:szCs w:val="25"/>
              </w:rPr>
            </w:pPr>
            <w:r>
              <w:rPr>
                <w:rFonts w:ascii="Times New Roman" w:hAnsi="Times New Roman" w:cs="Times New Roman"/>
                <w:i/>
                <w:sz w:val="25"/>
                <w:szCs w:val="25"/>
              </w:rPr>
              <w:t>In particolare, o</w:t>
            </w:r>
            <w:r w:rsidRPr="00AF5730">
              <w:rPr>
                <w:rFonts w:ascii="Times New Roman" w:hAnsi="Times New Roman" w:cs="Times New Roman"/>
                <w:i/>
                <w:sz w:val="25"/>
                <w:szCs w:val="25"/>
              </w:rPr>
              <w:t>ggetto del suo intervento sono due aree industriali site nel comune</w:t>
            </w:r>
            <w:r>
              <w:rPr>
                <w:rFonts w:ascii="Times New Roman" w:hAnsi="Times New Roman" w:cs="Times New Roman"/>
                <w:i/>
                <w:sz w:val="25"/>
                <w:szCs w:val="25"/>
              </w:rPr>
              <w:t xml:space="preserve">. </w:t>
            </w:r>
            <w:r w:rsidR="00AA7272">
              <w:rPr>
                <w:rFonts w:ascii="Times New Roman" w:hAnsi="Times New Roman" w:cs="Times New Roman"/>
                <w:i/>
                <w:sz w:val="25"/>
                <w:szCs w:val="25"/>
              </w:rPr>
              <w:t>Le vendite relative all</w:t>
            </w:r>
            <w:r w:rsidR="00485CC1">
              <w:rPr>
                <w:rFonts w:ascii="Times New Roman" w:hAnsi="Times New Roman" w:cs="Times New Roman"/>
                <w:i/>
                <w:sz w:val="25"/>
                <w:szCs w:val="25"/>
              </w:rPr>
              <w:t xml:space="preserve">a prima area, denominata </w:t>
            </w:r>
            <w:r w:rsidR="00E00C39" w:rsidRPr="00AF5730">
              <w:rPr>
                <w:rFonts w:ascii="Times New Roman" w:hAnsi="Times New Roman" w:cs="Times New Roman"/>
                <w:i/>
                <w:sz w:val="25"/>
                <w:szCs w:val="25"/>
              </w:rPr>
              <w:t xml:space="preserve"> “Santa Croce Bigolina”</w:t>
            </w:r>
            <w:r w:rsidR="00485CC1">
              <w:rPr>
                <w:rFonts w:ascii="Times New Roman" w:hAnsi="Times New Roman" w:cs="Times New Roman"/>
                <w:i/>
                <w:sz w:val="25"/>
                <w:szCs w:val="25"/>
              </w:rPr>
              <w:t>, si sono concluse nell’</w:t>
            </w:r>
            <w:r w:rsidR="00E00C39" w:rsidRPr="00AF5730">
              <w:rPr>
                <w:rFonts w:ascii="Times New Roman" w:hAnsi="Times New Roman" w:cs="Times New Roman"/>
                <w:i/>
                <w:sz w:val="25"/>
                <w:szCs w:val="25"/>
              </w:rPr>
              <w:t>esercizio 2009; la società conserva tuttora la proprietà delle aree a standard della zona industriale “Santa Croce Bigolina” sulle quali sono state realizzate le strade, i parcheggi e le aree verdi.</w:t>
            </w:r>
            <w:r w:rsidRPr="00E00C39">
              <w:rPr>
                <w:rFonts w:ascii="Times New Roman" w:hAnsi="Times New Roman" w:cs="Times New Roman"/>
                <w:i/>
                <w:sz w:val="25"/>
                <w:szCs w:val="25"/>
              </w:rPr>
              <w:t xml:space="preserve"> </w:t>
            </w:r>
          </w:p>
          <w:p w14:paraId="750111FB" w14:textId="091D7B51" w:rsidR="00D2338F" w:rsidRDefault="00485CC1" w:rsidP="0044080D">
            <w:pPr>
              <w:pStyle w:val="Paragrafoelenco"/>
              <w:widowControl w:val="0"/>
              <w:autoSpaceDE w:val="0"/>
              <w:autoSpaceDN w:val="0"/>
              <w:adjustRightInd w:val="0"/>
              <w:spacing w:after="240" w:line="276" w:lineRule="auto"/>
              <w:ind w:left="0"/>
              <w:jc w:val="both"/>
              <w:rPr>
                <w:rFonts w:ascii="Times New Roman" w:hAnsi="Times New Roman" w:cs="Times New Roman"/>
                <w:i/>
                <w:sz w:val="25"/>
                <w:szCs w:val="25"/>
              </w:rPr>
            </w:pPr>
            <w:r>
              <w:rPr>
                <w:rFonts w:ascii="Times New Roman" w:hAnsi="Times New Roman" w:cs="Times New Roman"/>
                <w:i/>
                <w:sz w:val="25"/>
                <w:szCs w:val="25"/>
              </w:rPr>
              <w:t>L’</w:t>
            </w:r>
            <w:r w:rsidR="00D2338F" w:rsidRPr="00E00C39">
              <w:rPr>
                <w:rFonts w:ascii="Times New Roman" w:hAnsi="Times New Roman" w:cs="Times New Roman"/>
                <w:i/>
                <w:sz w:val="25"/>
                <w:szCs w:val="25"/>
              </w:rPr>
              <w:t xml:space="preserve">area industriale “Rometta” è ancora </w:t>
            </w:r>
            <w:r>
              <w:rPr>
                <w:rFonts w:ascii="Times New Roman" w:hAnsi="Times New Roman" w:cs="Times New Roman"/>
                <w:i/>
                <w:sz w:val="25"/>
                <w:szCs w:val="25"/>
              </w:rPr>
              <w:t>in corso di realizzazione, poiché l’</w:t>
            </w:r>
            <w:r w:rsidR="00D2338F" w:rsidRPr="00E00C39">
              <w:rPr>
                <w:rFonts w:ascii="Times New Roman" w:hAnsi="Times New Roman" w:cs="Times New Roman"/>
                <w:i/>
                <w:sz w:val="25"/>
                <w:szCs w:val="25"/>
              </w:rPr>
              <w:t xml:space="preserve">attività è rimasta </w:t>
            </w:r>
            <w:r>
              <w:rPr>
                <w:rFonts w:ascii="Times New Roman" w:hAnsi="Times New Roman" w:cs="Times New Roman"/>
                <w:i/>
                <w:sz w:val="25"/>
                <w:szCs w:val="25"/>
              </w:rPr>
              <w:t>sospesa per la prima parte dell’</w:t>
            </w:r>
            <w:r w:rsidR="00D2338F" w:rsidRPr="00E00C39">
              <w:rPr>
                <w:rFonts w:ascii="Times New Roman" w:hAnsi="Times New Roman" w:cs="Times New Roman"/>
                <w:i/>
                <w:sz w:val="25"/>
                <w:szCs w:val="25"/>
              </w:rPr>
              <w:t>esercizio a causa di difficoltà finanziarie</w:t>
            </w:r>
            <w:r w:rsidR="00AA7272">
              <w:rPr>
                <w:rFonts w:ascii="Times New Roman" w:hAnsi="Times New Roman" w:cs="Times New Roman"/>
                <w:i/>
                <w:sz w:val="25"/>
                <w:szCs w:val="25"/>
              </w:rPr>
              <w:t xml:space="preserve"> dovute</w:t>
            </w:r>
            <w:r w:rsidR="00D2338F">
              <w:rPr>
                <w:rFonts w:ascii="Times New Roman" w:hAnsi="Times New Roman" w:cs="Times New Roman"/>
                <w:i/>
                <w:sz w:val="25"/>
                <w:szCs w:val="25"/>
              </w:rPr>
              <w:t xml:space="preserve">, anche, alla declaratoria di fallimento delle aziende che stavano </w:t>
            </w:r>
            <w:r w:rsidR="00321BC9">
              <w:rPr>
                <w:rFonts w:ascii="Times New Roman" w:hAnsi="Times New Roman" w:cs="Times New Roman"/>
                <w:i/>
                <w:sz w:val="25"/>
                <w:szCs w:val="25"/>
              </w:rPr>
              <w:t>eseguendo</w:t>
            </w:r>
            <w:r w:rsidR="00D2338F">
              <w:rPr>
                <w:rFonts w:ascii="Times New Roman" w:hAnsi="Times New Roman" w:cs="Times New Roman"/>
                <w:i/>
                <w:sz w:val="25"/>
                <w:szCs w:val="25"/>
              </w:rPr>
              <w:t xml:space="preserve"> la realizzazione delle opere.</w:t>
            </w:r>
            <w:r w:rsidR="00AA7272">
              <w:rPr>
                <w:rFonts w:ascii="Times New Roman" w:hAnsi="Times New Roman" w:cs="Times New Roman"/>
                <w:i/>
                <w:sz w:val="25"/>
                <w:szCs w:val="25"/>
              </w:rPr>
              <w:t xml:space="preserve"> A seguito dei fallimenti delle </w:t>
            </w:r>
            <w:r>
              <w:rPr>
                <w:rFonts w:ascii="Times New Roman" w:hAnsi="Times New Roman" w:cs="Times New Roman"/>
                <w:i/>
                <w:sz w:val="25"/>
                <w:szCs w:val="25"/>
              </w:rPr>
              <w:t xml:space="preserve">società </w:t>
            </w:r>
            <w:r w:rsidR="00AA7272">
              <w:rPr>
                <w:rFonts w:ascii="Times New Roman" w:hAnsi="Times New Roman" w:cs="Times New Roman"/>
                <w:i/>
                <w:sz w:val="25"/>
                <w:szCs w:val="25"/>
              </w:rPr>
              <w:t>contraenti</w:t>
            </w:r>
            <w:r>
              <w:rPr>
                <w:rFonts w:ascii="Times New Roman" w:hAnsi="Times New Roman" w:cs="Times New Roman"/>
                <w:i/>
                <w:sz w:val="25"/>
                <w:szCs w:val="25"/>
              </w:rPr>
              <w:t>, che avevano subito la pesante crisi economica del periodo, Zitac risolveva</w:t>
            </w:r>
            <w:r w:rsidR="00AA7272">
              <w:rPr>
                <w:rFonts w:ascii="Times New Roman" w:hAnsi="Times New Roman" w:cs="Times New Roman"/>
                <w:i/>
                <w:sz w:val="25"/>
                <w:szCs w:val="25"/>
              </w:rPr>
              <w:t xml:space="preserve"> i contratti in essere e, causa il forte indebitamento, non riusciva a realizzare quanto necessario per il nuovo affidamento dei lavori per il conseguente completamento degli stessi.</w:t>
            </w:r>
          </w:p>
          <w:p w14:paraId="76EF19E7" w14:textId="51BD5966" w:rsidR="0044080D" w:rsidRDefault="00AF5730" w:rsidP="0044080D">
            <w:pPr>
              <w:pStyle w:val="Paragrafoelenco"/>
              <w:widowControl w:val="0"/>
              <w:autoSpaceDE w:val="0"/>
              <w:autoSpaceDN w:val="0"/>
              <w:adjustRightInd w:val="0"/>
              <w:spacing w:after="240" w:line="276" w:lineRule="auto"/>
              <w:ind w:left="0"/>
              <w:jc w:val="both"/>
              <w:rPr>
                <w:rFonts w:ascii="Times New Roman" w:hAnsi="Times New Roman" w:cs="Times New Roman"/>
                <w:i/>
                <w:sz w:val="25"/>
                <w:szCs w:val="25"/>
              </w:rPr>
            </w:pPr>
            <w:r w:rsidRPr="00AF5730">
              <w:rPr>
                <w:rFonts w:ascii="Times New Roman" w:hAnsi="Times New Roman" w:cs="Times New Roman"/>
                <w:i/>
                <w:sz w:val="25"/>
                <w:szCs w:val="25"/>
              </w:rPr>
              <w:t>La società è stata posta in liquidazione volonta</w:t>
            </w:r>
            <w:r w:rsidR="00485CC1">
              <w:rPr>
                <w:rFonts w:ascii="Times New Roman" w:hAnsi="Times New Roman" w:cs="Times New Roman"/>
                <w:i/>
                <w:sz w:val="25"/>
                <w:szCs w:val="25"/>
              </w:rPr>
              <w:t>ria da parte dell’</w:t>
            </w:r>
            <w:r w:rsidRPr="00AF5730">
              <w:rPr>
                <w:rFonts w:ascii="Times New Roman" w:hAnsi="Times New Roman" w:cs="Times New Roman"/>
                <w:i/>
                <w:sz w:val="25"/>
                <w:szCs w:val="25"/>
              </w:rPr>
              <w:t>assemblea st</w:t>
            </w:r>
            <w:r w:rsidR="00321BC9">
              <w:rPr>
                <w:rFonts w:ascii="Times New Roman" w:hAnsi="Times New Roman" w:cs="Times New Roman"/>
                <w:i/>
                <w:sz w:val="25"/>
                <w:szCs w:val="25"/>
              </w:rPr>
              <w:t xml:space="preserve">raordinaria in data 29 novembre </w:t>
            </w:r>
            <w:r w:rsidR="00485CC1">
              <w:rPr>
                <w:rFonts w:ascii="Times New Roman" w:hAnsi="Times New Roman" w:cs="Times New Roman"/>
                <w:i/>
                <w:sz w:val="25"/>
                <w:szCs w:val="25"/>
              </w:rPr>
              <w:t xml:space="preserve">2016, atto pubblicato nel registro delle imprese il successivo </w:t>
            </w:r>
            <w:r w:rsidR="00321BC9">
              <w:rPr>
                <w:rFonts w:ascii="Times New Roman" w:hAnsi="Times New Roman" w:cs="Times New Roman"/>
                <w:i/>
                <w:sz w:val="25"/>
                <w:szCs w:val="25"/>
              </w:rPr>
              <w:t xml:space="preserve">16 dicembre </w:t>
            </w:r>
            <w:r w:rsidRPr="00AF5730">
              <w:rPr>
                <w:rFonts w:ascii="Times New Roman" w:hAnsi="Times New Roman" w:cs="Times New Roman"/>
                <w:i/>
                <w:sz w:val="25"/>
                <w:szCs w:val="25"/>
              </w:rPr>
              <w:t>2016</w:t>
            </w:r>
            <w:r w:rsidR="00485CC1">
              <w:rPr>
                <w:rFonts w:ascii="Times New Roman" w:hAnsi="Times New Roman" w:cs="Times New Roman"/>
                <w:i/>
                <w:sz w:val="25"/>
                <w:szCs w:val="25"/>
              </w:rPr>
              <w:t>.</w:t>
            </w:r>
          </w:p>
          <w:p w14:paraId="5022292A" w14:textId="7B636C54" w:rsidR="00AA7272" w:rsidRDefault="0044080D" w:rsidP="00AA7272">
            <w:pPr>
              <w:pStyle w:val="Paragrafoelenco"/>
              <w:widowControl w:val="0"/>
              <w:autoSpaceDE w:val="0"/>
              <w:autoSpaceDN w:val="0"/>
              <w:adjustRightInd w:val="0"/>
              <w:spacing w:after="240" w:line="276" w:lineRule="auto"/>
              <w:ind w:left="0"/>
              <w:jc w:val="both"/>
              <w:rPr>
                <w:rFonts w:ascii="Times New Roman" w:hAnsi="Times New Roman" w:cs="Times New Roman"/>
                <w:i/>
                <w:color w:val="000000"/>
              </w:rPr>
            </w:pPr>
            <w:r>
              <w:rPr>
                <w:rFonts w:ascii="Times New Roman" w:hAnsi="Times New Roman" w:cs="Times New Roman"/>
                <w:i/>
                <w:sz w:val="25"/>
                <w:szCs w:val="25"/>
              </w:rPr>
              <w:t>A seguito delle</w:t>
            </w:r>
            <w:r w:rsidR="00AF5730" w:rsidRPr="00E00C39">
              <w:rPr>
                <w:rFonts w:ascii="Times New Roman" w:hAnsi="Times New Roman" w:cs="Times New Roman"/>
                <w:i/>
                <w:sz w:val="25"/>
                <w:szCs w:val="25"/>
              </w:rPr>
              <w:t xml:space="preserve"> trattative con le banche finanziatrici, </w:t>
            </w:r>
            <w:r w:rsidR="00AA7272">
              <w:rPr>
                <w:rFonts w:ascii="Times New Roman" w:hAnsi="Times New Roman" w:cs="Times New Roman"/>
                <w:i/>
                <w:sz w:val="25"/>
                <w:szCs w:val="25"/>
              </w:rPr>
              <w:t>concluse</w:t>
            </w:r>
            <w:r w:rsidR="00AF5730" w:rsidRPr="00E00C39">
              <w:rPr>
                <w:rFonts w:ascii="Times New Roman" w:hAnsi="Times New Roman" w:cs="Times New Roman"/>
                <w:i/>
                <w:sz w:val="25"/>
                <w:szCs w:val="25"/>
              </w:rPr>
              <w:t xml:space="preserve"> nel mese di giugno</w:t>
            </w:r>
            <w:r w:rsidR="00E00C39">
              <w:rPr>
                <w:rFonts w:ascii="Times New Roman" w:hAnsi="Times New Roman" w:cs="Times New Roman"/>
                <w:i/>
                <w:sz w:val="25"/>
                <w:szCs w:val="25"/>
              </w:rPr>
              <w:t xml:space="preserve"> 2017</w:t>
            </w:r>
            <w:r>
              <w:rPr>
                <w:rFonts w:ascii="Times New Roman" w:hAnsi="Times New Roman" w:cs="Times New Roman"/>
                <w:i/>
                <w:sz w:val="25"/>
                <w:szCs w:val="25"/>
              </w:rPr>
              <w:t xml:space="preserve">, veniva presentato un accordo di ristrutturazione del </w:t>
            </w:r>
            <w:r w:rsidR="00813215">
              <w:rPr>
                <w:rFonts w:ascii="Times New Roman" w:hAnsi="Times New Roman" w:cs="Times New Roman"/>
                <w:i/>
                <w:sz w:val="25"/>
                <w:szCs w:val="25"/>
              </w:rPr>
              <w:t xml:space="preserve">debito </w:t>
            </w:r>
            <w:r w:rsidR="00813215" w:rsidRPr="00E00C39">
              <w:rPr>
                <w:rFonts w:ascii="Times New Roman" w:hAnsi="Times New Roman" w:cs="Times New Roman"/>
                <w:i/>
                <w:sz w:val="25"/>
                <w:szCs w:val="25"/>
              </w:rPr>
              <w:t>ex</w:t>
            </w:r>
            <w:r w:rsidRPr="00E00C39">
              <w:rPr>
                <w:rFonts w:ascii="Times New Roman" w:hAnsi="Times New Roman" w:cs="Times New Roman"/>
                <w:i/>
                <w:sz w:val="25"/>
                <w:szCs w:val="25"/>
              </w:rPr>
              <w:t xml:space="preserve"> art</w:t>
            </w:r>
            <w:r>
              <w:rPr>
                <w:rFonts w:ascii="Times New Roman" w:hAnsi="Times New Roman" w:cs="Times New Roman"/>
                <w:i/>
                <w:sz w:val="25"/>
                <w:szCs w:val="25"/>
              </w:rPr>
              <w:t>. 182-bis L.F</w:t>
            </w:r>
            <w:r w:rsidRPr="00E00C39">
              <w:rPr>
                <w:rFonts w:ascii="Times New Roman" w:hAnsi="Times New Roman" w:cs="Times New Roman"/>
                <w:i/>
                <w:sz w:val="25"/>
                <w:szCs w:val="25"/>
              </w:rPr>
              <w:t>.</w:t>
            </w:r>
            <w:r>
              <w:rPr>
                <w:rFonts w:ascii="Times New Roman" w:hAnsi="Times New Roman" w:cs="Times New Roman"/>
                <w:i/>
                <w:sz w:val="25"/>
                <w:szCs w:val="25"/>
              </w:rPr>
              <w:t>, omologato dal Tribunale di Padova.</w:t>
            </w:r>
            <w:r w:rsidR="00AA7272">
              <w:rPr>
                <w:rFonts w:ascii="Times New Roman" w:hAnsi="Times New Roman" w:cs="Times New Roman"/>
                <w:i/>
                <w:sz w:val="25"/>
                <w:szCs w:val="25"/>
              </w:rPr>
              <w:t xml:space="preserve"> </w:t>
            </w:r>
            <w:r>
              <w:rPr>
                <w:rFonts w:ascii="Times New Roman" w:hAnsi="Times New Roman" w:cs="Times New Roman"/>
                <w:i/>
                <w:sz w:val="25"/>
                <w:szCs w:val="25"/>
              </w:rPr>
              <w:t xml:space="preserve">Il piano industriale </w:t>
            </w:r>
            <w:r w:rsidR="00485CC1">
              <w:rPr>
                <w:rFonts w:ascii="Times New Roman" w:hAnsi="Times New Roman" w:cs="Times New Roman"/>
                <w:i/>
                <w:sz w:val="25"/>
                <w:szCs w:val="25"/>
              </w:rPr>
              <w:lastRenderedPageBreak/>
              <w:t xml:space="preserve">posto a fondamento dell’accordo di ristrutturazione, </w:t>
            </w:r>
            <w:r>
              <w:rPr>
                <w:rFonts w:ascii="Times New Roman" w:hAnsi="Times New Roman" w:cs="Times New Roman"/>
                <w:i/>
                <w:sz w:val="25"/>
                <w:szCs w:val="25"/>
              </w:rPr>
              <w:t>prevede:</w:t>
            </w:r>
            <w:r w:rsidR="00AF5730" w:rsidRPr="00E00C39">
              <w:rPr>
                <w:rFonts w:ascii="Times New Roman" w:hAnsi="Times New Roman" w:cs="Times New Roman"/>
                <w:i/>
                <w:sz w:val="25"/>
                <w:szCs w:val="25"/>
              </w:rPr>
              <w:t xml:space="preserve"> </w:t>
            </w:r>
            <w:r>
              <w:rPr>
                <w:rFonts w:ascii="Times New Roman" w:hAnsi="Times New Roman" w:cs="Times New Roman"/>
                <w:i/>
                <w:sz w:val="25"/>
                <w:szCs w:val="25"/>
              </w:rPr>
              <w:t>la r</w:t>
            </w:r>
            <w:r w:rsidRPr="00AA7272">
              <w:rPr>
                <w:rFonts w:ascii="Times New Roman" w:hAnsi="Times New Roman" w:cs="Times New Roman"/>
                <w:i/>
                <w:sz w:val="25"/>
                <w:szCs w:val="25"/>
              </w:rPr>
              <w:t>ealizzazione delle</w:t>
            </w:r>
            <w:r w:rsidRPr="00AA7272">
              <w:rPr>
                <w:rFonts w:ascii="Times New Roman" w:hAnsi="Times New Roman" w:cs="Times New Roman"/>
                <w:i/>
                <w:color w:val="000000"/>
              </w:rPr>
              <w:t xml:space="preserve"> opere necessarie alla trasformazione urbanistica, da area Agricola ad area Produttiva, di tutti i Terreni, come previsto nel P.I.P; la vendita di tutti i Terreni.</w:t>
            </w:r>
          </w:p>
          <w:p w14:paraId="78EEFEDD" w14:textId="1AEEF9B5" w:rsidR="00AA7272" w:rsidRDefault="00AA7272" w:rsidP="00AA7272">
            <w:pPr>
              <w:pStyle w:val="Paragrafoelenco"/>
              <w:widowControl w:val="0"/>
              <w:autoSpaceDE w:val="0"/>
              <w:autoSpaceDN w:val="0"/>
              <w:adjustRightInd w:val="0"/>
              <w:spacing w:after="240" w:line="276" w:lineRule="auto"/>
              <w:ind w:left="0"/>
              <w:jc w:val="both"/>
              <w:rPr>
                <w:rFonts w:ascii="Times New Roman" w:hAnsi="Times New Roman" w:cs="Times New Roman"/>
                <w:i/>
                <w:color w:val="000000"/>
              </w:rPr>
            </w:pPr>
            <w:r>
              <w:rPr>
                <w:rFonts w:ascii="Times New Roman" w:hAnsi="Times New Roman" w:cs="Times New Roman"/>
                <w:i/>
                <w:color w:val="000000"/>
              </w:rPr>
              <w:t>Sotto il profilo dell’analisi del contesto esterno, dunque, i profili di maggiore delicatezza per quanto qui interessa attengono alle modalità di scelta dei contraenti al fine della realizzazione delle opere previste dal piano industriale, con annesse attività di servizi di progettazione e/o consulenza propedeutiche alla realizzazione delle attività prefissate. Il particolare periodo storico</w:t>
            </w:r>
            <w:r w:rsidR="00BF6895">
              <w:rPr>
                <w:rFonts w:ascii="Times New Roman" w:hAnsi="Times New Roman" w:cs="Times New Roman"/>
                <w:i/>
                <w:color w:val="000000"/>
              </w:rPr>
              <w:t xml:space="preserve"> e le partecipazioni al capitale sociale da parte di enti pubblici rendono necessarie</w:t>
            </w:r>
            <w:r>
              <w:rPr>
                <w:rFonts w:ascii="Times New Roman" w:hAnsi="Times New Roman" w:cs="Times New Roman"/>
                <w:i/>
                <w:color w:val="000000"/>
              </w:rPr>
              <w:t xml:space="preserve"> </w:t>
            </w:r>
            <w:r w:rsidR="00BF6895">
              <w:rPr>
                <w:rFonts w:ascii="Times New Roman" w:hAnsi="Times New Roman" w:cs="Times New Roman"/>
                <w:i/>
                <w:color w:val="000000"/>
              </w:rPr>
              <w:t>particolari attenzioni</w:t>
            </w:r>
            <w:r>
              <w:rPr>
                <w:rFonts w:ascii="Times New Roman" w:hAnsi="Times New Roman" w:cs="Times New Roman"/>
                <w:i/>
                <w:color w:val="000000"/>
              </w:rPr>
              <w:t xml:space="preserve"> alle procedure per l’affidamento dei lavori, pur non essendo allarmante, sotto il profilo corruttivo, </w:t>
            </w:r>
            <w:r w:rsidR="00BF6895">
              <w:rPr>
                <w:rFonts w:ascii="Times New Roman" w:hAnsi="Times New Roman" w:cs="Times New Roman"/>
                <w:i/>
                <w:color w:val="000000"/>
              </w:rPr>
              <w:t>il contesto ambientale.</w:t>
            </w:r>
            <w:r>
              <w:rPr>
                <w:rFonts w:ascii="Times New Roman" w:hAnsi="Times New Roman" w:cs="Times New Roman"/>
                <w:i/>
                <w:color w:val="000000"/>
              </w:rPr>
              <w:t xml:space="preserve"> </w:t>
            </w:r>
          </w:p>
          <w:p w14:paraId="3CDBD015" w14:textId="77777777" w:rsidR="006D1E70" w:rsidRDefault="00AA7272" w:rsidP="00AA7272">
            <w:pPr>
              <w:pStyle w:val="Paragrafoelenco"/>
              <w:widowControl w:val="0"/>
              <w:autoSpaceDE w:val="0"/>
              <w:autoSpaceDN w:val="0"/>
              <w:adjustRightInd w:val="0"/>
              <w:spacing w:after="240" w:line="276" w:lineRule="auto"/>
              <w:ind w:left="0"/>
              <w:jc w:val="both"/>
              <w:rPr>
                <w:rFonts w:ascii="Times New Roman" w:hAnsi="Times New Roman" w:cs="Times New Roman"/>
                <w:i/>
                <w:sz w:val="25"/>
                <w:szCs w:val="25"/>
              </w:rPr>
            </w:pPr>
            <w:r>
              <w:rPr>
                <w:rFonts w:ascii="Times New Roman" w:hAnsi="Times New Roman" w:cs="Times New Roman"/>
                <w:i/>
                <w:color w:val="000000"/>
              </w:rPr>
              <w:t>I</w:t>
            </w:r>
            <w:r w:rsidR="0044080D" w:rsidRPr="00AA7272">
              <w:rPr>
                <w:rFonts w:ascii="Times New Roman" w:hAnsi="Times New Roman" w:cs="Times New Roman"/>
                <w:i/>
                <w:color w:val="000000"/>
              </w:rPr>
              <w:t xml:space="preserve">l 29 maggio 2018 </w:t>
            </w:r>
            <w:r>
              <w:rPr>
                <w:rFonts w:ascii="Times New Roman" w:hAnsi="Times New Roman" w:cs="Times New Roman"/>
                <w:i/>
                <w:color w:val="000000"/>
              </w:rPr>
              <w:t xml:space="preserve">è stato approvato </w:t>
            </w:r>
            <w:r w:rsidR="0044080D" w:rsidRPr="00AA7272">
              <w:rPr>
                <w:rFonts w:ascii="Times New Roman" w:hAnsi="Times New Roman" w:cs="Times New Roman"/>
                <w:i/>
                <w:color w:val="000000"/>
              </w:rPr>
              <w:t>dal Comune di Cittadella il “Regolamento di assegnazione aree P</w:t>
            </w:r>
            <w:r w:rsidR="00485CC1">
              <w:rPr>
                <w:rFonts w:ascii="Times New Roman" w:hAnsi="Times New Roman" w:cs="Times New Roman"/>
                <w:i/>
                <w:color w:val="000000"/>
              </w:rPr>
              <w:t>.</w:t>
            </w:r>
            <w:r w:rsidR="0044080D" w:rsidRPr="00AA7272">
              <w:rPr>
                <w:rFonts w:ascii="Times New Roman" w:hAnsi="Times New Roman" w:cs="Times New Roman"/>
                <w:i/>
                <w:color w:val="000000"/>
              </w:rPr>
              <w:t>I</w:t>
            </w:r>
            <w:r w:rsidR="00485CC1">
              <w:rPr>
                <w:rFonts w:ascii="Times New Roman" w:hAnsi="Times New Roman" w:cs="Times New Roman"/>
                <w:i/>
                <w:color w:val="000000"/>
              </w:rPr>
              <w:t>.</w:t>
            </w:r>
            <w:r w:rsidR="0044080D" w:rsidRPr="00AA7272">
              <w:rPr>
                <w:rFonts w:ascii="Times New Roman" w:hAnsi="Times New Roman" w:cs="Times New Roman"/>
                <w:i/>
                <w:color w:val="000000"/>
              </w:rPr>
              <w:t>P</w:t>
            </w:r>
            <w:r w:rsidR="00485CC1">
              <w:rPr>
                <w:rFonts w:ascii="Times New Roman" w:hAnsi="Times New Roman" w:cs="Times New Roman"/>
                <w:i/>
                <w:color w:val="000000"/>
              </w:rPr>
              <w:t>.</w:t>
            </w:r>
            <w:r w:rsidR="0044080D" w:rsidRPr="00AA7272">
              <w:rPr>
                <w:rFonts w:ascii="Times New Roman" w:hAnsi="Times New Roman" w:cs="Times New Roman"/>
                <w:i/>
                <w:color w:val="000000"/>
              </w:rPr>
              <w:t xml:space="preserve"> nella zona Produttiva Rometta”</w:t>
            </w:r>
            <w:r>
              <w:rPr>
                <w:rFonts w:ascii="Times New Roman" w:hAnsi="Times New Roman" w:cs="Times New Roman"/>
                <w:i/>
                <w:color w:val="000000"/>
              </w:rPr>
              <w:t>.</w:t>
            </w:r>
            <w:r w:rsidR="006D1E70">
              <w:rPr>
                <w:rFonts w:ascii="Times New Roman" w:hAnsi="Times New Roman" w:cs="Times New Roman"/>
                <w:i/>
                <w:sz w:val="25"/>
                <w:szCs w:val="25"/>
              </w:rPr>
              <w:t xml:space="preserve"> </w:t>
            </w:r>
          </w:p>
          <w:p w14:paraId="0AF2304B" w14:textId="77993C1A" w:rsidR="00A43014" w:rsidRPr="00AA7272" w:rsidRDefault="00A43014" w:rsidP="00AA7272">
            <w:pPr>
              <w:pStyle w:val="Paragrafoelenco"/>
              <w:widowControl w:val="0"/>
              <w:autoSpaceDE w:val="0"/>
              <w:autoSpaceDN w:val="0"/>
              <w:adjustRightInd w:val="0"/>
              <w:spacing w:after="240" w:line="276" w:lineRule="auto"/>
              <w:ind w:left="0"/>
              <w:jc w:val="both"/>
              <w:rPr>
                <w:rFonts w:ascii="Times New Roman" w:hAnsi="Times New Roman" w:cs="Times New Roman"/>
                <w:i/>
                <w:color w:val="000000"/>
              </w:rPr>
            </w:pPr>
            <w:r>
              <w:rPr>
                <w:rFonts w:ascii="Times New Roman" w:hAnsi="Times New Roman" w:cs="Times New Roman"/>
                <w:i/>
                <w:color w:val="000000"/>
              </w:rPr>
              <w:t xml:space="preserve">Sono attualmente in corso di realizzazione le opere di urbanizzazione del c.d. terzo stralcio. </w:t>
            </w:r>
          </w:p>
        </w:tc>
      </w:tr>
    </w:tbl>
    <w:p w14:paraId="27BD443E" w14:textId="418BFE21" w:rsidR="00A731BA" w:rsidRPr="00126750" w:rsidRDefault="00A731BA" w:rsidP="00274928">
      <w:pPr>
        <w:spacing w:line="276" w:lineRule="auto"/>
        <w:rPr>
          <w:rFonts w:ascii="Times New Roman" w:hAnsi="Times New Roman" w:cs="Times New Roman"/>
          <w:color w:val="000000"/>
          <w:sz w:val="25"/>
          <w:szCs w:val="25"/>
        </w:rPr>
      </w:pPr>
    </w:p>
    <w:p w14:paraId="1160C49D" w14:textId="697D7136" w:rsidR="00B11019" w:rsidRDefault="006D1E70" w:rsidP="00874990">
      <w:pPr>
        <w:pStyle w:val="Paragrafoelenco"/>
        <w:widowControl w:val="0"/>
        <w:numPr>
          <w:ilvl w:val="0"/>
          <w:numId w:val="36"/>
        </w:numPr>
        <w:autoSpaceDE w:val="0"/>
        <w:autoSpaceDN w:val="0"/>
        <w:adjustRightInd w:val="0"/>
        <w:spacing w:after="240" w:line="276" w:lineRule="auto"/>
        <w:jc w:val="both"/>
        <w:rPr>
          <w:rFonts w:ascii="Times New Roman" w:hAnsi="Times New Roman" w:cs="Times New Roman"/>
          <w:color w:val="000000"/>
          <w:sz w:val="25"/>
          <w:szCs w:val="25"/>
        </w:rPr>
      </w:pPr>
      <w:r w:rsidRPr="006D1E70">
        <w:rPr>
          <w:rFonts w:ascii="Times New Roman" w:hAnsi="Times New Roman" w:cs="Times New Roman"/>
          <w:color w:val="000000"/>
          <w:sz w:val="25"/>
          <w:szCs w:val="25"/>
          <w:u w:val="single"/>
        </w:rPr>
        <w:t>A</w:t>
      </w:r>
      <w:r w:rsidR="00CB1C1B" w:rsidRPr="006D1E70">
        <w:rPr>
          <w:rFonts w:ascii="Times New Roman" w:hAnsi="Times New Roman" w:cs="Times New Roman"/>
          <w:color w:val="000000"/>
          <w:sz w:val="25"/>
          <w:szCs w:val="25"/>
          <w:u w:val="single"/>
        </w:rPr>
        <w:t xml:space="preserve">nalisi del </w:t>
      </w:r>
      <w:r w:rsidR="00CB1C1B" w:rsidRPr="006D1E70">
        <w:rPr>
          <w:rFonts w:ascii="Times New Roman" w:hAnsi="Times New Roman" w:cs="Times New Roman"/>
          <w:b/>
          <w:color w:val="000000"/>
          <w:sz w:val="25"/>
          <w:szCs w:val="25"/>
          <w:u w:val="single"/>
        </w:rPr>
        <w:t>contesto interno</w:t>
      </w:r>
      <w:r w:rsidR="00B11019" w:rsidRPr="006D1E70">
        <w:rPr>
          <w:rFonts w:ascii="Times New Roman" w:hAnsi="Times New Roman" w:cs="Times New Roman"/>
          <w:color w:val="000000"/>
          <w:sz w:val="25"/>
          <w:szCs w:val="25"/>
        </w:rPr>
        <w:t xml:space="preserve"> da intendersi come disamina degli aspetti legati all’organizzazione e alla gestione operativa che influenzano la sensibilità della struttura al rischio corruzione. In particolare, essa è utile a evidenziare, da un lato, il sistema delle responsabilità e, dall’altro, il livello di complessità dell’ente. L’ANAC consiglia di considerare</w:t>
      </w:r>
      <w:r w:rsidR="00695974" w:rsidRPr="006D1E70">
        <w:rPr>
          <w:rFonts w:ascii="Times New Roman" w:hAnsi="Times New Roman" w:cs="Times New Roman"/>
          <w:color w:val="000000"/>
          <w:sz w:val="25"/>
          <w:szCs w:val="25"/>
        </w:rPr>
        <w:t>,</w:t>
      </w:r>
      <w:r w:rsidR="00B11019" w:rsidRPr="006D1E70">
        <w:rPr>
          <w:rFonts w:ascii="Times New Roman" w:hAnsi="Times New Roman" w:cs="Times New Roman"/>
          <w:color w:val="000000"/>
          <w:sz w:val="25"/>
          <w:szCs w:val="25"/>
        </w:rPr>
        <w:t xml:space="preserve"> in particolare: gli organi di indirizzo, la struttura organizzativa, ruoli e responsabilità; politiche, obiettivi, e strategie; risorse, conoscenze, sistemi e tecnologie; qualità e quantità del personale; cultura organizzativa, con particolare rife</w:t>
      </w:r>
      <w:r w:rsidR="005C3BFB" w:rsidRPr="006D1E70">
        <w:rPr>
          <w:rFonts w:ascii="Times New Roman" w:hAnsi="Times New Roman" w:cs="Times New Roman"/>
          <w:color w:val="000000"/>
          <w:sz w:val="25"/>
          <w:szCs w:val="25"/>
        </w:rPr>
        <w:t>rimento alla cultura dell’etica</w:t>
      </w:r>
      <w:r w:rsidR="00B11019" w:rsidRPr="006D1E70">
        <w:rPr>
          <w:rFonts w:ascii="Times New Roman" w:hAnsi="Times New Roman" w:cs="Times New Roman"/>
          <w:color w:val="000000"/>
          <w:sz w:val="25"/>
          <w:szCs w:val="25"/>
        </w:rPr>
        <w:t>; sistemi e flussi informativi, processi decisi</w:t>
      </w:r>
      <w:r w:rsidR="005C3BFB" w:rsidRPr="006D1E70">
        <w:rPr>
          <w:rFonts w:ascii="Times New Roman" w:hAnsi="Times New Roman" w:cs="Times New Roman"/>
          <w:color w:val="000000"/>
          <w:sz w:val="25"/>
          <w:szCs w:val="25"/>
        </w:rPr>
        <w:t>onali (sia formali sia informal</w:t>
      </w:r>
      <w:r w:rsidR="00B11019" w:rsidRPr="006D1E70">
        <w:rPr>
          <w:rFonts w:ascii="Times New Roman" w:hAnsi="Times New Roman" w:cs="Times New Roman"/>
          <w:color w:val="000000"/>
          <w:sz w:val="25"/>
          <w:szCs w:val="25"/>
        </w:rPr>
        <w:t xml:space="preserve">i); relazioni interne ed esterne. </w:t>
      </w:r>
    </w:p>
    <w:p w14:paraId="0C6D1E28" w14:textId="77777777" w:rsidR="006D1E70" w:rsidRDefault="006D1E70" w:rsidP="00EE20F2">
      <w:pPr>
        <w:pStyle w:val="Paragrafoelenco"/>
        <w:widowControl w:val="0"/>
        <w:autoSpaceDE w:val="0"/>
        <w:autoSpaceDN w:val="0"/>
        <w:adjustRightInd w:val="0"/>
        <w:spacing w:after="240" w:line="276" w:lineRule="auto"/>
        <w:jc w:val="both"/>
        <w:rPr>
          <w:rFonts w:ascii="Times New Roman" w:hAnsi="Times New Roman" w:cs="Times New Roman"/>
          <w:color w:val="000000"/>
          <w:sz w:val="25"/>
          <w:szCs w:val="25"/>
        </w:rPr>
      </w:pPr>
    </w:p>
    <w:tbl>
      <w:tblPr>
        <w:tblStyle w:val="Grigliatabella"/>
        <w:tblW w:w="0" w:type="auto"/>
        <w:tblInd w:w="720" w:type="dxa"/>
        <w:tblLook w:val="04A0" w:firstRow="1" w:lastRow="0" w:firstColumn="1" w:lastColumn="0" w:noHBand="0" w:noVBand="1"/>
      </w:tblPr>
      <w:tblGrid>
        <w:gridCol w:w="772"/>
        <w:gridCol w:w="8130"/>
      </w:tblGrid>
      <w:tr w:rsidR="006D1E70" w14:paraId="65153F6E" w14:textId="77777777" w:rsidTr="007E1802">
        <w:tc>
          <w:tcPr>
            <w:tcW w:w="551" w:type="dxa"/>
          </w:tcPr>
          <w:p w14:paraId="1F52C781" w14:textId="273BC66E" w:rsidR="006D1E70" w:rsidRPr="007E1802" w:rsidRDefault="006D1E70" w:rsidP="006D1E70">
            <w:pPr>
              <w:pStyle w:val="Paragrafoelenco"/>
              <w:widowControl w:val="0"/>
              <w:autoSpaceDE w:val="0"/>
              <w:autoSpaceDN w:val="0"/>
              <w:adjustRightInd w:val="0"/>
              <w:spacing w:after="240" w:line="276" w:lineRule="auto"/>
              <w:ind w:left="0"/>
              <w:jc w:val="both"/>
              <w:rPr>
                <w:rFonts w:ascii="Times New Roman" w:hAnsi="Times New Roman" w:cs="Times New Roman"/>
                <w:b/>
                <w:color w:val="000000"/>
                <w:sz w:val="25"/>
                <w:szCs w:val="25"/>
              </w:rPr>
            </w:pPr>
            <w:r w:rsidRPr="007E1802">
              <w:rPr>
                <w:rFonts w:ascii="Times New Roman" w:hAnsi="Times New Roman" w:cs="Times New Roman"/>
                <w:b/>
                <w:color w:val="000000"/>
                <w:sz w:val="25"/>
                <w:szCs w:val="25"/>
              </w:rPr>
              <w:t>Zitac</w:t>
            </w:r>
          </w:p>
        </w:tc>
        <w:tc>
          <w:tcPr>
            <w:tcW w:w="8351" w:type="dxa"/>
            <w:shd w:val="clear" w:color="auto" w:fill="A8D08D" w:themeFill="accent6" w:themeFillTint="99"/>
          </w:tcPr>
          <w:p w14:paraId="45BC54FD" w14:textId="772E0F96" w:rsidR="006D1E70" w:rsidRPr="007E1802" w:rsidRDefault="006D1E70" w:rsidP="007E1802">
            <w:pPr>
              <w:pStyle w:val="Paragrafoelenco"/>
              <w:widowControl w:val="0"/>
              <w:autoSpaceDE w:val="0"/>
              <w:autoSpaceDN w:val="0"/>
              <w:adjustRightInd w:val="0"/>
              <w:spacing w:after="240" w:line="276" w:lineRule="auto"/>
              <w:ind w:left="0"/>
              <w:jc w:val="center"/>
              <w:rPr>
                <w:rFonts w:ascii="Times New Roman" w:hAnsi="Times New Roman" w:cs="Times New Roman"/>
                <w:b/>
                <w:i/>
                <w:color w:val="000000"/>
                <w:sz w:val="25"/>
                <w:szCs w:val="25"/>
              </w:rPr>
            </w:pPr>
            <w:r w:rsidRPr="007E1802">
              <w:rPr>
                <w:rFonts w:ascii="Times New Roman" w:hAnsi="Times New Roman" w:cs="Times New Roman"/>
                <w:b/>
                <w:i/>
                <w:color w:val="000000"/>
                <w:sz w:val="25"/>
                <w:szCs w:val="25"/>
              </w:rPr>
              <w:t xml:space="preserve">Analisi del </w:t>
            </w:r>
            <w:r w:rsidRPr="007E1802">
              <w:rPr>
                <w:rFonts w:ascii="Times New Roman" w:hAnsi="Times New Roman" w:cs="Times New Roman"/>
                <w:b/>
                <w:i/>
                <w:color w:val="000000"/>
                <w:sz w:val="25"/>
                <w:szCs w:val="25"/>
                <w:u w:val="single"/>
              </w:rPr>
              <w:t>contesto interno</w:t>
            </w:r>
          </w:p>
        </w:tc>
      </w:tr>
      <w:tr w:rsidR="006D1E70" w14:paraId="24CEDBFF" w14:textId="77777777" w:rsidTr="006D1E70">
        <w:tc>
          <w:tcPr>
            <w:tcW w:w="551" w:type="dxa"/>
          </w:tcPr>
          <w:p w14:paraId="7B2F50C6" w14:textId="77777777" w:rsidR="006D1E70" w:rsidRDefault="006D1E70" w:rsidP="006D1E70">
            <w:pPr>
              <w:pStyle w:val="Paragrafoelenco"/>
              <w:widowControl w:val="0"/>
              <w:autoSpaceDE w:val="0"/>
              <w:autoSpaceDN w:val="0"/>
              <w:adjustRightInd w:val="0"/>
              <w:spacing w:after="240" w:line="276" w:lineRule="auto"/>
              <w:ind w:left="0"/>
              <w:jc w:val="both"/>
              <w:rPr>
                <w:rFonts w:ascii="Times New Roman" w:hAnsi="Times New Roman" w:cs="Times New Roman"/>
                <w:color w:val="000000"/>
                <w:sz w:val="25"/>
                <w:szCs w:val="25"/>
              </w:rPr>
            </w:pPr>
          </w:p>
        </w:tc>
        <w:tc>
          <w:tcPr>
            <w:tcW w:w="8351" w:type="dxa"/>
          </w:tcPr>
          <w:p w14:paraId="398252AF" w14:textId="3A474E7A" w:rsidR="006D1E70" w:rsidRPr="007E1802" w:rsidRDefault="00BF6895" w:rsidP="006D1E70">
            <w:pPr>
              <w:pStyle w:val="Paragrafoelenco"/>
              <w:widowControl w:val="0"/>
              <w:autoSpaceDE w:val="0"/>
              <w:autoSpaceDN w:val="0"/>
              <w:adjustRightInd w:val="0"/>
              <w:spacing w:after="240" w:line="276" w:lineRule="auto"/>
              <w:ind w:left="0"/>
              <w:jc w:val="both"/>
              <w:rPr>
                <w:rFonts w:ascii="Times New Roman" w:hAnsi="Times New Roman" w:cs="Times New Roman"/>
                <w:i/>
                <w:color w:val="000000"/>
                <w:sz w:val="25"/>
                <w:szCs w:val="25"/>
              </w:rPr>
            </w:pPr>
            <w:r w:rsidRPr="007E1802">
              <w:rPr>
                <w:rFonts w:ascii="Times New Roman" w:hAnsi="Times New Roman" w:cs="Times New Roman"/>
                <w:i/>
                <w:color w:val="000000"/>
                <w:sz w:val="25"/>
                <w:szCs w:val="25"/>
              </w:rPr>
              <w:t xml:space="preserve">Zitac assume la forma giuridica della Società per Azioni e applica le regole dettate dal </w:t>
            </w:r>
            <w:r w:rsidR="00813215" w:rsidRPr="007E1802">
              <w:rPr>
                <w:rFonts w:ascii="Times New Roman" w:hAnsi="Times New Roman" w:cs="Times New Roman"/>
                <w:i/>
                <w:color w:val="000000"/>
                <w:sz w:val="25"/>
                <w:szCs w:val="25"/>
              </w:rPr>
              <w:t>Codice civile</w:t>
            </w:r>
            <w:r w:rsidRPr="007E1802">
              <w:rPr>
                <w:rFonts w:ascii="Times New Roman" w:hAnsi="Times New Roman" w:cs="Times New Roman"/>
                <w:i/>
                <w:color w:val="000000"/>
                <w:sz w:val="25"/>
                <w:szCs w:val="25"/>
              </w:rPr>
              <w:t xml:space="preserve"> per il governo societario oltre a quanto previsto dal “nuovo” testo unico in tema di società partecipate (D.Lgs. n. 175/2016).</w:t>
            </w:r>
          </w:p>
          <w:p w14:paraId="2931F011" w14:textId="5B53B1C1" w:rsidR="00BF6895" w:rsidRPr="007E1802" w:rsidRDefault="00BF6895" w:rsidP="006D1E70">
            <w:pPr>
              <w:pStyle w:val="Paragrafoelenco"/>
              <w:widowControl w:val="0"/>
              <w:autoSpaceDE w:val="0"/>
              <w:autoSpaceDN w:val="0"/>
              <w:adjustRightInd w:val="0"/>
              <w:spacing w:after="240" w:line="276" w:lineRule="auto"/>
              <w:ind w:left="0"/>
              <w:jc w:val="both"/>
              <w:rPr>
                <w:rFonts w:ascii="Times New Roman" w:hAnsi="Times New Roman" w:cs="Times New Roman"/>
                <w:i/>
                <w:color w:val="000000"/>
                <w:sz w:val="25"/>
                <w:szCs w:val="25"/>
              </w:rPr>
            </w:pPr>
            <w:r w:rsidRPr="007E1802">
              <w:rPr>
                <w:rFonts w:ascii="Times New Roman" w:hAnsi="Times New Roman" w:cs="Times New Roman"/>
                <w:i/>
                <w:color w:val="000000"/>
                <w:sz w:val="25"/>
                <w:szCs w:val="25"/>
              </w:rPr>
              <w:t>Le partecipazioni societarie sono state più volte richiamate e il controllo è esercitato dal socio Comune di Cittadella, con partecipazione rilevante anche d</w:t>
            </w:r>
            <w:r w:rsidR="00E72BC9" w:rsidRPr="007E1802">
              <w:rPr>
                <w:rFonts w:ascii="Times New Roman" w:hAnsi="Times New Roman" w:cs="Times New Roman"/>
                <w:i/>
                <w:color w:val="000000"/>
                <w:sz w:val="25"/>
                <w:szCs w:val="25"/>
              </w:rPr>
              <w:t xml:space="preserve">el </w:t>
            </w:r>
            <w:r w:rsidR="00E72BC9" w:rsidRPr="007E1802">
              <w:rPr>
                <w:rFonts w:ascii="Times New Roman" w:hAnsi="Times New Roman" w:cs="Times New Roman"/>
                <w:i/>
                <w:color w:val="000000"/>
              </w:rPr>
              <w:t>Consorzio Zona Industriale e Porto Fluviale di Padova.</w:t>
            </w:r>
          </w:p>
          <w:p w14:paraId="232A89A3" w14:textId="771306DC" w:rsidR="00BF6895" w:rsidRDefault="00BF6895" w:rsidP="006D1E70">
            <w:pPr>
              <w:pStyle w:val="Paragrafoelenco"/>
              <w:widowControl w:val="0"/>
              <w:autoSpaceDE w:val="0"/>
              <w:autoSpaceDN w:val="0"/>
              <w:adjustRightInd w:val="0"/>
              <w:spacing w:after="240" w:line="276" w:lineRule="auto"/>
              <w:ind w:left="0"/>
              <w:jc w:val="both"/>
              <w:rPr>
                <w:rFonts w:ascii="Times New Roman" w:hAnsi="Times New Roman" w:cs="Times New Roman"/>
                <w:i/>
                <w:color w:val="000000"/>
                <w:sz w:val="25"/>
                <w:szCs w:val="25"/>
              </w:rPr>
            </w:pPr>
            <w:r w:rsidRPr="007E1802">
              <w:rPr>
                <w:rFonts w:ascii="Times New Roman" w:hAnsi="Times New Roman" w:cs="Times New Roman"/>
                <w:i/>
                <w:color w:val="000000"/>
                <w:sz w:val="25"/>
                <w:szCs w:val="25"/>
              </w:rPr>
              <w:t xml:space="preserve">In particolare, oltre al versamento del capitale sociale, il Comune di Cittadella disponeva il versamento </w:t>
            </w:r>
            <w:r w:rsidR="00E72BC9" w:rsidRPr="007E1802">
              <w:rPr>
                <w:rFonts w:ascii="Times New Roman" w:hAnsi="Times New Roman" w:cs="Times New Roman"/>
                <w:i/>
                <w:color w:val="000000"/>
                <w:sz w:val="25"/>
                <w:szCs w:val="25"/>
              </w:rPr>
              <w:t>di un contributo forfettario</w:t>
            </w:r>
            <w:r w:rsidRPr="007E1802">
              <w:rPr>
                <w:rFonts w:ascii="Times New Roman" w:hAnsi="Times New Roman" w:cs="Times New Roman"/>
                <w:i/>
                <w:color w:val="000000"/>
                <w:sz w:val="25"/>
                <w:szCs w:val="25"/>
              </w:rPr>
              <w:t xml:space="preserve"> di euro 300.000 in tre </w:t>
            </w:r>
            <w:r w:rsidR="00E72BC9" w:rsidRPr="007E1802">
              <w:rPr>
                <w:rFonts w:ascii="Times New Roman" w:hAnsi="Times New Roman" w:cs="Times New Roman"/>
                <w:i/>
                <w:color w:val="000000"/>
                <w:sz w:val="25"/>
                <w:szCs w:val="25"/>
              </w:rPr>
              <w:t xml:space="preserve">tranche </w:t>
            </w:r>
            <w:r w:rsidR="00DC715B" w:rsidRPr="007E1802">
              <w:rPr>
                <w:rFonts w:ascii="Times New Roman" w:hAnsi="Times New Roman" w:cs="Times New Roman"/>
                <w:i/>
                <w:color w:val="000000"/>
                <w:sz w:val="25"/>
                <w:szCs w:val="25"/>
              </w:rPr>
              <w:t xml:space="preserve">versate tra il 2015 e il </w:t>
            </w:r>
            <w:r w:rsidR="00E72BC9" w:rsidRPr="007E1802">
              <w:rPr>
                <w:rFonts w:ascii="Times New Roman" w:hAnsi="Times New Roman" w:cs="Times New Roman"/>
                <w:i/>
                <w:color w:val="000000"/>
                <w:sz w:val="25"/>
                <w:szCs w:val="25"/>
              </w:rPr>
              <w:t>2016</w:t>
            </w:r>
            <w:r w:rsidR="00DC715B" w:rsidRPr="007E1802">
              <w:rPr>
                <w:rFonts w:ascii="Times New Roman" w:hAnsi="Times New Roman" w:cs="Times New Roman"/>
                <w:i/>
                <w:color w:val="000000"/>
                <w:sz w:val="25"/>
                <w:szCs w:val="25"/>
              </w:rPr>
              <w:t>, dovuto a seguito della realizzazione</w:t>
            </w:r>
            <w:r w:rsidR="00D87851">
              <w:rPr>
                <w:rFonts w:ascii="Times New Roman" w:hAnsi="Times New Roman" w:cs="Times New Roman"/>
                <w:i/>
                <w:color w:val="000000"/>
                <w:sz w:val="25"/>
                <w:szCs w:val="25"/>
              </w:rPr>
              <w:t xml:space="preserve"> di alcune opere rese necessarie nel corso del tempo e di pubblico interesse (in particolare si trattava d</w:t>
            </w:r>
            <w:r w:rsidR="00385F94">
              <w:rPr>
                <w:rFonts w:ascii="Times New Roman" w:hAnsi="Times New Roman" w:cs="Times New Roman"/>
                <w:i/>
                <w:color w:val="000000"/>
                <w:sz w:val="25"/>
                <w:szCs w:val="25"/>
              </w:rPr>
              <w:t>ella messa in sicurezza idraulica d</w:t>
            </w:r>
            <w:r w:rsidR="00D87851">
              <w:rPr>
                <w:rFonts w:ascii="Times New Roman" w:hAnsi="Times New Roman" w:cs="Times New Roman"/>
                <w:i/>
                <w:color w:val="000000"/>
                <w:sz w:val="25"/>
                <w:szCs w:val="25"/>
              </w:rPr>
              <w:t>elle aree oggetto di trasformazione urbana)</w:t>
            </w:r>
            <w:r w:rsidR="00E72BC9" w:rsidRPr="007E1802">
              <w:rPr>
                <w:rFonts w:ascii="Times New Roman" w:hAnsi="Times New Roman" w:cs="Times New Roman"/>
                <w:i/>
                <w:color w:val="000000"/>
                <w:sz w:val="25"/>
                <w:szCs w:val="25"/>
              </w:rPr>
              <w:t>.</w:t>
            </w:r>
          </w:p>
          <w:p w14:paraId="2FFB25AD" w14:textId="5B0CD64E" w:rsidR="00385F94" w:rsidRDefault="00385F94" w:rsidP="006D1E70">
            <w:pPr>
              <w:pStyle w:val="Paragrafoelenco"/>
              <w:widowControl w:val="0"/>
              <w:autoSpaceDE w:val="0"/>
              <w:autoSpaceDN w:val="0"/>
              <w:adjustRightInd w:val="0"/>
              <w:spacing w:after="240" w:line="276" w:lineRule="auto"/>
              <w:ind w:left="0"/>
              <w:jc w:val="both"/>
              <w:rPr>
                <w:rFonts w:ascii="Times New Roman" w:hAnsi="Times New Roman" w:cs="Times New Roman"/>
                <w:i/>
                <w:color w:val="000000"/>
                <w:sz w:val="25"/>
                <w:szCs w:val="25"/>
              </w:rPr>
            </w:pPr>
            <w:r>
              <w:rPr>
                <w:rFonts w:ascii="Times New Roman" w:hAnsi="Times New Roman" w:cs="Times New Roman"/>
                <w:i/>
                <w:color w:val="000000"/>
                <w:sz w:val="25"/>
                <w:szCs w:val="25"/>
              </w:rPr>
              <w:lastRenderedPageBreak/>
              <w:t>Nell’ambito del piano di ristrutturazione del debito era previsto che nel corso del 2017 tutte le operazioni finanziarie fossero vagliate dall’advisor e che le disposizioni di pagamento fossero previamente autorizzate anche dalla banca presso la quale era acceso il conto corrente societario (istituto di credito “contraente” dell’accordo di ristrutturazione del debito – Cassa di Risparmio del Veneto). Per prassi, ancor oggi, il responsabile dell’ufficio amministrativo della società, prima di disporre il pagamento di qualunque somma richiede il l’autorizzazione della banca.</w:t>
            </w:r>
          </w:p>
          <w:p w14:paraId="16015EA4" w14:textId="04941F0A" w:rsidR="00385F94" w:rsidRPr="007E1802" w:rsidRDefault="00113D15" w:rsidP="006D1E70">
            <w:pPr>
              <w:pStyle w:val="Paragrafoelenco"/>
              <w:widowControl w:val="0"/>
              <w:autoSpaceDE w:val="0"/>
              <w:autoSpaceDN w:val="0"/>
              <w:adjustRightInd w:val="0"/>
              <w:spacing w:after="240" w:line="276" w:lineRule="auto"/>
              <w:ind w:left="0"/>
              <w:jc w:val="both"/>
              <w:rPr>
                <w:rFonts w:ascii="Times New Roman" w:hAnsi="Times New Roman" w:cs="Times New Roman"/>
                <w:i/>
                <w:color w:val="000000"/>
                <w:sz w:val="25"/>
                <w:szCs w:val="25"/>
              </w:rPr>
            </w:pPr>
            <w:r>
              <w:rPr>
                <w:rFonts w:ascii="Times New Roman" w:hAnsi="Times New Roman" w:cs="Times New Roman"/>
                <w:i/>
                <w:color w:val="000000"/>
                <w:sz w:val="25"/>
                <w:szCs w:val="25"/>
              </w:rPr>
              <w:t>Il governo societario, come da atto di liquidazione, è affidato al collegio dei Liquidatori</w:t>
            </w:r>
            <w:r w:rsidR="004275D7">
              <w:rPr>
                <w:rFonts w:ascii="Times New Roman" w:hAnsi="Times New Roman" w:cs="Times New Roman"/>
                <w:i/>
                <w:color w:val="000000"/>
                <w:sz w:val="25"/>
                <w:szCs w:val="25"/>
              </w:rPr>
              <w:t xml:space="preserve"> che nella prassi è sempre coinvolto in ordine alle decisioni aziendali,</w:t>
            </w:r>
            <w:r w:rsidR="00F850BE">
              <w:rPr>
                <w:rFonts w:ascii="Times New Roman" w:hAnsi="Times New Roman" w:cs="Times New Roman"/>
                <w:i/>
                <w:color w:val="000000"/>
                <w:sz w:val="25"/>
                <w:szCs w:val="25"/>
              </w:rPr>
              <w:t xml:space="preserve"> salvo attività urgenti poi comunque oggetto di </w:t>
            </w:r>
            <w:r w:rsidR="00D32A36">
              <w:rPr>
                <w:rFonts w:ascii="Times New Roman" w:hAnsi="Times New Roman" w:cs="Times New Roman"/>
                <w:i/>
                <w:color w:val="000000"/>
                <w:sz w:val="25"/>
                <w:szCs w:val="25"/>
              </w:rPr>
              <w:t>“ratifica” (termine da non intendersi nella sua accezione civilistica dati i pieni poteri in capo al Presidente del CdL)</w:t>
            </w:r>
            <w:r w:rsidR="00F850BE">
              <w:rPr>
                <w:rFonts w:ascii="Times New Roman" w:hAnsi="Times New Roman" w:cs="Times New Roman"/>
                <w:i/>
                <w:color w:val="000000"/>
                <w:sz w:val="25"/>
                <w:szCs w:val="25"/>
              </w:rPr>
              <w:t xml:space="preserve"> alla prima riunione utile del </w:t>
            </w:r>
            <w:r w:rsidR="00A059B2">
              <w:rPr>
                <w:rFonts w:ascii="Times New Roman" w:hAnsi="Times New Roman" w:cs="Times New Roman"/>
                <w:i/>
                <w:color w:val="000000"/>
                <w:sz w:val="25"/>
                <w:szCs w:val="25"/>
              </w:rPr>
              <w:t>collegio</w:t>
            </w:r>
            <w:r w:rsidR="00F850BE">
              <w:rPr>
                <w:rFonts w:ascii="Times New Roman" w:hAnsi="Times New Roman" w:cs="Times New Roman"/>
                <w:i/>
                <w:color w:val="000000"/>
                <w:sz w:val="25"/>
                <w:szCs w:val="25"/>
              </w:rPr>
              <w:t>.</w:t>
            </w:r>
          </w:p>
          <w:p w14:paraId="2ED96F2D" w14:textId="78F237D6" w:rsidR="00E72BC9" w:rsidRPr="007E1802" w:rsidRDefault="00E72BC9" w:rsidP="006D1E70">
            <w:pPr>
              <w:pStyle w:val="Paragrafoelenco"/>
              <w:widowControl w:val="0"/>
              <w:autoSpaceDE w:val="0"/>
              <w:autoSpaceDN w:val="0"/>
              <w:adjustRightInd w:val="0"/>
              <w:spacing w:after="240" w:line="276" w:lineRule="auto"/>
              <w:ind w:left="0"/>
              <w:jc w:val="both"/>
              <w:rPr>
                <w:rFonts w:ascii="Times New Roman" w:hAnsi="Times New Roman" w:cs="Times New Roman"/>
                <w:i/>
                <w:color w:val="000000"/>
                <w:sz w:val="25"/>
                <w:szCs w:val="25"/>
              </w:rPr>
            </w:pPr>
            <w:r w:rsidRPr="007E1802">
              <w:rPr>
                <w:rFonts w:ascii="Times New Roman" w:hAnsi="Times New Roman" w:cs="Times New Roman"/>
                <w:i/>
                <w:color w:val="000000"/>
                <w:sz w:val="25"/>
                <w:szCs w:val="25"/>
              </w:rPr>
              <w:t>La società ha da poco rinnovato le nomine dei com</w:t>
            </w:r>
            <w:r w:rsidR="00CB5D63">
              <w:rPr>
                <w:rFonts w:ascii="Times New Roman" w:hAnsi="Times New Roman" w:cs="Times New Roman"/>
                <w:i/>
                <w:color w:val="000000"/>
                <w:sz w:val="25"/>
                <w:szCs w:val="25"/>
              </w:rPr>
              <w:t xml:space="preserve">ponenti del Collegio Sindacale, </w:t>
            </w:r>
            <w:r w:rsidRPr="007E1802">
              <w:rPr>
                <w:rFonts w:ascii="Times New Roman" w:hAnsi="Times New Roman" w:cs="Times New Roman"/>
                <w:i/>
                <w:color w:val="000000"/>
                <w:sz w:val="25"/>
                <w:szCs w:val="25"/>
              </w:rPr>
              <w:t>approvato il bilancio 2017 e redatto la relazione di governo posta all’attenzione dell’assemblea dei soci.</w:t>
            </w:r>
            <w:r w:rsidR="00AD2111">
              <w:rPr>
                <w:rFonts w:ascii="Times New Roman" w:hAnsi="Times New Roman" w:cs="Times New Roman"/>
                <w:i/>
                <w:color w:val="000000"/>
                <w:sz w:val="25"/>
                <w:szCs w:val="25"/>
              </w:rPr>
              <w:t xml:space="preserve"> L’organizzazione interna della società è</w:t>
            </w:r>
            <w:r w:rsidR="00CB5D63">
              <w:rPr>
                <w:rFonts w:ascii="Times New Roman" w:hAnsi="Times New Roman" w:cs="Times New Roman"/>
                <w:i/>
                <w:color w:val="000000"/>
                <w:sz w:val="25"/>
                <w:szCs w:val="25"/>
              </w:rPr>
              <w:t xml:space="preserve"> ridotta la minimo, non essendovi</w:t>
            </w:r>
            <w:r w:rsidR="00AD2111">
              <w:rPr>
                <w:rFonts w:ascii="Times New Roman" w:hAnsi="Times New Roman" w:cs="Times New Roman"/>
                <w:i/>
                <w:color w:val="000000"/>
                <w:sz w:val="25"/>
                <w:szCs w:val="25"/>
              </w:rPr>
              <w:t xml:space="preserve"> alcun </w:t>
            </w:r>
            <w:r w:rsidR="00CB5D63">
              <w:rPr>
                <w:rFonts w:ascii="Times New Roman" w:hAnsi="Times New Roman" w:cs="Times New Roman"/>
                <w:i/>
                <w:color w:val="000000"/>
                <w:sz w:val="25"/>
                <w:szCs w:val="25"/>
              </w:rPr>
              <w:t xml:space="preserve">lavoratore </w:t>
            </w:r>
            <w:r w:rsidR="00AD2111">
              <w:rPr>
                <w:rFonts w:ascii="Times New Roman" w:hAnsi="Times New Roman" w:cs="Times New Roman"/>
                <w:i/>
                <w:color w:val="000000"/>
                <w:sz w:val="25"/>
                <w:szCs w:val="25"/>
              </w:rPr>
              <w:t>dipendente e tutte le attività, ivi compresa quella di segreteria e gestione degli appalti, vengono seguite da consulenti esterni.</w:t>
            </w:r>
          </w:p>
          <w:p w14:paraId="012E5C4C" w14:textId="00C44821" w:rsidR="00E72BC9" w:rsidRDefault="00E72BC9" w:rsidP="006D1E70">
            <w:pPr>
              <w:pStyle w:val="Paragrafoelenco"/>
              <w:widowControl w:val="0"/>
              <w:autoSpaceDE w:val="0"/>
              <w:autoSpaceDN w:val="0"/>
              <w:adjustRightInd w:val="0"/>
              <w:spacing w:after="240" w:line="276" w:lineRule="auto"/>
              <w:ind w:left="0"/>
              <w:jc w:val="both"/>
              <w:rPr>
                <w:rFonts w:ascii="Times New Roman" w:hAnsi="Times New Roman" w:cs="Times New Roman"/>
                <w:i/>
                <w:color w:val="000000"/>
                <w:sz w:val="25"/>
                <w:szCs w:val="25"/>
              </w:rPr>
            </w:pPr>
            <w:r w:rsidRPr="007E1802">
              <w:rPr>
                <w:rFonts w:ascii="Times New Roman" w:hAnsi="Times New Roman" w:cs="Times New Roman"/>
                <w:i/>
                <w:color w:val="000000"/>
                <w:sz w:val="25"/>
                <w:szCs w:val="25"/>
              </w:rPr>
              <w:t>Sotto il profilo del rischio corruzione, in</w:t>
            </w:r>
            <w:r w:rsidR="00CB5D63">
              <w:rPr>
                <w:rFonts w:ascii="Times New Roman" w:hAnsi="Times New Roman" w:cs="Times New Roman"/>
                <w:i/>
                <w:color w:val="000000"/>
                <w:sz w:val="25"/>
                <w:szCs w:val="25"/>
              </w:rPr>
              <w:t xml:space="preserve"> senso </w:t>
            </w:r>
            <w:r w:rsidRPr="007E1802">
              <w:rPr>
                <w:rFonts w:ascii="Times New Roman" w:hAnsi="Times New Roman" w:cs="Times New Roman"/>
                <w:i/>
                <w:color w:val="000000"/>
                <w:sz w:val="25"/>
                <w:szCs w:val="25"/>
              </w:rPr>
              <w:t>penalistico, la società non ha adottato un modello organizzativo di gestione e controllo previsto dal D.Lgs.</w:t>
            </w:r>
            <w:r w:rsidR="00AD2111">
              <w:rPr>
                <w:rFonts w:ascii="Times New Roman" w:hAnsi="Times New Roman" w:cs="Times New Roman"/>
                <w:i/>
                <w:color w:val="000000"/>
                <w:sz w:val="25"/>
                <w:szCs w:val="25"/>
              </w:rPr>
              <w:t xml:space="preserve"> n.</w:t>
            </w:r>
            <w:r w:rsidRPr="007E1802">
              <w:rPr>
                <w:rFonts w:ascii="Times New Roman" w:hAnsi="Times New Roman" w:cs="Times New Roman"/>
                <w:i/>
                <w:color w:val="000000"/>
                <w:sz w:val="25"/>
                <w:szCs w:val="25"/>
              </w:rPr>
              <w:t xml:space="preserve"> 231/2001.</w:t>
            </w:r>
            <w:r w:rsidR="00CB5D63">
              <w:rPr>
                <w:rFonts w:ascii="Times New Roman" w:hAnsi="Times New Roman" w:cs="Times New Roman"/>
                <w:i/>
                <w:color w:val="000000"/>
                <w:sz w:val="25"/>
                <w:szCs w:val="25"/>
              </w:rPr>
              <w:t xml:space="preserve"> Vista la fase di liquidazione volta all’esaurimento dell’oggetto sociale con conseguente cessazione della società l’adozione non pare essere un adempimento assolutamente necessario.</w:t>
            </w:r>
            <w:r w:rsidRPr="007E1802">
              <w:rPr>
                <w:rFonts w:ascii="Times New Roman" w:hAnsi="Times New Roman" w:cs="Times New Roman"/>
                <w:i/>
                <w:color w:val="000000"/>
                <w:sz w:val="25"/>
                <w:szCs w:val="25"/>
              </w:rPr>
              <w:t xml:space="preserve"> Tuttavia, con riferimento al rischio corruzione, latamente inteso, la società ha dapprima adottato un piano anticorruzione e procede</w:t>
            </w:r>
            <w:r w:rsidR="00CB5D63">
              <w:rPr>
                <w:rFonts w:ascii="Times New Roman" w:hAnsi="Times New Roman" w:cs="Times New Roman"/>
                <w:i/>
                <w:color w:val="000000"/>
                <w:sz w:val="25"/>
                <w:szCs w:val="25"/>
              </w:rPr>
              <w:t>,</w:t>
            </w:r>
            <w:r w:rsidRPr="007E1802">
              <w:rPr>
                <w:rFonts w:ascii="Times New Roman" w:hAnsi="Times New Roman" w:cs="Times New Roman"/>
                <w:i/>
                <w:color w:val="000000"/>
                <w:sz w:val="25"/>
                <w:szCs w:val="25"/>
              </w:rPr>
              <w:t xml:space="preserve"> con il presente</w:t>
            </w:r>
            <w:r w:rsidR="00CB5D63">
              <w:rPr>
                <w:rFonts w:ascii="Times New Roman" w:hAnsi="Times New Roman" w:cs="Times New Roman"/>
                <w:i/>
                <w:color w:val="000000"/>
                <w:sz w:val="25"/>
                <w:szCs w:val="25"/>
              </w:rPr>
              <w:t>,</w:t>
            </w:r>
            <w:r w:rsidRPr="007E1802">
              <w:rPr>
                <w:rFonts w:ascii="Times New Roman" w:hAnsi="Times New Roman" w:cs="Times New Roman"/>
                <w:i/>
                <w:color w:val="000000"/>
                <w:sz w:val="25"/>
                <w:szCs w:val="25"/>
              </w:rPr>
              <w:t xml:space="preserve"> all’aggiornamento e all’adeguamento con correlata attività di analisi e mappatura del rischio.</w:t>
            </w:r>
          </w:p>
          <w:p w14:paraId="613AB8C2" w14:textId="5CE52AA1" w:rsidR="007E1802" w:rsidRDefault="00AD2111" w:rsidP="006D1E70">
            <w:pPr>
              <w:pStyle w:val="Paragrafoelenco"/>
              <w:widowControl w:val="0"/>
              <w:autoSpaceDE w:val="0"/>
              <w:autoSpaceDN w:val="0"/>
              <w:adjustRightInd w:val="0"/>
              <w:spacing w:after="240" w:line="276" w:lineRule="auto"/>
              <w:ind w:left="0"/>
              <w:jc w:val="both"/>
              <w:rPr>
                <w:rFonts w:ascii="Times New Roman" w:hAnsi="Times New Roman" w:cs="Times New Roman"/>
                <w:color w:val="000000"/>
                <w:sz w:val="25"/>
                <w:szCs w:val="25"/>
              </w:rPr>
            </w:pPr>
            <w:r>
              <w:rPr>
                <w:rFonts w:ascii="Times New Roman" w:hAnsi="Times New Roman" w:cs="Times New Roman"/>
                <w:i/>
                <w:color w:val="000000"/>
                <w:sz w:val="25"/>
                <w:szCs w:val="25"/>
              </w:rPr>
              <w:t>L’operatività degli organi societari, ivi compresi quelli di controllo, nonché l’adozione del presente piano consentono di valutare il contesto interno in termini positivi.</w:t>
            </w:r>
          </w:p>
        </w:tc>
      </w:tr>
    </w:tbl>
    <w:p w14:paraId="295BF950" w14:textId="77777777" w:rsidR="00AD2111" w:rsidRDefault="00AD2111" w:rsidP="006D1E70">
      <w:pPr>
        <w:widowControl w:val="0"/>
        <w:autoSpaceDE w:val="0"/>
        <w:autoSpaceDN w:val="0"/>
        <w:adjustRightInd w:val="0"/>
        <w:spacing w:after="240" w:line="276" w:lineRule="auto"/>
        <w:jc w:val="both"/>
        <w:rPr>
          <w:rFonts w:ascii="Times New Roman" w:hAnsi="Times New Roman" w:cs="Times New Roman"/>
          <w:color w:val="000000"/>
          <w:sz w:val="25"/>
          <w:szCs w:val="25"/>
        </w:rPr>
      </w:pPr>
    </w:p>
    <w:p w14:paraId="3F497302" w14:textId="51C137DA" w:rsidR="006D1E70" w:rsidRPr="00CB5D63" w:rsidRDefault="006D1E70" w:rsidP="00CB5D63">
      <w:pPr>
        <w:pStyle w:val="Paragrafoelenco"/>
        <w:widowControl w:val="0"/>
        <w:numPr>
          <w:ilvl w:val="0"/>
          <w:numId w:val="36"/>
        </w:numPr>
        <w:autoSpaceDE w:val="0"/>
        <w:autoSpaceDN w:val="0"/>
        <w:adjustRightInd w:val="0"/>
        <w:spacing w:after="240" w:line="276" w:lineRule="auto"/>
        <w:ind w:left="709"/>
        <w:jc w:val="both"/>
        <w:rPr>
          <w:rFonts w:ascii="Times New Roman" w:hAnsi="Times New Roman" w:cs="Times New Roman"/>
          <w:b/>
          <w:color w:val="000000"/>
          <w:sz w:val="25"/>
          <w:szCs w:val="25"/>
          <w:u w:val="single"/>
        </w:rPr>
      </w:pPr>
      <w:r w:rsidRPr="00CB5D63">
        <w:rPr>
          <w:rFonts w:ascii="Times New Roman" w:hAnsi="Times New Roman" w:cs="Times New Roman"/>
          <w:b/>
          <w:color w:val="000000"/>
          <w:sz w:val="25"/>
          <w:szCs w:val="25"/>
          <w:u w:val="single"/>
        </w:rPr>
        <w:t xml:space="preserve">Individuazione delle Aree di Rischio </w:t>
      </w:r>
    </w:p>
    <w:p w14:paraId="7C888D5E" w14:textId="744DD490" w:rsidR="005D156E" w:rsidRDefault="005D156E" w:rsidP="006D1E70">
      <w:pPr>
        <w:widowControl w:val="0"/>
        <w:autoSpaceDE w:val="0"/>
        <w:autoSpaceDN w:val="0"/>
        <w:adjustRightInd w:val="0"/>
        <w:spacing w:after="240" w:line="276"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ab/>
        <w:t>Il legislatore ha tipizzato delle aree di ris</w:t>
      </w:r>
      <w:r w:rsidR="00732B79">
        <w:rPr>
          <w:rFonts w:ascii="Times New Roman" w:hAnsi="Times New Roman" w:cs="Times New Roman"/>
          <w:color w:val="000000"/>
          <w:sz w:val="25"/>
          <w:szCs w:val="25"/>
        </w:rPr>
        <w:t>chio in tema di corruzione (lata</w:t>
      </w:r>
      <w:r>
        <w:rPr>
          <w:rFonts w:ascii="Times New Roman" w:hAnsi="Times New Roman" w:cs="Times New Roman"/>
          <w:color w:val="000000"/>
          <w:sz w:val="25"/>
          <w:szCs w:val="25"/>
        </w:rPr>
        <w:t xml:space="preserve">mente intesa) presumendo, si potrebbe dire in via </w:t>
      </w:r>
      <w:r w:rsidR="00CB5D63">
        <w:rPr>
          <w:rFonts w:ascii="Times New Roman" w:hAnsi="Times New Roman" w:cs="Times New Roman"/>
          <w:color w:val="000000"/>
          <w:sz w:val="25"/>
          <w:szCs w:val="25"/>
        </w:rPr>
        <w:t>“</w:t>
      </w:r>
      <w:r>
        <w:rPr>
          <w:rFonts w:ascii="Times New Roman" w:hAnsi="Times New Roman" w:cs="Times New Roman"/>
          <w:color w:val="000000"/>
          <w:sz w:val="25"/>
          <w:szCs w:val="25"/>
        </w:rPr>
        <w:t>assoluta</w:t>
      </w:r>
      <w:r w:rsidR="00CB5D63">
        <w:rPr>
          <w:rFonts w:ascii="Times New Roman" w:hAnsi="Times New Roman" w:cs="Times New Roman"/>
          <w:color w:val="000000"/>
          <w:sz w:val="25"/>
          <w:szCs w:val="25"/>
        </w:rPr>
        <w:t>”</w:t>
      </w:r>
      <w:r>
        <w:rPr>
          <w:rFonts w:ascii="Times New Roman" w:hAnsi="Times New Roman" w:cs="Times New Roman"/>
          <w:color w:val="000000"/>
          <w:sz w:val="25"/>
          <w:szCs w:val="25"/>
        </w:rPr>
        <w:t>, che nell’esercizio di determinate attività vi sia, sempre e comunque, un rischio corruttivo, da cui deve conseguire una mappatura dei processi.</w:t>
      </w:r>
    </w:p>
    <w:p w14:paraId="169BF976" w14:textId="726D8868" w:rsidR="00732B79" w:rsidRPr="00732B79" w:rsidRDefault="005D156E" w:rsidP="00CB5D63">
      <w:pPr>
        <w:widowControl w:val="0"/>
        <w:autoSpaceDE w:val="0"/>
        <w:autoSpaceDN w:val="0"/>
        <w:adjustRightInd w:val="0"/>
        <w:spacing w:after="240" w:line="276" w:lineRule="auto"/>
        <w:ind w:firstLine="708"/>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In particolare, l’art. 1, co. 16, Legge n. 190/2012 prevede le seguenti aree di </w:t>
      </w:r>
      <w:r w:rsidRPr="00AE6257">
        <w:rPr>
          <w:rFonts w:ascii="Times New Roman" w:hAnsi="Times New Roman" w:cs="Times New Roman"/>
          <w:b/>
          <w:color w:val="000000"/>
          <w:sz w:val="25"/>
          <w:szCs w:val="25"/>
          <w:u w:val="single"/>
        </w:rPr>
        <w:t>rischio tipico</w:t>
      </w:r>
      <w:r>
        <w:rPr>
          <w:rFonts w:ascii="Times New Roman" w:hAnsi="Times New Roman" w:cs="Times New Roman"/>
          <w:color w:val="000000"/>
          <w:sz w:val="25"/>
          <w:szCs w:val="25"/>
        </w:rPr>
        <w:t>:</w:t>
      </w:r>
    </w:p>
    <w:p w14:paraId="3C1CD6A2" w14:textId="2D1E0B8E" w:rsidR="00AE6257" w:rsidRPr="004325C1" w:rsidRDefault="00AE1B9A" w:rsidP="00CB5D63">
      <w:pPr>
        <w:pStyle w:val="parar2"/>
        <w:numPr>
          <w:ilvl w:val="0"/>
          <w:numId w:val="40"/>
        </w:numPr>
        <w:spacing w:line="276" w:lineRule="auto"/>
        <w:ind w:left="851"/>
        <w:jc w:val="both"/>
        <w:rPr>
          <w:i/>
          <w:sz w:val="25"/>
          <w:szCs w:val="25"/>
        </w:rPr>
      </w:pPr>
      <w:r w:rsidRPr="00AE6257">
        <w:rPr>
          <w:b/>
          <w:i/>
          <w:sz w:val="25"/>
          <w:szCs w:val="25"/>
        </w:rPr>
        <w:t>p</w:t>
      </w:r>
      <w:r w:rsidR="004325C1">
        <w:rPr>
          <w:b/>
          <w:i/>
          <w:sz w:val="25"/>
          <w:szCs w:val="25"/>
        </w:rPr>
        <w:t>rocedimenti di autorizzazione</w:t>
      </w:r>
      <w:r w:rsidR="00094C4E">
        <w:rPr>
          <w:b/>
          <w:i/>
          <w:sz w:val="25"/>
          <w:szCs w:val="25"/>
        </w:rPr>
        <w:t xml:space="preserve"> </w:t>
      </w:r>
      <w:r w:rsidR="005D156E" w:rsidRPr="00AE6257">
        <w:rPr>
          <w:b/>
          <w:i/>
          <w:sz w:val="25"/>
          <w:szCs w:val="25"/>
        </w:rPr>
        <w:t>o concessione</w:t>
      </w:r>
      <w:r w:rsidR="00732B79" w:rsidRPr="00AE6257">
        <w:rPr>
          <w:b/>
          <w:i/>
          <w:sz w:val="25"/>
          <w:szCs w:val="25"/>
        </w:rPr>
        <w:t xml:space="preserve"> </w:t>
      </w:r>
      <w:r w:rsidR="00732B79" w:rsidRPr="004325C1">
        <w:rPr>
          <w:i/>
          <w:sz w:val="25"/>
          <w:szCs w:val="25"/>
        </w:rPr>
        <w:t>(</w:t>
      </w:r>
      <w:r w:rsidR="004325C1" w:rsidRPr="004325C1">
        <w:rPr>
          <w:i/>
          <w:sz w:val="25"/>
          <w:szCs w:val="25"/>
        </w:rPr>
        <w:t xml:space="preserve">codice attribuito </w:t>
      </w:r>
      <w:r w:rsidR="001B2CE5">
        <w:rPr>
          <w:i/>
          <w:sz w:val="25"/>
          <w:szCs w:val="25"/>
        </w:rPr>
        <w:t>A.1</w:t>
      </w:r>
      <w:r w:rsidR="00732B79" w:rsidRPr="004325C1">
        <w:rPr>
          <w:i/>
          <w:sz w:val="25"/>
          <w:szCs w:val="25"/>
        </w:rPr>
        <w:t>)</w:t>
      </w:r>
      <w:r w:rsidR="00D123A4" w:rsidRPr="004325C1">
        <w:rPr>
          <w:i/>
          <w:sz w:val="25"/>
          <w:szCs w:val="25"/>
        </w:rPr>
        <w:t>;</w:t>
      </w:r>
    </w:p>
    <w:p w14:paraId="48FB4D0F" w14:textId="65058611" w:rsidR="00D123A4" w:rsidRPr="004325C1" w:rsidRDefault="00AE1B9A" w:rsidP="00CB5D63">
      <w:pPr>
        <w:pStyle w:val="parar2"/>
        <w:numPr>
          <w:ilvl w:val="0"/>
          <w:numId w:val="40"/>
        </w:numPr>
        <w:spacing w:line="276" w:lineRule="auto"/>
        <w:ind w:left="851"/>
        <w:jc w:val="both"/>
        <w:rPr>
          <w:i/>
          <w:sz w:val="25"/>
          <w:szCs w:val="25"/>
        </w:rPr>
      </w:pPr>
      <w:r w:rsidRPr="00CB5D63">
        <w:rPr>
          <w:b/>
          <w:i/>
          <w:sz w:val="25"/>
          <w:szCs w:val="25"/>
        </w:rPr>
        <w:lastRenderedPageBreak/>
        <w:t>p</w:t>
      </w:r>
      <w:r w:rsidR="00D123A4" w:rsidRPr="00CB5D63">
        <w:rPr>
          <w:b/>
          <w:i/>
          <w:sz w:val="25"/>
          <w:szCs w:val="25"/>
        </w:rPr>
        <w:t>rocedimenti volti alla scelta del contraente per l'affidamento di lavori, forniture e servizi, anche con riferimento alla modalità di selezione prescelta ai sensi del codice dei contratti pubblici relativi a lavori, servizi e forniture</w:t>
      </w:r>
      <w:r w:rsidR="00732B79" w:rsidRPr="00CB5D63">
        <w:rPr>
          <w:b/>
          <w:i/>
          <w:sz w:val="25"/>
          <w:szCs w:val="25"/>
        </w:rPr>
        <w:t xml:space="preserve"> </w:t>
      </w:r>
      <w:r w:rsidR="00732B79" w:rsidRPr="004325C1">
        <w:rPr>
          <w:i/>
          <w:sz w:val="25"/>
          <w:szCs w:val="25"/>
        </w:rPr>
        <w:t>(</w:t>
      </w:r>
      <w:r w:rsidR="004325C1" w:rsidRPr="004325C1">
        <w:rPr>
          <w:i/>
          <w:sz w:val="25"/>
          <w:szCs w:val="25"/>
        </w:rPr>
        <w:t xml:space="preserve">codice attribuito </w:t>
      </w:r>
      <w:r w:rsidR="00DA3972">
        <w:rPr>
          <w:i/>
          <w:sz w:val="25"/>
          <w:szCs w:val="25"/>
        </w:rPr>
        <w:t>A.2</w:t>
      </w:r>
      <w:r w:rsidR="00732B79" w:rsidRPr="004325C1">
        <w:rPr>
          <w:i/>
          <w:sz w:val="25"/>
          <w:szCs w:val="25"/>
        </w:rPr>
        <w:t>)</w:t>
      </w:r>
      <w:r w:rsidR="00D123A4" w:rsidRPr="004325C1">
        <w:rPr>
          <w:i/>
          <w:sz w:val="25"/>
          <w:szCs w:val="25"/>
        </w:rPr>
        <w:t>;</w:t>
      </w:r>
    </w:p>
    <w:p w14:paraId="141E1AD0" w14:textId="2C801F8A" w:rsidR="00CB5D63" w:rsidRPr="004325C1" w:rsidRDefault="00AE1B9A" w:rsidP="00CB5D63">
      <w:pPr>
        <w:pStyle w:val="parar2"/>
        <w:numPr>
          <w:ilvl w:val="0"/>
          <w:numId w:val="40"/>
        </w:numPr>
        <w:spacing w:line="276" w:lineRule="auto"/>
        <w:ind w:left="851"/>
        <w:jc w:val="both"/>
        <w:rPr>
          <w:i/>
          <w:sz w:val="25"/>
          <w:szCs w:val="25"/>
        </w:rPr>
      </w:pPr>
      <w:r w:rsidRPr="00CB5D63">
        <w:rPr>
          <w:b/>
          <w:i/>
          <w:sz w:val="25"/>
          <w:szCs w:val="25"/>
        </w:rPr>
        <w:t>p</w:t>
      </w:r>
      <w:r w:rsidR="00D123A4" w:rsidRPr="00CB5D63">
        <w:rPr>
          <w:b/>
          <w:i/>
          <w:sz w:val="25"/>
          <w:szCs w:val="25"/>
        </w:rPr>
        <w:t xml:space="preserve">rocedimenti di </w:t>
      </w:r>
      <w:r w:rsidRPr="00CB5D63">
        <w:rPr>
          <w:b/>
          <w:i/>
          <w:sz w:val="25"/>
          <w:szCs w:val="25"/>
        </w:rPr>
        <w:t xml:space="preserve">concessione ed </w:t>
      </w:r>
      <w:r w:rsidR="005D156E" w:rsidRPr="00CB5D63">
        <w:rPr>
          <w:b/>
          <w:i/>
          <w:sz w:val="25"/>
          <w:szCs w:val="25"/>
        </w:rPr>
        <w:t>erogazi</w:t>
      </w:r>
      <w:r w:rsidR="00D123A4" w:rsidRPr="00CB5D63">
        <w:rPr>
          <w:b/>
          <w:i/>
          <w:sz w:val="25"/>
          <w:szCs w:val="25"/>
        </w:rPr>
        <w:t>one di sovvenzioni, contributi, sussidi, ausili finanziari, nonché attribuzione di vantaggi economici di qualunque genere a persone ed enti pubblici e privati</w:t>
      </w:r>
      <w:r w:rsidR="00AD6A32" w:rsidRPr="00CB5D63">
        <w:rPr>
          <w:b/>
          <w:i/>
          <w:sz w:val="25"/>
          <w:szCs w:val="25"/>
        </w:rPr>
        <w:t xml:space="preserve"> </w:t>
      </w:r>
      <w:r w:rsidR="00AD6A32" w:rsidRPr="004325C1">
        <w:rPr>
          <w:i/>
          <w:sz w:val="25"/>
          <w:szCs w:val="25"/>
        </w:rPr>
        <w:t>(</w:t>
      </w:r>
      <w:r w:rsidR="004325C1" w:rsidRPr="004325C1">
        <w:rPr>
          <w:i/>
          <w:sz w:val="25"/>
          <w:szCs w:val="25"/>
        </w:rPr>
        <w:t xml:space="preserve">codice attribuito </w:t>
      </w:r>
      <w:r w:rsidR="00DA3972">
        <w:rPr>
          <w:i/>
          <w:sz w:val="25"/>
          <w:szCs w:val="25"/>
        </w:rPr>
        <w:t>A.3</w:t>
      </w:r>
      <w:r w:rsidR="00AD6A32" w:rsidRPr="004325C1">
        <w:rPr>
          <w:i/>
          <w:sz w:val="25"/>
          <w:szCs w:val="25"/>
        </w:rPr>
        <w:t>)</w:t>
      </w:r>
      <w:r w:rsidR="00D123A4" w:rsidRPr="004325C1">
        <w:rPr>
          <w:i/>
          <w:sz w:val="25"/>
          <w:szCs w:val="25"/>
        </w:rPr>
        <w:t>;</w:t>
      </w:r>
    </w:p>
    <w:p w14:paraId="39C85727" w14:textId="582C97E5" w:rsidR="00AE1B9A" w:rsidRPr="00CB5D63" w:rsidRDefault="00AE1B9A" w:rsidP="00CB5D63">
      <w:pPr>
        <w:pStyle w:val="parar2"/>
        <w:numPr>
          <w:ilvl w:val="0"/>
          <w:numId w:val="40"/>
        </w:numPr>
        <w:spacing w:line="276" w:lineRule="auto"/>
        <w:ind w:left="851"/>
        <w:jc w:val="both"/>
        <w:rPr>
          <w:b/>
          <w:i/>
          <w:sz w:val="25"/>
          <w:szCs w:val="25"/>
        </w:rPr>
      </w:pPr>
      <w:r w:rsidRPr="00CB5D63">
        <w:rPr>
          <w:b/>
          <w:i/>
          <w:sz w:val="25"/>
          <w:szCs w:val="25"/>
        </w:rPr>
        <w:t>concorsi e prove selettive per l'assunzione del personale e progressi</w:t>
      </w:r>
      <w:r w:rsidR="00CB5D63" w:rsidRPr="00CB5D63">
        <w:rPr>
          <w:b/>
          <w:i/>
          <w:sz w:val="25"/>
          <w:szCs w:val="25"/>
        </w:rPr>
        <w:t xml:space="preserve">oni di </w:t>
      </w:r>
      <w:r w:rsidRPr="00CB5D63">
        <w:rPr>
          <w:b/>
          <w:i/>
          <w:sz w:val="25"/>
          <w:szCs w:val="25"/>
        </w:rPr>
        <w:t>carriera di cui all’articolo 24 del citato decreto legislativo n. 150 del 2009</w:t>
      </w:r>
      <w:r w:rsidR="00732B79" w:rsidRPr="00CB5D63">
        <w:rPr>
          <w:b/>
          <w:i/>
          <w:sz w:val="25"/>
          <w:szCs w:val="25"/>
        </w:rPr>
        <w:t xml:space="preserve"> </w:t>
      </w:r>
      <w:r w:rsidR="00732B79" w:rsidRPr="004325C1">
        <w:rPr>
          <w:i/>
          <w:sz w:val="25"/>
          <w:szCs w:val="25"/>
        </w:rPr>
        <w:t>(</w:t>
      </w:r>
      <w:r w:rsidR="004325C1" w:rsidRPr="004325C1">
        <w:rPr>
          <w:i/>
          <w:sz w:val="25"/>
          <w:szCs w:val="25"/>
        </w:rPr>
        <w:t xml:space="preserve">codice attribuito </w:t>
      </w:r>
      <w:r w:rsidR="00DA3972">
        <w:rPr>
          <w:i/>
          <w:sz w:val="25"/>
          <w:szCs w:val="25"/>
        </w:rPr>
        <w:t>A.4</w:t>
      </w:r>
      <w:r w:rsidR="00732B79" w:rsidRPr="004325C1">
        <w:rPr>
          <w:i/>
          <w:sz w:val="25"/>
          <w:szCs w:val="25"/>
        </w:rPr>
        <w:t>)</w:t>
      </w:r>
      <w:r w:rsidRPr="004325C1">
        <w:rPr>
          <w:i/>
          <w:sz w:val="25"/>
          <w:szCs w:val="25"/>
        </w:rPr>
        <w:t>.</w:t>
      </w:r>
    </w:p>
    <w:p w14:paraId="55C44224" w14:textId="61F766D7" w:rsidR="00AE1B9A" w:rsidRDefault="00AE1B9A" w:rsidP="00CB5D63">
      <w:pPr>
        <w:pStyle w:val="parar2"/>
        <w:spacing w:line="276" w:lineRule="auto"/>
        <w:rPr>
          <w:sz w:val="25"/>
          <w:szCs w:val="25"/>
        </w:rPr>
      </w:pPr>
    </w:p>
    <w:p w14:paraId="6B3138AB" w14:textId="77777777" w:rsidR="00CB5D63" w:rsidRPr="00AE6257" w:rsidRDefault="00CB5D63" w:rsidP="00CB5D63">
      <w:pPr>
        <w:pStyle w:val="parar2"/>
        <w:spacing w:line="276" w:lineRule="auto"/>
        <w:ind w:left="851" w:hanging="207"/>
        <w:rPr>
          <w:sz w:val="25"/>
          <w:szCs w:val="25"/>
        </w:rPr>
      </w:pPr>
    </w:p>
    <w:p w14:paraId="5306D2AB" w14:textId="29A03EEA" w:rsidR="00802095" w:rsidRPr="00AE6257" w:rsidRDefault="00732B79" w:rsidP="00CB5D63">
      <w:pPr>
        <w:widowControl w:val="0"/>
        <w:autoSpaceDE w:val="0"/>
        <w:autoSpaceDN w:val="0"/>
        <w:adjustRightInd w:val="0"/>
        <w:spacing w:after="240" w:line="276" w:lineRule="auto"/>
        <w:jc w:val="both"/>
        <w:rPr>
          <w:rFonts w:ascii="Times New Roman" w:hAnsi="Times New Roman" w:cs="Times New Roman"/>
          <w:color w:val="000000"/>
          <w:sz w:val="25"/>
          <w:szCs w:val="25"/>
        </w:rPr>
      </w:pPr>
      <w:r w:rsidRPr="00AE6257">
        <w:rPr>
          <w:rFonts w:ascii="Times New Roman" w:hAnsi="Times New Roman" w:cs="Times New Roman"/>
          <w:color w:val="000000"/>
          <w:sz w:val="25"/>
          <w:szCs w:val="25"/>
        </w:rPr>
        <w:t xml:space="preserve">Per quanto concerne l’individuazione delle aree di </w:t>
      </w:r>
      <w:r w:rsidRPr="00AE6257">
        <w:rPr>
          <w:rFonts w:ascii="Times New Roman" w:hAnsi="Times New Roman" w:cs="Times New Roman"/>
          <w:b/>
          <w:color w:val="000000"/>
          <w:sz w:val="25"/>
          <w:szCs w:val="25"/>
          <w:u w:val="single"/>
        </w:rPr>
        <w:t>rischio specifico</w:t>
      </w:r>
      <w:r w:rsidRPr="00AE6257">
        <w:rPr>
          <w:rFonts w:ascii="Times New Roman" w:hAnsi="Times New Roman" w:cs="Times New Roman"/>
          <w:color w:val="000000"/>
          <w:sz w:val="25"/>
          <w:szCs w:val="25"/>
        </w:rPr>
        <w:t>, derivanti dalla tipologia di attività sociale e tenuto conto delle fattispecie di reato richiamate nel presente piano</w:t>
      </w:r>
      <w:r w:rsidR="00CB5D63">
        <w:rPr>
          <w:rFonts w:ascii="Times New Roman" w:hAnsi="Times New Roman" w:cs="Times New Roman"/>
          <w:color w:val="000000"/>
          <w:sz w:val="25"/>
          <w:szCs w:val="25"/>
        </w:rPr>
        <w:t>,</w:t>
      </w:r>
      <w:r w:rsidRPr="00AE6257">
        <w:rPr>
          <w:rFonts w:ascii="Times New Roman" w:hAnsi="Times New Roman" w:cs="Times New Roman"/>
          <w:color w:val="000000"/>
          <w:sz w:val="25"/>
          <w:szCs w:val="25"/>
        </w:rPr>
        <w:t xml:space="preserve"> al fine dell’inquadramento della materia dell’anticorruzione e trasparenza, si possono indicare le seguenti aree</w:t>
      </w:r>
      <w:r w:rsidR="00CB5D63">
        <w:rPr>
          <w:rFonts w:ascii="Times New Roman" w:hAnsi="Times New Roman" w:cs="Times New Roman"/>
          <w:color w:val="000000"/>
          <w:sz w:val="25"/>
          <w:szCs w:val="25"/>
        </w:rPr>
        <w:t>:</w:t>
      </w:r>
    </w:p>
    <w:p w14:paraId="13F4F535" w14:textId="4E2FB28C" w:rsidR="00CB5D63" w:rsidRPr="0037528C" w:rsidRDefault="00973102" w:rsidP="00CB5D63">
      <w:pPr>
        <w:pStyle w:val="parar2"/>
        <w:numPr>
          <w:ilvl w:val="0"/>
          <w:numId w:val="40"/>
        </w:numPr>
        <w:spacing w:line="276" w:lineRule="auto"/>
        <w:jc w:val="both"/>
        <w:rPr>
          <w:i/>
          <w:sz w:val="25"/>
          <w:szCs w:val="25"/>
        </w:rPr>
      </w:pPr>
      <w:r>
        <w:rPr>
          <w:b/>
          <w:i/>
          <w:sz w:val="25"/>
          <w:szCs w:val="25"/>
        </w:rPr>
        <w:t>g</w:t>
      </w:r>
      <w:r w:rsidR="00CB5D63">
        <w:rPr>
          <w:b/>
          <w:i/>
          <w:sz w:val="25"/>
          <w:szCs w:val="25"/>
        </w:rPr>
        <w:t xml:space="preserve">estione di erogazioni, sovvenzioni o contributi comunque denominati </w:t>
      </w:r>
      <w:r w:rsidR="00CB5D63" w:rsidRPr="0037528C">
        <w:rPr>
          <w:i/>
          <w:sz w:val="25"/>
          <w:szCs w:val="25"/>
        </w:rPr>
        <w:t>(</w:t>
      </w:r>
      <w:r w:rsidR="0037528C" w:rsidRPr="0037528C">
        <w:rPr>
          <w:i/>
          <w:sz w:val="25"/>
          <w:szCs w:val="25"/>
        </w:rPr>
        <w:t xml:space="preserve">codice attribuito </w:t>
      </w:r>
      <w:r w:rsidR="00DA3972">
        <w:rPr>
          <w:i/>
          <w:sz w:val="25"/>
          <w:szCs w:val="25"/>
        </w:rPr>
        <w:t>A.5</w:t>
      </w:r>
      <w:r w:rsidR="00CB5D63" w:rsidRPr="0037528C">
        <w:rPr>
          <w:i/>
          <w:sz w:val="25"/>
          <w:szCs w:val="25"/>
        </w:rPr>
        <w:t>)</w:t>
      </w:r>
      <w:r w:rsidRPr="0037528C">
        <w:rPr>
          <w:i/>
          <w:sz w:val="25"/>
          <w:szCs w:val="25"/>
        </w:rPr>
        <w:t>;</w:t>
      </w:r>
    </w:p>
    <w:p w14:paraId="379ACCA5" w14:textId="3E257C5F" w:rsidR="00973102" w:rsidRPr="00B06B28" w:rsidRDefault="00973102" w:rsidP="00973102">
      <w:pPr>
        <w:pStyle w:val="parar2"/>
        <w:numPr>
          <w:ilvl w:val="0"/>
          <w:numId w:val="40"/>
        </w:numPr>
        <w:spacing w:line="276" w:lineRule="auto"/>
        <w:jc w:val="both"/>
        <w:rPr>
          <w:b/>
          <w:i/>
          <w:sz w:val="25"/>
          <w:szCs w:val="25"/>
        </w:rPr>
      </w:pPr>
      <w:r>
        <w:rPr>
          <w:b/>
          <w:i/>
          <w:sz w:val="25"/>
          <w:szCs w:val="25"/>
        </w:rPr>
        <w:t>g</w:t>
      </w:r>
      <w:r w:rsidR="00CB5D63" w:rsidRPr="00190C18">
        <w:rPr>
          <w:b/>
          <w:i/>
          <w:sz w:val="25"/>
          <w:szCs w:val="25"/>
        </w:rPr>
        <w:t>estione dei rapporti e dei flussi finanziari</w:t>
      </w:r>
      <w:r w:rsidR="00CB5D63">
        <w:rPr>
          <w:b/>
          <w:i/>
          <w:sz w:val="25"/>
          <w:szCs w:val="25"/>
        </w:rPr>
        <w:t xml:space="preserve"> </w:t>
      </w:r>
      <w:r w:rsidR="00CB5D63" w:rsidRPr="0037528C">
        <w:rPr>
          <w:i/>
          <w:sz w:val="25"/>
          <w:szCs w:val="25"/>
        </w:rPr>
        <w:t>(</w:t>
      </w:r>
      <w:r w:rsidR="0037528C" w:rsidRPr="0037528C">
        <w:rPr>
          <w:i/>
          <w:sz w:val="25"/>
          <w:szCs w:val="25"/>
        </w:rPr>
        <w:t xml:space="preserve">codice attribuito </w:t>
      </w:r>
      <w:r w:rsidR="00DA3972">
        <w:rPr>
          <w:i/>
          <w:sz w:val="25"/>
          <w:szCs w:val="25"/>
        </w:rPr>
        <w:t>A.6</w:t>
      </w:r>
      <w:r w:rsidR="00CB5D63" w:rsidRPr="0037528C">
        <w:rPr>
          <w:i/>
          <w:sz w:val="25"/>
          <w:szCs w:val="25"/>
        </w:rPr>
        <w:t>)</w:t>
      </w:r>
      <w:r w:rsidR="00B06B28">
        <w:rPr>
          <w:i/>
          <w:sz w:val="25"/>
          <w:szCs w:val="25"/>
        </w:rPr>
        <w:t>;</w:t>
      </w:r>
    </w:p>
    <w:p w14:paraId="199A8CF3" w14:textId="2C9B6042" w:rsidR="00334EB3" w:rsidRPr="00334EB3" w:rsidRDefault="00334EB3" w:rsidP="00334EB3">
      <w:pPr>
        <w:pStyle w:val="NormaleWeb"/>
        <w:numPr>
          <w:ilvl w:val="0"/>
          <w:numId w:val="40"/>
        </w:numPr>
        <w:spacing w:before="0" w:beforeAutospacing="0" w:after="0" w:afterAutospacing="0" w:line="276" w:lineRule="auto"/>
        <w:jc w:val="both"/>
        <w:rPr>
          <w:i/>
          <w:sz w:val="25"/>
          <w:szCs w:val="25"/>
        </w:rPr>
      </w:pPr>
      <w:r w:rsidRPr="00334EB3">
        <w:rPr>
          <w:b/>
          <w:i/>
          <w:sz w:val="25"/>
          <w:szCs w:val="25"/>
        </w:rPr>
        <w:t>gestione dei rapporti con le Pubbliche Amministrazioni</w:t>
      </w:r>
      <w:r w:rsidRPr="00334EB3">
        <w:rPr>
          <w:sz w:val="25"/>
          <w:szCs w:val="25"/>
        </w:rPr>
        <w:t xml:space="preserve"> </w:t>
      </w:r>
      <w:r w:rsidR="00DA3972">
        <w:rPr>
          <w:i/>
          <w:sz w:val="25"/>
          <w:szCs w:val="25"/>
        </w:rPr>
        <w:t>(codice attribuito A.7</w:t>
      </w:r>
      <w:r w:rsidRPr="00334EB3">
        <w:rPr>
          <w:i/>
          <w:sz w:val="25"/>
          <w:szCs w:val="25"/>
        </w:rPr>
        <w:t>)</w:t>
      </w:r>
      <w:r>
        <w:rPr>
          <w:i/>
          <w:sz w:val="25"/>
          <w:szCs w:val="25"/>
        </w:rPr>
        <w:t>.</w:t>
      </w:r>
    </w:p>
    <w:p w14:paraId="31929447" w14:textId="77777777" w:rsidR="00973102" w:rsidRDefault="00973102" w:rsidP="00973102">
      <w:pPr>
        <w:pStyle w:val="parar2"/>
        <w:spacing w:line="276" w:lineRule="auto"/>
        <w:jc w:val="both"/>
        <w:rPr>
          <w:b/>
          <w:i/>
          <w:sz w:val="25"/>
          <w:szCs w:val="25"/>
        </w:rPr>
      </w:pPr>
    </w:p>
    <w:p w14:paraId="052A6682" w14:textId="77777777" w:rsidR="00973102" w:rsidRPr="00973102" w:rsidRDefault="00973102" w:rsidP="00973102">
      <w:pPr>
        <w:pStyle w:val="parar2"/>
        <w:numPr>
          <w:ilvl w:val="0"/>
          <w:numId w:val="36"/>
        </w:numPr>
        <w:spacing w:line="276" w:lineRule="auto"/>
        <w:ind w:left="426" w:hanging="426"/>
        <w:jc w:val="both"/>
        <w:rPr>
          <w:b/>
          <w:i/>
          <w:sz w:val="25"/>
          <w:szCs w:val="25"/>
        </w:rPr>
      </w:pPr>
      <w:r>
        <w:rPr>
          <w:b/>
          <w:color w:val="000000"/>
          <w:sz w:val="25"/>
          <w:szCs w:val="25"/>
          <w:u w:val="single"/>
        </w:rPr>
        <w:t>La m</w:t>
      </w:r>
      <w:r w:rsidR="00C32BA5" w:rsidRPr="00973102">
        <w:rPr>
          <w:b/>
          <w:color w:val="000000"/>
          <w:sz w:val="25"/>
          <w:szCs w:val="25"/>
          <w:u w:val="single"/>
        </w:rPr>
        <w:t>appatura dei processi</w:t>
      </w:r>
      <w:r w:rsidRPr="00973102">
        <w:rPr>
          <w:b/>
          <w:color w:val="000000"/>
          <w:sz w:val="25"/>
          <w:szCs w:val="25"/>
        </w:rPr>
        <w:t xml:space="preserve"> </w:t>
      </w:r>
    </w:p>
    <w:p w14:paraId="5B0AE1C5" w14:textId="77777777" w:rsidR="00973102" w:rsidRDefault="00973102" w:rsidP="00973102">
      <w:pPr>
        <w:pStyle w:val="parar2"/>
        <w:spacing w:line="276" w:lineRule="auto"/>
        <w:ind w:left="426"/>
        <w:jc w:val="both"/>
        <w:rPr>
          <w:color w:val="000000"/>
          <w:sz w:val="25"/>
          <w:szCs w:val="25"/>
        </w:rPr>
      </w:pPr>
    </w:p>
    <w:p w14:paraId="67DF2DC8" w14:textId="75C616D0" w:rsidR="00EF1202" w:rsidRPr="00973102" w:rsidRDefault="00813215" w:rsidP="00973102">
      <w:pPr>
        <w:pStyle w:val="parar2"/>
        <w:spacing w:line="276" w:lineRule="auto"/>
        <w:ind w:left="426"/>
        <w:jc w:val="both"/>
        <w:rPr>
          <w:b/>
          <w:i/>
          <w:sz w:val="25"/>
          <w:szCs w:val="25"/>
        </w:rPr>
      </w:pPr>
      <w:r>
        <w:rPr>
          <w:color w:val="000000"/>
          <w:sz w:val="25"/>
          <w:szCs w:val="25"/>
        </w:rPr>
        <w:t>È</w:t>
      </w:r>
      <w:r w:rsidR="00973102">
        <w:rPr>
          <w:color w:val="000000"/>
          <w:sz w:val="25"/>
          <w:szCs w:val="25"/>
        </w:rPr>
        <w:t xml:space="preserve"> </w:t>
      </w:r>
      <w:r w:rsidR="00A25D95" w:rsidRPr="00973102">
        <w:rPr>
          <w:color w:val="000000"/>
          <w:sz w:val="25"/>
          <w:szCs w:val="25"/>
        </w:rPr>
        <w:t xml:space="preserve">l’attività che prevede un’analisi del contesto interno, oltre ai dati generali sopra indicati, ed è basata sulla rilevazione ed analisi dei processi organizzativi. La mappatura dei processi è un modo “razionale” di individuare e rappresentare tutte le attività dell’ente per fini diversi. </w:t>
      </w:r>
      <w:r w:rsidR="00973102">
        <w:rPr>
          <w:color w:val="000000"/>
          <w:sz w:val="25"/>
          <w:szCs w:val="25"/>
        </w:rPr>
        <w:t>In questa sede, come previsto da</w:t>
      </w:r>
      <w:r w:rsidR="00A25D95" w:rsidRPr="00973102">
        <w:rPr>
          <w:color w:val="000000"/>
          <w:sz w:val="25"/>
          <w:szCs w:val="25"/>
        </w:rPr>
        <w:t xml:space="preserve">l PNA, la mappatura assume carattere strumentale a fini dell’identificazione, della valutazione e del trattamento dei rischi corruttivi.  </w:t>
      </w:r>
    </w:p>
    <w:p w14:paraId="64CBAD54" w14:textId="53422FB3" w:rsidR="00973102" w:rsidRPr="00973102" w:rsidRDefault="00973102" w:rsidP="00973102">
      <w:pPr>
        <w:pStyle w:val="parar2"/>
        <w:spacing w:line="276" w:lineRule="auto"/>
        <w:ind w:left="426"/>
        <w:jc w:val="both"/>
        <w:rPr>
          <w:b/>
          <w:i/>
          <w:sz w:val="25"/>
          <w:szCs w:val="25"/>
        </w:rPr>
      </w:pPr>
    </w:p>
    <w:p w14:paraId="413D6A80" w14:textId="521D1FC2" w:rsidR="0079598F" w:rsidRPr="00126750" w:rsidRDefault="00CA07F5" w:rsidP="00CA07F5">
      <w:pPr>
        <w:widowControl w:val="0"/>
        <w:autoSpaceDE w:val="0"/>
        <w:autoSpaceDN w:val="0"/>
        <w:adjustRightInd w:val="0"/>
        <w:spacing w:after="240" w:line="276" w:lineRule="auto"/>
        <w:jc w:val="center"/>
        <w:rPr>
          <w:rFonts w:ascii="Times New Roman" w:hAnsi="Times New Roman" w:cs="Times New Roman"/>
          <w:i/>
          <w:color w:val="000000"/>
          <w:sz w:val="25"/>
          <w:szCs w:val="25"/>
        </w:rPr>
      </w:pPr>
      <w:r>
        <w:rPr>
          <w:rFonts w:ascii="Times New Roman" w:hAnsi="Times New Roman" w:cs="Times New Roman"/>
          <w:i/>
          <w:color w:val="000000"/>
          <w:sz w:val="25"/>
          <w:szCs w:val="25"/>
        </w:rPr>
        <w:t>***</w:t>
      </w:r>
    </w:p>
    <w:p w14:paraId="35B2C470" w14:textId="404BC09D" w:rsidR="002B00D4" w:rsidRPr="0079598F" w:rsidRDefault="0058089E" w:rsidP="0012012C">
      <w:pPr>
        <w:pStyle w:val="Paragrafoelenco"/>
        <w:numPr>
          <w:ilvl w:val="1"/>
          <w:numId w:val="31"/>
        </w:numPr>
        <w:spacing w:line="276" w:lineRule="auto"/>
        <w:ind w:left="993"/>
        <w:jc w:val="both"/>
        <w:outlineLvl w:val="2"/>
        <w:rPr>
          <w:rFonts w:ascii="Times New Roman" w:hAnsi="Times New Roman" w:cs="Times New Roman"/>
          <w:sz w:val="25"/>
          <w:szCs w:val="25"/>
        </w:rPr>
      </w:pPr>
      <w:bookmarkStart w:id="44" w:name="_Toc78294859"/>
      <w:r w:rsidRPr="0079598F">
        <w:rPr>
          <w:rFonts w:ascii="Times New Roman" w:hAnsi="Times New Roman" w:cs="Times New Roman"/>
          <w:b/>
          <w:i/>
          <w:sz w:val="25"/>
          <w:szCs w:val="25"/>
        </w:rPr>
        <w:t>La v</w:t>
      </w:r>
      <w:r w:rsidR="004A0F6C" w:rsidRPr="0079598F">
        <w:rPr>
          <w:rFonts w:ascii="Times New Roman" w:hAnsi="Times New Roman" w:cs="Times New Roman"/>
          <w:b/>
          <w:i/>
          <w:sz w:val="25"/>
          <w:szCs w:val="25"/>
        </w:rPr>
        <w:t xml:space="preserve">alutazione </w:t>
      </w:r>
      <w:r w:rsidR="002B00D4" w:rsidRPr="0079598F">
        <w:rPr>
          <w:rFonts w:ascii="Times New Roman" w:hAnsi="Times New Roman" w:cs="Times New Roman"/>
          <w:b/>
          <w:i/>
          <w:sz w:val="25"/>
          <w:szCs w:val="25"/>
        </w:rPr>
        <w:t>e il t</w:t>
      </w:r>
      <w:r w:rsidRPr="0079598F">
        <w:rPr>
          <w:rFonts w:ascii="Times New Roman" w:hAnsi="Times New Roman" w:cs="Times New Roman"/>
          <w:b/>
          <w:i/>
          <w:sz w:val="25"/>
          <w:szCs w:val="25"/>
        </w:rPr>
        <w:t xml:space="preserve">rattamento </w:t>
      </w:r>
      <w:r w:rsidR="004A0F6C" w:rsidRPr="0079598F">
        <w:rPr>
          <w:rFonts w:ascii="Times New Roman" w:hAnsi="Times New Roman" w:cs="Times New Roman"/>
          <w:b/>
          <w:i/>
          <w:sz w:val="25"/>
          <w:szCs w:val="25"/>
        </w:rPr>
        <w:t>del rischio</w:t>
      </w:r>
      <w:r w:rsidRPr="0079598F">
        <w:rPr>
          <w:rFonts w:ascii="Times New Roman" w:hAnsi="Times New Roman" w:cs="Times New Roman"/>
          <w:b/>
          <w:i/>
          <w:sz w:val="25"/>
          <w:szCs w:val="25"/>
        </w:rPr>
        <w:t xml:space="preserve"> in relazione alle attività sensibili</w:t>
      </w:r>
      <w:bookmarkEnd w:id="44"/>
      <w:r w:rsidR="00FA7133" w:rsidRPr="0079598F">
        <w:rPr>
          <w:rFonts w:ascii="Times New Roman" w:hAnsi="Times New Roman" w:cs="Times New Roman"/>
          <w:sz w:val="25"/>
          <w:szCs w:val="25"/>
        </w:rPr>
        <w:t xml:space="preserve"> </w:t>
      </w:r>
    </w:p>
    <w:p w14:paraId="3882BE6E" w14:textId="77777777" w:rsidR="002B00D4" w:rsidRPr="00126750" w:rsidRDefault="002B00D4" w:rsidP="00126750">
      <w:pPr>
        <w:spacing w:line="276" w:lineRule="auto"/>
        <w:ind w:left="633"/>
        <w:jc w:val="both"/>
        <w:rPr>
          <w:sz w:val="25"/>
          <w:szCs w:val="25"/>
        </w:rPr>
      </w:pPr>
    </w:p>
    <w:p w14:paraId="223BAA4D" w14:textId="764B96E5" w:rsidR="004A0F6C" w:rsidRPr="00126750" w:rsidRDefault="00973102" w:rsidP="00126750">
      <w:pPr>
        <w:spacing w:line="276" w:lineRule="auto"/>
        <w:ind w:left="993"/>
        <w:jc w:val="both"/>
        <w:rPr>
          <w:rFonts w:ascii="Times New Roman" w:hAnsi="Times New Roman" w:cs="Times New Roman"/>
          <w:sz w:val="25"/>
          <w:szCs w:val="25"/>
        </w:rPr>
      </w:pPr>
      <w:r>
        <w:rPr>
          <w:rFonts w:ascii="Times New Roman" w:hAnsi="Times New Roman" w:cs="Times New Roman"/>
          <w:color w:val="000007"/>
          <w:sz w:val="25"/>
          <w:szCs w:val="25"/>
        </w:rPr>
        <w:t xml:space="preserve">Secondo le direttive ANAC e </w:t>
      </w:r>
      <w:r w:rsidR="00824188" w:rsidRPr="00126750">
        <w:rPr>
          <w:rFonts w:ascii="Times New Roman" w:hAnsi="Times New Roman" w:cs="Times New Roman"/>
          <w:color w:val="000007"/>
          <w:sz w:val="25"/>
          <w:szCs w:val="25"/>
        </w:rPr>
        <w:t>i</w:t>
      </w:r>
      <w:r w:rsidR="004A0F6C" w:rsidRPr="00126750">
        <w:rPr>
          <w:rFonts w:ascii="Times New Roman" w:hAnsi="Times New Roman" w:cs="Times New Roman"/>
          <w:color w:val="000007"/>
          <w:sz w:val="25"/>
          <w:szCs w:val="25"/>
        </w:rPr>
        <w:t xml:space="preserve"> criteri di valutazione del rischio aziendale in generale, un adeguato livello di consapevolezza del contesto di minaccia che grava sull’amministrazione costituisce un fondamentale prerequisito per un’efficacie attivit</w:t>
      </w:r>
      <w:r w:rsidR="0086621D" w:rsidRPr="00126750">
        <w:rPr>
          <w:rFonts w:ascii="Times New Roman" w:eastAsia="Calibri" w:hAnsi="Times New Roman" w:cs="Times New Roman"/>
          <w:color w:val="000007"/>
          <w:sz w:val="25"/>
          <w:szCs w:val="25"/>
        </w:rPr>
        <w:t>à</w:t>
      </w:r>
      <w:r w:rsidR="004A0F6C" w:rsidRPr="00126750">
        <w:rPr>
          <w:rFonts w:ascii="Times New Roman" w:hAnsi="Times New Roman" w:cs="Times New Roman"/>
          <w:color w:val="000007"/>
          <w:sz w:val="25"/>
          <w:szCs w:val="25"/>
        </w:rPr>
        <w:t xml:space="preserve"> di contrasto della corruzione. </w:t>
      </w:r>
    </w:p>
    <w:p w14:paraId="15BE6B94" w14:textId="133701F7" w:rsidR="00321630" w:rsidRPr="00126750" w:rsidRDefault="004A0F6C" w:rsidP="00126750">
      <w:pPr>
        <w:pStyle w:val="NormaleWeb"/>
        <w:spacing w:line="276" w:lineRule="auto"/>
        <w:ind w:left="993"/>
        <w:jc w:val="both"/>
        <w:rPr>
          <w:color w:val="000007"/>
          <w:sz w:val="25"/>
          <w:szCs w:val="25"/>
        </w:rPr>
      </w:pPr>
      <w:r w:rsidRPr="00126750">
        <w:rPr>
          <w:color w:val="000007"/>
          <w:sz w:val="25"/>
          <w:szCs w:val="25"/>
        </w:rPr>
        <w:t xml:space="preserve">Il valore del rischio </w:t>
      </w:r>
      <w:r w:rsidR="002B00D4" w:rsidRPr="00126750">
        <w:rPr>
          <w:color w:val="000007"/>
          <w:sz w:val="25"/>
          <w:szCs w:val="25"/>
        </w:rPr>
        <w:t>(</w:t>
      </w:r>
      <w:r w:rsidR="002B00D4" w:rsidRPr="00973102">
        <w:rPr>
          <w:b/>
          <w:color w:val="000007"/>
          <w:sz w:val="25"/>
          <w:szCs w:val="25"/>
        </w:rPr>
        <w:t>R</w:t>
      </w:r>
      <w:r w:rsidR="002B00D4" w:rsidRPr="00126750">
        <w:rPr>
          <w:color w:val="000007"/>
          <w:sz w:val="25"/>
          <w:szCs w:val="25"/>
        </w:rPr>
        <w:t xml:space="preserve">) </w:t>
      </w:r>
      <w:r w:rsidRPr="00126750">
        <w:rPr>
          <w:color w:val="000007"/>
          <w:sz w:val="25"/>
          <w:szCs w:val="25"/>
        </w:rPr>
        <w:t>di un evento di corruzione è stato calcolato com</w:t>
      </w:r>
      <w:r w:rsidR="0086621D" w:rsidRPr="00126750">
        <w:rPr>
          <w:color w:val="000007"/>
          <w:sz w:val="25"/>
          <w:szCs w:val="25"/>
        </w:rPr>
        <w:t>e il prodotto della probabilità</w:t>
      </w:r>
      <w:r w:rsidR="002B00D4" w:rsidRPr="00126750">
        <w:rPr>
          <w:color w:val="000007"/>
          <w:sz w:val="25"/>
          <w:szCs w:val="25"/>
        </w:rPr>
        <w:t xml:space="preserve"> (</w:t>
      </w:r>
      <w:r w:rsidR="002B00D4" w:rsidRPr="00973102">
        <w:rPr>
          <w:b/>
          <w:color w:val="000007"/>
          <w:sz w:val="25"/>
          <w:szCs w:val="25"/>
        </w:rPr>
        <w:t>P</w:t>
      </w:r>
      <w:r w:rsidR="002B00D4" w:rsidRPr="00126750">
        <w:rPr>
          <w:color w:val="000007"/>
          <w:sz w:val="25"/>
          <w:szCs w:val="25"/>
        </w:rPr>
        <w:t xml:space="preserve">) </w:t>
      </w:r>
      <w:r w:rsidRPr="00126750">
        <w:rPr>
          <w:color w:val="000007"/>
          <w:sz w:val="25"/>
          <w:szCs w:val="25"/>
        </w:rPr>
        <w:t>dell’evento per l’intensit</w:t>
      </w:r>
      <w:r w:rsidR="0086621D" w:rsidRPr="00126750">
        <w:rPr>
          <w:rFonts w:eastAsia="Calibri"/>
          <w:color w:val="000007"/>
          <w:sz w:val="25"/>
          <w:szCs w:val="25"/>
        </w:rPr>
        <w:t>à</w:t>
      </w:r>
      <w:r w:rsidR="0086621D" w:rsidRPr="00126750">
        <w:rPr>
          <w:color w:val="000007"/>
          <w:sz w:val="25"/>
          <w:szCs w:val="25"/>
        </w:rPr>
        <w:t xml:space="preserve"> del relativo impatto</w:t>
      </w:r>
      <w:r w:rsidR="002B00D4" w:rsidRPr="00126750">
        <w:rPr>
          <w:color w:val="000007"/>
          <w:sz w:val="25"/>
          <w:szCs w:val="25"/>
        </w:rPr>
        <w:t xml:space="preserve"> (</w:t>
      </w:r>
      <w:r w:rsidR="002B00D4" w:rsidRPr="00973102">
        <w:rPr>
          <w:b/>
          <w:color w:val="000007"/>
          <w:sz w:val="25"/>
          <w:szCs w:val="25"/>
        </w:rPr>
        <w:t>I</w:t>
      </w:r>
      <w:r w:rsidR="002B00D4" w:rsidRPr="00126750">
        <w:rPr>
          <w:color w:val="000007"/>
          <w:sz w:val="25"/>
          <w:szCs w:val="25"/>
        </w:rPr>
        <w:t>)</w:t>
      </w:r>
      <w:r w:rsidR="0086621D" w:rsidRPr="00126750">
        <w:rPr>
          <w:color w:val="000007"/>
          <w:sz w:val="25"/>
          <w:szCs w:val="25"/>
        </w:rPr>
        <w:t xml:space="preserve">: </w:t>
      </w:r>
    </w:p>
    <w:p w14:paraId="41D093CC" w14:textId="79780338" w:rsidR="00321630" w:rsidRPr="00126750" w:rsidRDefault="0086621D" w:rsidP="00204ACA">
      <w:pPr>
        <w:pStyle w:val="NormaleWeb"/>
        <w:spacing w:line="276" w:lineRule="auto"/>
        <w:ind w:left="709"/>
        <w:jc w:val="center"/>
        <w:outlineLvl w:val="0"/>
        <w:rPr>
          <w:b/>
          <w:color w:val="000007"/>
          <w:sz w:val="25"/>
          <w:szCs w:val="25"/>
        </w:rPr>
      </w:pPr>
      <w:bookmarkStart w:id="45" w:name="_Toc78294860"/>
      <w:r w:rsidRPr="00126750">
        <w:rPr>
          <w:b/>
          <w:color w:val="000007"/>
          <w:sz w:val="25"/>
          <w:szCs w:val="25"/>
        </w:rPr>
        <w:t>Rischio</w:t>
      </w:r>
      <w:r w:rsidR="00004250">
        <w:rPr>
          <w:b/>
          <w:color w:val="000007"/>
          <w:sz w:val="25"/>
          <w:szCs w:val="25"/>
        </w:rPr>
        <w:t xml:space="preserve"> di corruzione</w:t>
      </w:r>
      <w:r w:rsidR="004A0F6C" w:rsidRPr="00126750">
        <w:rPr>
          <w:b/>
          <w:color w:val="000007"/>
          <w:sz w:val="25"/>
          <w:szCs w:val="25"/>
        </w:rPr>
        <w:t xml:space="preserve"> = Probabilit</w:t>
      </w:r>
      <w:r w:rsidRPr="00126750">
        <w:rPr>
          <w:rFonts w:eastAsia="Calibri"/>
          <w:b/>
          <w:color w:val="000007"/>
          <w:sz w:val="25"/>
          <w:szCs w:val="25"/>
        </w:rPr>
        <w:t>à</w:t>
      </w:r>
      <w:r w:rsidR="00004250">
        <w:rPr>
          <w:rFonts w:eastAsia="Calibri"/>
          <w:b/>
          <w:color w:val="000007"/>
          <w:sz w:val="25"/>
          <w:szCs w:val="25"/>
        </w:rPr>
        <w:t xml:space="preserve"> dell’evento</w:t>
      </w:r>
      <w:r w:rsidRPr="00126750">
        <w:rPr>
          <w:b/>
          <w:color w:val="000007"/>
          <w:sz w:val="25"/>
          <w:szCs w:val="25"/>
        </w:rPr>
        <w:t xml:space="preserve"> x Impatto</w:t>
      </w:r>
      <w:bookmarkEnd w:id="45"/>
    </w:p>
    <w:p w14:paraId="4FBF1577" w14:textId="51E64193" w:rsidR="002B00D4" w:rsidRPr="00126750" w:rsidRDefault="002B00D4" w:rsidP="00126750">
      <w:pPr>
        <w:pStyle w:val="NormaleWeb"/>
        <w:spacing w:line="276" w:lineRule="auto"/>
        <w:ind w:left="709"/>
        <w:jc w:val="center"/>
        <w:rPr>
          <w:b/>
          <w:color w:val="000007"/>
          <w:sz w:val="25"/>
          <w:szCs w:val="25"/>
        </w:rPr>
      </w:pPr>
      <w:r w:rsidRPr="00126750">
        <w:rPr>
          <w:b/>
          <w:color w:val="000007"/>
          <w:sz w:val="25"/>
          <w:szCs w:val="25"/>
        </w:rPr>
        <w:lastRenderedPageBreak/>
        <w:t>R</w:t>
      </w:r>
      <w:r w:rsidR="00004250">
        <w:rPr>
          <w:b/>
          <w:color w:val="000007"/>
          <w:sz w:val="25"/>
          <w:szCs w:val="25"/>
        </w:rPr>
        <w:t xml:space="preserve"> </w:t>
      </w:r>
      <w:r w:rsidRPr="00126750">
        <w:rPr>
          <w:b/>
          <w:color w:val="000007"/>
          <w:sz w:val="25"/>
          <w:szCs w:val="25"/>
        </w:rPr>
        <w:t>=</w:t>
      </w:r>
      <w:r w:rsidR="00004250">
        <w:rPr>
          <w:b/>
          <w:color w:val="000007"/>
          <w:sz w:val="25"/>
          <w:szCs w:val="25"/>
        </w:rPr>
        <w:t xml:space="preserve"> </w:t>
      </w:r>
      <w:r w:rsidRPr="00126750">
        <w:rPr>
          <w:b/>
          <w:color w:val="000007"/>
          <w:sz w:val="25"/>
          <w:szCs w:val="25"/>
        </w:rPr>
        <w:t>P x I</w:t>
      </w:r>
    </w:p>
    <w:p w14:paraId="0A55952D" w14:textId="6A63C137" w:rsidR="004A0F6C" w:rsidRPr="00126750" w:rsidRDefault="00004250" w:rsidP="00126750">
      <w:pPr>
        <w:pStyle w:val="NormaleWeb"/>
        <w:spacing w:line="276" w:lineRule="auto"/>
        <w:ind w:left="993"/>
        <w:jc w:val="both"/>
        <w:rPr>
          <w:sz w:val="25"/>
          <w:szCs w:val="25"/>
        </w:rPr>
      </w:pPr>
      <w:r>
        <w:rPr>
          <w:color w:val="000007"/>
          <w:sz w:val="25"/>
          <w:szCs w:val="25"/>
        </w:rPr>
        <w:t>- L</w:t>
      </w:r>
      <w:r w:rsidR="0086621D" w:rsidRPr="00126750">
        <w:rPr>
          <w:color w:val="000007"/>
          <w:sz w:val="25"/>
          <w:szCs w:val="25"/>
        </w:rPr>
        <w:t xml:space="preserve">a </w:t>
      </w:r>
      <w:r w:rsidR="0086621D" w:rsidRPr="00126750">
        <w:rPr>
          <w:b/>
          <w:color w:val="000007"/>
          <w:sz w:val="25"/>
          <w:szCs w:val="25"/>
        </w:rPr>
        <w:t>P</w:t>
      </w:r>
      <w:r w:rsidR="004A0F6C" w:rsidRPr="00126750">
        <w:rPr>
          <w:b/>
          <w:color w:val="000007"/>
          <w:sz w:val="25"/>
          <w:szCs w:val="25"/>
        </w:rPr>
        <w:t>robabilit</w:t>
      </w:r>
      <w:r w:rsidR="00946461" w:rsidRPr="00126750">
        <w:rPr>
          <w:b/>
          <w:color w:val="000007"/>
          <w:sz w:val="25"/>
          <w:szCs w:val="25"/>
        </w:rPr>
        <w:t>à</w:t>
      </w:r>
      <w:r w:rsidR="004A0F6C" w:rsidRPr="00126750">
        <w:rPr>
          <w:color w:val="000007"/>
          <w:sz w:val="25"/>
          <w:szCs w:val="25"/>
        </w:rPr>
        <w:t xml:space="preserve"> </w:t>
      </w:r>
      <w:r w:rsidR="0094610D">
        <w:rPr>
          <w:color w:val="000007"/>
          <w:sz w:val="25"/>
          <w:szCs w:val="25"/>
        </w:rPr>
        <w:t>(</w:t>
      </w:r>
      <w:r w:rsidR="0094610D" w:rsidRPr="0094610D">
        <w:rPr>
          <w:b/>
          <w:color w:val="000007"/>
          <w:sz w:val="25"/>
          <w:szCs w:val="25"/>
        </w:rPr>
        <w:t>P</w:t>
      </w:r>
      <w:r w:rsidR="0094610D">
        <w:rPr>
          <w:color w:val="000007"/>
          <w:sz w:val="25"/>
          <w:szCs w:val="25"/>
        </w:rPr>
        <w:t xml:space="preserve">) </w:t>
      </w:r>
      <w:r w:rsidR="004A0F6C" w:rsidRPr="00126750">
        <w:rPr>
          <w:color w:val="000007"/>
          <w:sz w:val="25"/>
          <w:szCs w:val="25"/>
        </w:rPr>
        <w:t>che si verifichi uno specifico evento di corruzione deve essere valutata raccogliendo tutti gli elementi informativi sia di natura oggettiva (ad esempio, eventi di corruzione specifici gi</w:t>
      </w:r>
      <w:r w:rsidR="00946461" w:rsidRPr="00126750">
        <w:rPr>
          <w:color w:val="000007"/>
          <w:sz w:val="25"/>
          <w:szCs w:val="25"/>
        </w:rPr>
        <w:t>à</w:t>
      </w:r>
      <w:r w:rsidR="004A0F6C" w:rsidRPr="00126750">
        <w:rPr>
          <w:color w:val="000007"/>
          <w:sz w:val="25"/>
          <w:szCs w:val="25"/>
        </w:rPr>
        <w:t xml:space="preserve"> occorsi in passato, segnalazioni pervenute all’amministrazione, notizie di stampa), che di natura soggettiva, tenendo conto del contesto ambientale, delle potenziali motivazioni dei soggetti che potrebbero attuare azioni corruttive, nonch</w:t>
      </w:r>
      <w:r w:rsidR="00946461" w:rsidRPr="00126750">
        <w:rPr>
          <w:color w:val="000007"/>
          <w:sz w:val="25"/>
          <w:szCs w:val="25"/>
        </w:rPr>
        <w:t xml:space="preserve">é </w:t>
      </w:r>
      <w:r w:rsidR="004A0F6C" w:rsidRPr="00126750">
        <w:rPr>
          <w:color w:val="000007"/>
          <w:sz w:val="25"/>
          <w:szCs w:val="25"/>
        </w:rPr>
        <w:t xml:space="preserve">degli strumenti in loro possesso; tale valutazione deve essere eseguita dal </w:t>
      </w:r>
      <w:r w:rsidR="00204ACA">
        <w:rPr>
          <w:color w:val="000007"/>
          <w:sz w:val="25"/>
          <w:szCs w:val="25"/>
        </w:rPr>
        <w:t>Responsabile</w:t>
      </w:r>
      <w:r w:rsidR="004A0F6C" w:rsidRPr="00126750">
        <w:rPr>
          <w:color w:val="000007"/>
          <w:sz w:val="25"/>
          <w:szCs w:val="25"/>
        </w:rPr>
        <w:t xml:space="preserve"> al meglio delle sue possibilit</w:t>
      </w:r>
      <w:r w:rsidR="00946461" w:rsidRPr="00126750">
        <w:rPr>
          <w:color w:val="000007"/>
          <w:sz w:val="25"/>
          <w:szCs w:val="25"/>
        </w:rPr>
        <w:t>à</w:t>
      </w:r>
      <w:r w:rsidR="004A0F6C" w:rsidRPr="00126750">
        <w:rPr>
          <w:color w:val="000007"/>
          <w:sz w:val="25"/>
          <w:szCs w:val="25"/>
        </w:rPr>
        <w:t xml:space="preserve"> di raccolta di informazioni ed operando una conseguente, attenta valutazione di sintesi al fine di rappresentare la probabilit</w:t>
      </w:r>
      <w:r w:rsidR="00946461" w:rsidRPr="00126750">
        <w:rPr>
          <w:color w:val="000007"/>
          <w:sz w:val="25"/>
          <w:szCs w:val="25"/>
        </w:rPr>
        <w:t>à</w:t>
      </w:r>
      <w:r w:rsidR="004A0F6C" w:rsidRPr="00126750">
        <w:rPr>
          <w:color w:val="000007"/>
          <w:sz w:val="25"/>
          <w:szCs w:val="25"/>
        </w:rPr>
        <w:t xml:space="preserve"> di accadimento dell’evento att</w:t>
      </w:r>
      <w:r w:rsidR="002B00D4" w:rsidRPr="00126750">
        <w:rPr>
          <w:color w:val="000007"/>
          <w:sz w:val="25"/>
          <w:szCs w:val="25"/>
        </w:rPr>
        <w:t>raverso una scala crescente su cinque</w:t>
      </w:r>
      <w:r w:rsidR="004A0F6C" w:rsidRPr="00126750">
        <w:rPr>
          <w:color w:val="000007"/>
          <w:sz w:val="25"/>
          <w:szCs w:val="25"/>
        </w:rPr>
        <w:t xml:space="preserve"> valori: molto bassa</w:t>
      </w:r>
      <w:r w:rsidR="00E70715">
        <w:rPr>
          <w:color w:val="000007"/>
          <w:sz w:val="25"/>
          <w:szCs w:val="25"/>
        </w:rPr>
        <w:t xml:space="preserve"> (1)</w:t>
      </w:r>
      <w:r w:rsidR="004A0F6C" w:rsidRPr="00126750">
        <w:rPr>
          <w:color w:val="000007"/>
          <w:sz w:val="25"/>
          <w:szCs w:val="25"/>
        </w:rPr>
        <w:t>, bassa</w:t>
      </w:r>
      <w:r w:rsidR="00E70715">
        <w:rPr>
          <w:color w:val="000007"/>
          <w:sz w:val="25"/>
          <w:szCs w:val="25"/>
        </w:rPr>
        <w:t xml:space="preserve"> (2)</w:t>
      </w:r>
      <w:r w:rsidR="004A0F6C" w:rsidRPr="00126750">
        <w:rPr>
          <w:color w:val="000007"/>
          <w:sz w:val="25"/>
          <w:szCs w:val="25"/>
        </w:rPr>
        <w:t>, media</w:t>
      </w:r>
      <w:r w:rsidR="00E70715">
        <w:rPr>
          <w:color w:val="000007"/>
          <w:sz w:val="25"/>
          <w:szCs w:val="25"/>
        </w:rPr>
        <w:t xml:space="preserve"> (3)</w:t>
      </w:r>
      <w:r w:rsidR="004A0F6C" w:rsidRPr="00126750">
        <w:rPr>
          <w:color w:val="000007"/>
          <w:sz w:val="25"/>
          <w:szCs w:val="25"/>
        </w:rPr>
        <w:t>, alta</w:t>
      </w:r>
      <w:r w:rsidR="00E70715">
        <w:rPr>
          <w:color w:val="000007"/>
          <w:sz w:val="25"/>
          <w:szCs w:val="25"/>
        </w:rPr>
        <w:t xml:space="preserve"> (4)</w:t>
      </w:r>
      <w:r w:rsidR="004A0F6C" w:rsidRPr="00126750">
        <w:rPr>
          <w:color w:val="000007"/>
          <w:sz w:val="25"/>
          <w:szCs w:val="25"/>
        </w:rPr>
        <w:t>, altissima</w:t>
      </w:r>
      <w:r w:rsidR="00E70715">
        <w:rPr>
          <w:color w:val="000007"/>
          <w:sz w:val="25"/>
          <w:szCs w:val="25"/>
        </w:rPr>
        <w:t xml:space="preserve"> (5)</w:t>
      </w:r>
      <w:r w:rsidR="004325C1">
        <w:rPr>
          <w:color w:val="000007"/>
          <w:sz w:val="25"/>
          <w:szCs w:val="25"/>
        </w:rPr>
        <w:t>.</w:t>
      </w:r>
    </w:p>
    <w:p w14:paraId="10489A8B" w14:textId="5B16E589" w:rsidR="004A0F6C" w:rsidRPr="00126750" w:rsidRDefault="00004250" w:rsidP="00004250">
      <w:pPr>
        <w:pStyle w:val="NormaleWeb"/>
        <w:spacing w:before="0" w:beforeAutospacing="0" w:after="0" w:afterAutospacing="0" w:line="276" w:lineRule="auto"/>
        <w:ind w:left="1418" w:hanging="425"/>
        <w:jc w:val="both"/>
        <w:rPr>
          <w:sz w:val="25"/>
          <w:szCs w:val="25"/>
        </w:rPr>
      </w:pPr>
      <w:r>
        <w:rPr>
          <w:color w:val="000007"/>
          <w:sz w:val="25"/>
          <w:szCs w:val="25"/>
        </w:rPr>
        <w:t xml:space="preserve">- </w:t>
      </w:r>
      <w:r w:rsidRPr="00004250">
        <w:rPr>
          <w:b/>
          <w:color w:val="000007"/>
          <w:sz w:val="25"/>
          <w:szCs w:val="25"/>
        </w:rPr>
        <w:t>L</w:t>
      </w:r>
      <w:r w:rsidR="0086621D" w:rsidRPr="00126750">
        <w:rPr>
          <w:color w:val="000007"/>
          <w:sz w:val="25"/>
          <w:szCs w:val="25"/>
        </w:rPr>
        <w:t>’</w:t>
      </w:r>
      <w:r w:rsidR="0086621D" w:rsidRPr="00126750">
        <w:rPr>
          <w:b/>
          <w:color w:val="000007"/>
          <w:sz w:val="25"/>
          <w:szCs w:val="25"/>
        </w:rPr>
        <w:t>I</w:t>
      </w:r>
      <w:r w:rsidR="004A0F6C" w:rsidRPr="00126750">
        <w:rPr>
          <w:b/>
          <w:color w:val="000007"/>
          <w:sz w:val="25"/>
          <w:szCs w:val="25"/>
        </w:rPr>
        <w:t>mpatto</w:t>
      </w:r>
      <w:r w:rsidR="004A0F6C" w:rsidRPr="00126750">
        <w:rPr>
          <w:color w:val="000007"/>
          <w:sz w:val="25"/>
          <w:szCs w:val="25"/>
        </w:rPr>
        <w:t xml:space="preserve"> </w:t>
      </w:r>
      <w:r>
        <w:rPr>
          <w:color w:val="000007"/>
          <w:sz w:val="25"/>
          <w:szCs w:val="25"/>
        </w:rPr>
        <w:t>(</w:t>
      </w:r>
      <w:r w:rsidRPr="00004250">
        <w:rPr>
          <w:b/>
          <w:color w:val="000007"/>
          <w:sz w:val="25"/>
          <w:szCs w:val="25"/>
        </w:rPr>
        <w:t>I</w:t>
      </w:r>
      <w:r>
        <w:rPr>
          <w:color w:val="000007"/>
          <w:sz w:val="25"/>
          <w:szCs w:val="25"/>
        </w:rPr>
        <w:t xml:space="preserve">) </w:t>
      </w:r>
      <w:r w:rsidR="004A0F6C" w:rsidRPr="00126750">
        <w:rPr>
          <w:color w:val="000007"/>
          <w:sz w:val="25"/>
          <w:szCs w:val="25"/>
        </w:rPr>
        <w:t xml:space="preserve">viene valutato calcolando le conseguenze che l’evento di corruzione produrrebbe: </w:t>
      </w:r>
    </w:p>
    <w:p w14:paraId="4C5D8D01" w14:textId="520AE965" w:rsidR="004A0F6C" w:rsidRPr="00126750" w:rsidRDefault="00946461" w:rsidP="00004250">
      <w:pPr>
        <w:pStyle w:val="NormaleWeb"/>
        <w:spacing w:before="0" w:beforeAutospacing="0" w:after="0" w:afterAutospacing="0" w:line="276" w:lineRule="auto"/>
        <w:ind w:left="1843" w:hanging="283"/>
        <w:jc w:val="both"/>
        <w:rPr>
          <w:sz w:val="25"/>
          <w:szCs w:val="25"/>
        </w:rPr>
      </w:pPr>
      <w:r w:rsidRPr="00126750">
        <w:rPr>
          <w:color w:val="000007"/>
          <w:sz w:val="25"/>
          <w:szCs w:val="25"/>
        </w:rPr>
        <w:t>a)</w:t>
      </w:r>
      <w:r w:rsidR="004A0F6C" w:rsidRPr="00126750">
        <w:rPr>
          <w:color w:val="000007"/>
          <w:sz w:val="25"/>
          <w:szCs w:val="25"/>
        </w:rPr>
        <w:t> sull’amministrazione in termini di qualit</w:t>
      </w:r>
      <w:r w:rsidR="00402A7C" w:rsidRPr="00126750">
        <w:rPr>
          <w:color w:val="000007"/>
          <w:sz w:val="25"/>
          <w:szCs w:val="25"/>
        </w:rPr>
        <w:t>à</w:t>
      </w:r>
      <w:r w:rsidR="004A0F6C" w:rsidRPr="00126750">
        <w:rPr>
          <w:color w:val="000007"/>
          <w:sz w:val="25"/>
          <w:szCs w:val="25"/>
        </w:rPr>
        <w:t xml:space="preserve"> e continuit</w:t>
      </w:r>
      <w:r w:rsidR="00402A7C" w:rsidRPr="00126750">
        <w:rPr>
          <w:color w:val="000007"/>
          <w:sz w:val="25"/>
          <w:szCs w:val="25"/>
        </w:rPr>
        <w:t>à</w:t>
      </w:r>
      <w:r w:rsidR="004A0F6C" w:rsidRPr="00126750">
        <w:rPr>
          <w:color w:val="000007"/>
          <w:sz w:val="25"/>
          <w:szCs w:val="25"/>
        </w:rPr>
        <w:t xml:space="preserve"> dell’azione amministrativa, impatto economico, conseguenze legali, reputazione e credibilit</w:t>
      </w:r>
      <w:r w:rsidR="00402A7C" w:rsidRPr="00126750">
        <w:rPr>
          <w:color w:val="000007"/>
          <w:sz w:val="25"/>
          <w:szCs w:val="25"/>
        </w:rPr>
        <w:t>à</w:t>
      </w:r>
      <w:r w:rsidR="002B00D4" w:rsidRPr="00126750">
        <w:rPr>
          <w:color w:val="000007"/>
          <w:sz w:val="25"/>
          <w:szCs w:val="25"/>
        </w:rPr>
        <w:t xml:space="preserve"> istituzionale, ec</w:t>
      </w:r>
      <w:r w:rsidR="004A0F6C" w:rsidRPr="00126750">
        <w:rPr>
          <w:color w:val="000007"/>
          <w:sz w:val="25"/>
          <w:szCs w:val="25"/>
        </w:rPr>
        <w:t xml:space="preserve">c.; </w:t>
      </w:r>
    </w:p>
    <w:p w14:paraId="3BF73648" w14:textId="098FC1F8" w:rsidR="004A0F6C" w:rsidRDefault="004A0F6C" w:rsidP="00004250">
      <w:pPr>
        <w:pStyle w:val="NormaleWeb"/>
        <w:spacing w:before="0" w:beforeAutospacing="0" w:after="0" w:afterAutospacing="0" w:line="276" w:lineRule="auto"/>
        <w:ind w:left="1843" w:hanging="283"/>
        <w:jc w:val="both"/>
        <w:rPr>
          <w:color w:val="000007"/>
          <w:sz w:val="25"/>
          <w:szCs w:val="25"/>
        </w:rPr>
      </w:pPr>
      <w:r w:rsidRPr="00126750">
        <w:rPr>
          <w:color w:val="000007"/>
          <w:sz w:val="25"/>
          <w:szCs w:val="25"/>
        </w:rPr>
        <w:t xml:space="preserve">b)  sugli </w:t>
      </w:r>
      <w:r w:rsidRPr="00A55747">
        <w:rPr>
          <w:i/>
          <w:color w:val="000007"/>
          <w:sz w:val="25"/>
          <w:szCs w:val="25"/>
        </w:rPr>
        <w:t>stakeholders</w:t>
      </w:r>
      <w:r w:rsidRPr="00126750">
        <w:rPr>
          <w:color w:val="000007"/>
          <w:sz w:val="25"/>
          <w:szCs w:val="25"/>
        </w:rPr>
        <w:t xml:space="preserve"> (cittadini, utenti, imprese, mercato, sistema Paese), a seguito del degrado del servizio reso a causa del verificarsi dell’evento di corruzione.</w:t>
      </w:r>
    </w:p>
    <w:p w14:paraId="6B110A27" w14:textId="77777777" w:rsidR="00EC34BA" w:rsidRPr="00126750" w:rsidRDefault="00EC34BA" w:rsidP="00004250">
      <w:pPr>
        <w:pStyle w:val="NormaleWeb"/>
        <w:spacing w:before="0" w:beforeAutospacing="0" w:after="0" w:afterAutospacing="0" w:line="276" w:lineRule="auto"/>
        <w:ind w:left="1843" w:hanging="283"/>
        <w:jc w:val="both"/>
        <w:rPr>
          <w:sz w:val="25"/>
          <w:szCs w:val="25"/>
        </w:rPr>
      </w:pPr>
    </w:p>
    <w:p w14:paraId="294BD096" w14:textId="5BCFC3C8" w:rsidR="00B75D5A" w:rsidRDefault="0086621D" w:rsidP="00004250">
      <w:pPr>
        <w:pStyle w:val="NormaleWeb"/>
        <w:spacing w:before="0" w:beforeAutospacing="0" w:after="0" w:afterAutospacing="0" w:line="276" w:lineRule="auto"/>
        <w:ind w:left="992"/>
        <w:jc w:val="both"/>
        <w:rPr>
          <w:sz w:val="25"/>
          <w:szCs w:val="25"/>
        </w:rPr>
      </w:pPr>
      <w:r w:rsidRPr="00126750">
        <w:rPr>
          <w:sz w:val="25"/>
          <w:szCs w:val="25"/>
        </w:rPr>
        <w:t>Poiché</w:t>
      </w:r>
      <w:r w:rsidR="004A0F6C" w:rsidRPr="00126750">
        <w:rPr>
          <w:sz w:val="25"/>
          <w:szCs w:val="25"/>
        </w:rPr>
        <w:t>, come sopra evidenziato, la metodologia di calcolo si basa sul prodot</w:t>
      </w:r>
      <w:r w:rsidRPr="00126750">
        <w:rPr>
          <w:sz w:val="25"/>
          <w:szCs w:val="25"/>
        </w:rPr>
        <w:t>to dei due fattori: probabilità</w:t>
      </w:r>
      <w:r w:rsidR="004A0F6C" w:rsidRPr="00126750">
        <w:rPr>
          <w:sz w:val="25"/>
          <w:szCs w:val="25"/>
        </w:rPr>
        <w:t xml:space="preserve"> ed impatto,</w:t>
      </w:r>
      <w:r w:rsidR="00946461" w:rsidRPr="00126750">
        <w:rPr>
          <w:sz w:val="25"/>
          <w:szCs w:val="25"/>
        </w:rPr>
        <w:t xml:space="preserve"> mentre il fattore “probabilità</w:t>
      </w:r>
      <w:r w:rsidR="004A0F6C" w:rsidRPr="00126750">
        <w:rPr>
          <w:sz w:val="25"/>
          <w:szCs w:val="25"/>
        </w:rPr>
        <w:t xml:space="preserve">” </w:t>
      </w:r>
      <w:r w:rsidR="00004250">
        <w:rPr>
          <w:sz w:val="25"/>
          <w:szCs w:val="25"/>
        </w:rPr>
        <w:t>(</w:t>
      </w:r>
      <w:r w:rsidR="00004250" w:rsidRPr="00004250">
        <w:rPr>
          <w:b/>
          <w:sz w:val="25"/>
          <w:szCs w:val="25"/>
        </w:rPr>
        <w:t>P</w:t>
      </w:r>
      <w:r w:rsidR="00004250">
        <w:rPr>
          <w:sz w:val="25"/>
          <w:szCs w:val="25"/>
        </w:rPr>
        <w:t xml:space="preserve">) </w:t>
      </w:r>
      <w:r w:rsidR="004A0F6C" w:rsidRPr="00126750">
        <w:rPr>
          <w:sz w:val="25"/>
          <w:szCs w:val="25"/>
        </w:rPr>
        <w:t>è stato decli</w:t>
      </w:r>
      <w:r w:rsidR="002B00D4" w:rsidRPr="00126750">
        <w:rPr>
          <w:sz w:val="25"/>
          <w:szCs w:val="25"/>
        </w:rPr>
        <w:t>nato in una scala crescente di cinque</w:t>
      </w:r>
      <w:r w:rsidR="00E70715">
        <w:rPr>
          <w:sz w:val="25"/>
          <w:szCs w:val="25"/>
        </w:rPr>
        <w:t xml:space="preserve"> valori (</w:t>
      </w:r>
      <w:r w:rsidR="00E70715" w:rsidRPr="00126750">
        <w:rPr>
          <w:color w:val="000007"/>
          <w:sz w:val="25"/>
          <w:szCs w:val="25"/>
        </w:rPr>
        <w:t>molto bassa</w:t>
      </w:r>
      <w:r w:rsidR="00E70715">
        <w:rPr>
          <w:color w:val="000007"/>
          <w:sz w:val="25"/>
          <w:szCs w:val="25"/>
        </w:rPr>
        <w:t xml:space="preserve"> (1)</w:t>
      </w:r>
      <w:r w:rsidR="00E70715" w:rsidRPr="00126750">
        <w:rPr>
          <w:color w:val="000007"/>
          <w:sz w:val="25"/>
          <w:szCs w:val="25"/>
        </w:rPr>
        <w:t>, bassa</w:t>
      </w:r>
      <w:r w:rsidR="00E70715">
        <w:rPr>
          <w:color w:val="000007"/>
          <w:sz w:val="25"/>
          <w:szCs w:val="25"/>
        </w:rPr>
        <w:t xml:space="preserve"> (2)</w:t>
      </w:r>
      <w:r w:rsidR="00E70715" w:rsidRPr="00126750">
        <w:rPr>
          <w:color w:val="000007"/>
          <w:sz w:val="25"/>
          <w:szCs w:val="25"/>
        </w:rPr>
        <w:t>, media</w:t>
      </w:r>
      <w:r w:rsidR="00E70715">
        <w:rPr>
          <w:color w:val="000007"/>
          <w:sz w:val="25"/>
          <w:szCs w:val="25"/>
        </w:rPr>
        <w:t xml:space="preserve"> (3)</w:t>
      </w:r>
      <w:r w:rsidR="00E70715" w:rsidRPr="00126750">
        <w:rPr>
          <w:color w:val="000007"/>
          <w:sz w:val="25"/>
          <w:szCs w:val="25"/>
        </w:rPr>
        <w:t>, alta</w:t>
      </w:r>
      <w:r w:rsidR="00E70715">
        <w:rPr>
          <w:color w:val="000007"/>
          <w:sz w:val="25"/>
          <w:szCs w:val="25"/>
        </w:rPr>
        <w:t xml:space="preserve"> (4)</w:t>
      </w:r>
      <w:r w:rsidR="00E70715" w:rsidRPr="00126750">
        <w:rPr>
          <w:color w:val="000007"/>
          <w:sz w:val="25"/>
          <w:szCs w:val="25"/>
        </w:rPr>
        <w:t>, altissima</w:t>
      </w:r>
      <w:r w:rsidR="00E70715">
        <w:rPr>
          <w:color w:val="000007"/>
          <w:sz w:val="25"/>
          <w:szCs w:val="25"/>
        </w:rPr>
        <w:t xml:space="preserve"> (5))</w:t>
      </w:r>
      <w:r w:rsidR="002B00D4" w:rsidRPr="00126750">
        <w:rPr>
          <w:sz w:val="25"/>
          <w:szCs w:val="25"/>
        </w:rPr>
        <w:t>, i</w:t>
      </w:r>
      <w:r w:rsidR="004A0F6C" w:rsidRPr="00126750">
        <w:rPr>
          <w:sz w:val="25"/>
          <w:szCs w:val="25"/>
        </w:rPr>
        <w:t>l fattore “impatto”</w:t>
      </w:r>
      <w:r w:rsidR="00004250">
        <w:rPr>
          <w:sz w:val="25"/>
          <w:szCs w:val="25"/>
        </w:rPr>
        <w:t xml:space="preserve"> (</w:t>
      </w:r>
      <w:r w:rsidR="00004250" w:rsidRPr="00004250">
        <w:rPr>
          <w:b/>
          <w:sz w:val="25"/>
          <w:szCs w:val="25"/>
        </w:rPr>
        <w:t>I</w:t>
      </w:r>
      <w:r w:rsidR="00004250">
        <w:rPr>
          <w:sz w:val="25"/>
          <w:szCs w:val="25"/>
        </w:rPr>
        <w:t>)</w:t>
      </w:r>
      <w:r w:rsidR="004A0F6C" w:rsidRPr="00126750">
        <w:rPr>
          <w:sz w:val="25"/>
          <w:szCs w:val="25"/>
        </w:rPr>
        <w:t xml:space="preserve">, </w:t>
      </w:r>
      <w:r w:rsidR="002B00D4" w:rsidRPr="00126750">
        <w:rPr>
          <w:sz w:val="25"/>
          <w:szCs w:val="25"/>
        </w:rPr>
        <w:t>necessita</w:t>
      </w:r>
      <w:r w:rsidR="00946461" w:rsidRPr="00126750">
        <w:rPr>
          <w:sz w:val="25"/>
          <w:szCs w:val="25"/>
        </w:rPr>
        <w:t xml:space="preserve"> di una valutazione di massima prudenza, tant’è che ANAC prevede </w:t>
      </w:r>
      <w:r w:rsidR="00977147" w:rsidRPr="00126750">
        <w:rPr>
          <w:sz w:val="25"/>
          <w:szCs w:val="25"/>
        </w:rPr>
        <w:t>esclusivamente</w:t>
      </w:r>
      <w:r w:rsidR="002B00D4" w:rsidRPr="00126750">
        <w:rPr>
          <w:sz w:val="25"/>
          <w:szCs w:val="25"/>
        </w:rPr>
        <w:t xml:space="preserve"> i valori “alto”</w:t>
      </w:r>
      <w:r w:rsidR="00E70715">
        <w:rPr>
          <w:sz w:val="25"/>
          <w:szCs w:val="25"/>
        </w:rPr>
        <w:t xml:space="preserve"> (4)</w:t>
      </w:r>
      <w:r w:rsidR="002B00D4" w:rsidRPr="00126750">
        <w:rPr>
          <w:sz w:val="25"/>
          <w:szCs w:val="25"/>
        </w:rPr>
        <w:t xml:space="preserve"> ed “altissimo”</w:t>
      </w:r>
      <w:r w:rsidR="00E70715">
        <w:rPr>
          <w:sz w:val="25"/>
          <w:szCs w:val="25"/>
        </w:rPr>
        <w:t xml:space="preserve"> (5)</w:t>
      </w:r>
      <w:r w:rsidR="002B00D4" w:rsidRPr="00126750">
        <w:rPr>
          <w:sz w:val="25"/>
          <w:szCs w:val="25"/>
        </w:rPr>
        <w:t>.</w:t>
      </w:r>
      <w:r w:rsidR="004A0F6C" w:rsidRPr="00126750">
        <w:rPr>
          <w:sz w:val="25"/>
          <w:szCs w:val="25"/>
        </w:rPr>
        <w:t xml:space="preserve"> </w:t>
      </w:r>
      <w:r w:rsidR="00597034">
        <w:rPr>
          <w:sz w:val="25"/>
          <w:szCs w:val="25"/>
        </w:rPr>
        <w:t>I valori di rischio</w:t>
      </w:r>
      <w:r w:rsidR="00D167DC">
        <w:rPr>
          <w:sz w:val="25"/>
          <w:szCs w:val="25"/>
        </w:rPr>
        <w:t xml:space="preserve"> (</w:t>
      </w:r>
      <w:r w:rsidR="00D167DC" w:rsidRPr="00004250">
        <w:rPr>
          <w:b/>
          <w:sz w:val="25"/>
          <w:szCs w:val="25"/>
        </w:rPr>
        <w:t>R</w:t>
      </w:r>
      <w:r w:rsidR="00D167DC">
        <w:rPr>
          <w:sz w:val="25"/>
          <w:szCs w:val="25"/>
        </w:rPr>
        <w:t>)</w:t>
      </w:r>
      <w:r w:rsidR="00597034">
        <w:rPr>
          <w:sz w:val="25"/>
          <w:szCs w:val="25"/>
        </w:rPr>
        <w:t xml:space="preserve"> possono essere così determinati</w:t>
      </w:r>
      <w:r w:rsidR="001462EC">
        <w:rPr>
          <w:sz w:val="25"/>
          <w:szCs w:val="25"/>
        </w:rPr>
        <w:t xml:space="preserve"> </w:t>
      </w:r>
    </w:p>
    <w:p w14:paraId="4C96C25F" w14:textId="77777777" w:rsidR="00274928" w:rsidRDefault="00274928" w:rsidP="00004250">
      <w:pPr>
        <w:pStyle w:val="NormaleWeb"/>
        <w:spacing w:before="0" w:beforeAutospacing="0" w:after="0" w:afterAutospacing="0" w:line="276" w:lineRule="auto"/>
        <w:ind w:left="992"/>
        <w:jc w:val="both"/>
        <w:rPr>
          <w:sz w:val="25"/>
          <w:szCs w:val="25"/>
        </w:rPr>
      </w:pPr>
    </w:p>
    <w:tbl>
      <w:tblPr>
        <w:tblStyle w:val="Grigliatabella"/>
        <w:tblpPr w:leftFromText="141" w:rightFromText="141" w:vertAnchor="text" w:horzAnchor="page" w:tblpX="5919" w:tblpY="314"/>
        <w:tblW w:w="0" w:type="auto"/>
        <w:tblLook w:val="04A0" w:firstRow="1" w:lastRow="0" w:firstColumn="1" w:lastColumn="0" w:noHBand="0" w:noVBand="1"/>
      </w:tblPr>
      <w:tblGrid>
        <w:gridCol w:w="2455"/>
        <w:gridCol w:w="1368"/>
        <w:gridCol w:w="1559"/>
      </w:tblGrid>
      <w:tr w:rsidR="00274928" w14:paraId="17E29F0E" w14:textId="77777777" w:rsidTr="00274928">
        <w:trPr>
          <w:trHeight w:val="1641"/>
        </w:trPr>
        <w:tc>
          <w:tcPr>
            <w:tcW w:w="2455" w:type="dxa"/>
          </w:tcPr>
          <w:p w14:paraId="19CACD03" w14:textId="2140132D" w:rsidR="00274928" w:rsidRPr="000F554F" w:rsidRDefault="00274928" w:rsidP="00274928">
            <w:pPr>
              <w:pStyle w:val="NormaleWeb"/>
              <w:jc w:val="right"/>
            </w:pPr>
            <w:r w:rsidRPr="000F554F">
              <w:rPr>
                <w:noProof/>
              </w:rPr>
              <mc:AlternateContent>
                <mc:Choice Requires="wps">
                  <w:drawing>
                    <wp:anchor distT="0" distB="0" distL="114300" distR="114300" simplePos="0" relativeHeight="251754496" behindDoc="0" locked="0" layoutInCell="1" allowOverlap="1" wp14:anchorId="19AA6B8A" wp14:editId="6BE2369B">
                      <wp:simplePos x="0" y="0"/>
                      <wp:positionH relativeFrom="column">
                        <wp:posOffset>-45790</wp:posOffset>
                      </wp:positionH>
                      <wp:positionV relativeFrom="paragraph">
                        <wp:posOffset>17851</wp:posOffset>
                      </wp:positionV>
                      <wp:extent cx="1672225" cy="1014608"/>
                      <wp:effectExtent l="0" t="0" r="17145" b="14605"/>
                      <wp:wrapNone/>
                      <wp:docPr id="2" name="Connettore 1 2"/>
                      <wp:cNvGraphicFramePr/>
                      <a:graphic xmlns:a="http://schemas.openxmlformats.org/drawingml/2006/main">
                        <a:graphicData uri="http://schemas.microsoft.com/office/word/2010/wordprocessingShape">
                          <wps:wsp>
                            <wps:cNvCnPr/>
                            <wps:spPr>
                              <a:xfrm>
                                <a:off x="0" y="0"/>
                                <a:ext cx="1672225" cy="10146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03A71" id="Connettore 1 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4pt" to="128.05pt,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" strokecolor="black [3200]" strokeweight=".5pt">
                      <v:stroke joinstyle="miter"/>
                    </v:line>
                  </w:pict>
                </mc:Fallback>
              </mc:AlternateContent>
            </w:r>
            <w:r w:rsidRPr="000F554F">
              <w:t>Impatto (I)</w:t>
            </w:r>
          </w:p>
          <w:p w14:paraId="14279A79" w14:textId="1F5F8AA7" w:rsidR="00274928" w:rsidRPr="000F554F" w:rsidRDefault="00274928" w:rsidP="00274928">
            <w:pPr>
              <w:pStyle w:val="NormaleWeb"/>
              <w:jc w:val="both"/>
            </w:pPr>
          </w:p>
          <w:p w14:paraId="4E5DD824" w14:textId="55308FBD" w:rsidR="00274928" w:rsidRPr="000F554F" w:rsidRDefault="00274928" w:rsidP="00274928">
            <w:pPr>
              <w:pStyle w:val="NormaleWeb"/>
              <w:jc w:val="both"/>
            </w:pPr>
            <w:r w:rsidRPr="000F554F">
              <w:t>Probabilità (P)</w:t>
            </w:r>
          </w:p>
        </w:tc>
        <w:tc>
          <w:tcPr>
            <w:tcW w:w="1368" w:type="dxa"/>
          </w:tcPr>
          <w:p w14:paraId="0139C229" w14:textId="77777777" w:rsidR="00274928" w:rsidRPr="000F554F" w:rsidRDefault="00274928" w:rsidP="00274928">
            <w:pPr>
              <w:pStyle w:val="NormaleWeb"/>
              <w:jc w:val="center"/>
            </w:pPr>
            <w:r w:rsidRPr="000F554F">
              <w:t>ALTO</w:t>
            </w:r>
          </w:p>
          <w:p w14:paraId="1FDA53A5" w14:textId="3431592A" w:rsidR="00274928" w:rsidRPr="000F554F" w:rsidRDefault="00274928" w:rsidP="00274928">
            <w:pPr>
              <w:pStyle w:val="NormaleWeb"/>
              <w:jc w:val="center"/>
            </w:pPr>
            <w:r w:rsidRPr="000F554F">
              <w:t>(</w:t>
            </w:r>
            <w:r>
              <w:t>4</w:t>
            </w:r>
            <w:r w:rsidRPr="000F554F">
              <w:t>)</w:t>
            </w:r>
          </w:p>
        </w:tc>
        <w:tc>
          <w:tcPr>
            <w:tcW w:w="1559" w:type="dxa"/>
          </w:tcPr>
          <w:p w14:paraId="15C7B5FD" w14:textId="77777777" w:rsidR="00274928" w:rsidRPr="000F554F" w:rsidRDefault="00274928" w:rsidP="00274928">
            <w:pPr>
              <w:pStyle w:val="NormaleWeb"/>
              <w:jc w:val="center"/>
            </w:pPr>
            <w:r w:rsidRPr="000F554F">
              <w:t>ALTISSIMO</w:t>
            </w:r>
          </w:p>
          <w:p w14:paraId="299D701C" w14:textId="77777777" w:rsidR="00274928" w:rsidRPr="000F554F" w:rsidRDefault="00274928" w:rsidP="00274928">
            <w:pPr>
              <w:pStyle w:val="NormaleWeb"/>
              <w:jc w:val="center"/>
            </w:pPr>
            <w:r w:rsidRPr="000F554F">
              <w:t>(</w:t>
            </w:r>
            <w:r>
              <w:t>5</w:t>
            </w:r>
            <w:r w:rsidRPr="000F554F">
              <w:t>)</w:t>
            </w:r>
          </w:p>
        </w:tc>
      </w:tr>
      <w:tr w:rsidR="00274928" w14:paraId="222429D7" w14:textId="77777777" w:rsidTr="00274928">
        <w:trPr>
          <w:trHeight w:val="454"/>
        </w:trPr>
        <w:tc>
          <w:tcPr>
            <w:tcW w:w="2455" w:type="dxa"/>
          </w:tcPr>
          <w:p w14:paraId="6BFC92BE" w14:textId="77777777" w:rsidR="00274928" w:rsidRPr="000F554F" w:rsidRDefault="00274928" w:rsidP="00274928">
            <w:pPr>
              <w:pStyle w:val="NormaleWeb"/>
            </w:pPr>
            <w:r w:rsidRPr="000F554F">
              <w:t>MOLTO BASSA</w:t>
            </w:r>
            <w:r>
              <w:t xml:space="preserve"> (1)</w:t>
            </w:r>
          </w:p>
        </w:tc>
        <w:tc>
          <w:tcPr>
            <w:tcW w:w="1368" w:type="dxa"/>
          </w:tcPr>
          <w:p w14:paraId="5396837D" w14:textId="77777777" w:rsidR="00274928" w:rsidRPr="000F554F" w:rsidRDefault="00274928" w:rsidP="00274928">
            <w:pPr>
              <w:pStyle w:val="NormaleWeb"/>
              <w:jc w:val="center"/>
            </w:pPr>
            <w:r>
              <w:rPr>
                <w:noProof/>
                <w:sz w:val="25"/>
                <w:szCs w:val="25"/>
              </w:rPr>
              <mc:AlternateContent>
                <mc:Choice Requires="wps">
                  <w:drawing>
                    <wp:anchor distT="0" distB="0" distL="114300" distR="114300" simplePos="0" relativeHeight="251755520" behindDoc="0" locked="0" layoutInCell="1" allowOverlap="1" wp14:anchorId="37D92DF3" wp14:editId="21C483A5">
                      <wp:simplePos x="0" y="0"/>
                      <wp:positionH relativeFrom="column">
                        <wp:posOffset>-635</wp:posOffset>
                      </wp:positionH>
                      <wp:positionV relativeFrom="paragraph">
                        <wp:posOffset>23654</wp:posOffset>
                      </wp:positionV>
                      <wp:extent cx="131445" cy="130810"/>
                      <wp:effectExtent l="0" t="0" r="8255" b="8890"/>
                      <wp:wrapNone/>
                      <wp:docPr id="10" name="Ovale 10"/>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00B05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7554A" id="Ovale 10" o:spid="_x0000_s1026" style="position:absolute;margin-left:-.05pt;margin-top:1.85pt;width:10.35pt;height:1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" fillcolor="#00b050" strokecolor="black [1600]" strokeweight="1pt">
                      <v:stroke joinstyle="miter"/>
                    </v:oval>
                  </w:pict>
                </mc:Fallback>
              </mc:AlternateContent>
            </w:r>
            <w:r>
              <w:t xml:space="preserve">4 </w:t>
            </w:r>
          </w:p>
        </w:tc>
        <w:tc>
          <w:tcPr>
            <w:tcW w:w="1559" w:type="dxa"/>
          </w:tcPr>
          <w:p w14:paraId="503F2967" w14:textId="77777777" w:rsidR="00274928" w:rsidRPr="000F554F" w:rsidRDefault="00274928" w:rsidP="00274928">
            <w:pPr>
              <w:pStyle w:val="NormaleWeb"/>
              <w:jc w:val="center"/>
            </w:pPr>
            <w:r>
              <w:rPr>
                <w:noProof/>
                <w:sz w:val="25"/>
                <w:szCs w:val="25"/>
              </w:rPr>
              <mc:AlternateContent>
                <mc:Choice Requires="wps">
                  <w:drawing>
                    <wp:anchor distT="0" distB="0" distL="114300" distR="114300" simplePos="0" relativeHeight="251756544" behindDoc="0" locked="0" layoutInCell="1" allowOverlap="1" wp14:anchorId="0AFB058B" wp14:editId="5B106C9A">
                      <wp:simplePos x="0" y="0"/>
                      <wp:positionH relativeFrom="column">
                        <wp:posOffset>-1270</wp:posOffset>
                      </wp:positionH>
                      <wp:positionV relativeFrom="paragraph">
                        <wp:posOffset>23654</wp:posOffset>
                      </wp:positionV>
                      <wp:extent cx="131445" cy="130810"/>
                      <wp:effectExtent l="0" t="0" r="8255" b="8890"/>
                      <wp:wrapNone/>
                      <wp:docPr id="17" name="Ovale 17"/>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00B05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4928F" id="Ovale 17" o:spid="_x0000_s1026" style="position:absolute;margin-left:-.1pt;margin-top:1.85pt;width:10.35pt;height:10.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" fillcolor="#00b050" strokecolor="black [1600]" strokeweight="1pt">
                      <v:stroke joinstyle="miter"/>
                    </v:oval>
                  </w:pict>
                </mc:Fallback>
              </mc:AlternateContent>
            </w:r>
            <w:r>
              <w:t>5</w:t>
            </w:r>
          </w:p>
        </w:tc>
      </w:tr>
      <w:tr w:rsidR="00274928" w14:paraId="20A8FDD0" w14:textId="77777777" w:rsidTr="00274928">
        <w:trPr>
          <w:trHeight w:val="454"/>
        </w:trPr>
        <w:tc>
          <w:tcPr>
            <w:tcW w:w="2455" w:type="dxa"/>
          </w:tcPr>
          <w:p w14:paraId="6065D347" w14:textId="00B5D3F2" w:rsidR="00274928" w:rsidRPr="000F554F" w:rsidRDefault="00274928" w:rsidP="00274928">
            <w:pPr>
              <w:pStyle w:val="NormaleWeb"/>
            </w:pPr>
            <w:r w:rsidRPr="000F554F">
              <w:t>BASSA</w:t>
            </w:r>
            <w:r>
              <w:t xml:space="preserve"> (2)</w:t>
            </w:r>
          </w:p>
        </w:tc>
        <w:tc>
          <w:tcPr>
            <w:tcW w:w="1368" w:type="dxa"/>
          </w:tcPr>
          <w:p w14:paraId="3D673125" w14:textId="677A6A0B" w:rsidR="00274928" w:rsidRPr="000F554F" w:rsidRDefault="00274928" w:rsidP="00274928">
            <w:pPr>
              <w:pStyle w:val="NormaleWeb"/>
              <w:jc w:val="center"/>
            </w:pPr>
            <w:r>
              <w:rPr>
                <w:noProof/>
                <w:sz w:val="25"/>
                <w:szCs w:val="25"/>
              </w:rPr>
              <mc:AlternateContent>
                <mc:Choice Requires="wps">
                  <w:drawing>
                    <wp:anchor distT="0" distB="0" distL="114300" distR="114300" simplePos="0" relativeHeight="251760640" behindDoc="0" locked="0" layoutInCell="1" allowOverlap="1" wp14:anchorId="2023383F" wp14:editId="6CA589E0">
                      <wp:simplePos x="0" y="0"/>
                      <wp:positionH relativeFrom="column">
                        <wp:posOffset>-7481</wp:posOffset>
                      </wp:positionH>
                      <wp:positionV relativeFrom="paragraph">
                        <wp:posOffset>27940</wp:posOffset>
                      </wp:positionV>
                      <wp:extent cx="131445" cy="131010"/>
                      <wp:effectExtent l="0" t="0" r="8255" b="8890"/>
                      <wp:wrapNone/>
                      <wp:docPr id="27" name="Ovale 27"/>
                      <wp:cNvGraphicFramePr/>
                      <a:graphic xmlns:a="http://schemas.openxmlformats.org/drawingml/2006/main">
                        <a:graphicData uri="http://schemas.microsoft.com/office/word/2010/wordprocessingShape">
                          <wps:wsp>
                            <wps:cNvSpPr/>
                            <wps:spPr>
                              <a:xfrm>
                                <a:off x="0" y="0"/>
                                <a:ext cx="131445" cy="131010"/>
                              </a:xfrm>
                              <a:prstGeom prst="ellipse">
                                <a:avLst/>
                              </a:prstGeom>
                              <a:solidFill>
                                <a:srgbClr val="00B05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126BE" id="Ovale 27" o:spid="_x0000_s1026" style="position:absolute;margin-left:-.6pt;margin-top:2.2pt;width:10.35pt;height:10.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" fillcolor="#00b050" strokecolor="black [1600]" strokeweight="1pt">
                      <v:stroke joinstyle="miter"/>
                    </v:oval>
                  </w:pict>
                </mc:Fallback>
              </mc:AlternateContent>
            </w:r>
            <w:r>
              <w:t>8</w:t>
            </w:r>
          </w:p>
        </w:tc>
        <w:tc>
          <w:tcPr>
            <w:tcW w:w="1559" w:type="dxa"/>
          </w:tcPr>
          <w:p w14:paraId="3AD536ED" w14:textId="77777777" w:rsidR="00274928" w:rsidRPr="000F554F" w:rsidRDefault="00274928" w:rsidP="00274928">
            <w:pPr>
              <w:pStyle w:val="NormaleWeb"/>
              <w:jc w:val="center"/>
            </w:pPr>
            <w:r w:rsidRPr="00597034">
              <w:rPr>
                <w:noProof/>
                <w:color w:val="FFFF00"/>
                <w:sz w:val="25"/>
                <w:szCs w:val="25"/>
              </w:rPr>
              <mc:AlternateContent>
                <mc:Choice Requires="wps">
                  <w:drawing>
                    <wp:anchor distT="0" distB="0" distL="114300" distR="114300" simplePos="0" relativeHeight="251757568" behindDoc="0" locked="0" layoutInCell="1" allowOverlap="1" wp14:anchorId="44569597" wp14:editId="48B58BA9">
                      <wp:simplePos x="0" y="0"/>
                      <wp:positionH relativeFrom="column">
                        <wp:posOffset>-1270</wp:posOffset>
                      </wp:positionH>
                      <wp:positionV relativeFrom="paragraph">
                        <wp:posOffset>23654</wp:posOffset>
                      </wp:positionV>
                      <wp:extent cx="131445" cy="130810"/>
                      <wp:effectExtent l="0" t="0" r="8255" b="8890"/>
                      <wp:wrapNone/>
                      <wp:docPr id="19" name="Ovale 19"/>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F285D" id="Ovale 19" o:spid="_x0000_s1026" style="position:absolute;margin-left:-.1pt;margin-top:1.85pt;width:10.35pt;height:1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" fillcolor="yellow" strokecolor="black [1600]" strokeweight="1pt">
                      <v:stroke joinstyle="miter"/>
                    </v:oval>
                  </w:pict>
                </mc:Fallback>
              </mc:AlternateContent>
            </w:r>
            <w:r>
              <w:t>10</w:t>
            </w:r>
          </w:p>
        </w:tc>
      </w:tr>
      <w:tr w:rsidR="00274928" w14:paraId="635C95DC" w14:textId="77777777" w:rsidTr="00274928">
        <w:trPr>
          <w:trHeight w:val="454"/>
        </w:trPr>
        <w:tc>
          <w:tcPr>
            <w:tcW w:w="2455" w:type="dxa"/>
          </w:tcPr>
          <w:p w14:paraId="0E1DD4A1" w14:textId="11ED0100" w:rsidR="00274928" w:rsidRPr="000F554F" w:rsidRDefault="00274928" w:rsidP="00274928">
            <w:pPr>
              <w:pStyle w:val="NormaleWeb"/>
            </w:pPr>
            <w:r w:rsidRPr="000F554F">
              <w:t>MEDIA</w:t>
            </w:r>
            <w:r>
              <w:t xml:space="preserve"> (3)</w:t>
            </w:r>
          </w:p>
        </w:tc>
        <w:tc>
          <w:tcPr>
            <w:tcW w:w="1368" w:type="dxa"/>
          </w:tcPr>
          <w:p w14:paraId="2972E394" w14:textId="29BC3DFD" w:rsidR="00274928" w:rsidRPr="000F554F" w:rsidRDefault="00274928" w:rsidP="00274928">
            <w:pPr>
              <w:pStyle w:val="NormaleWeb"/>
              <w:jc w:val="center"/>
            </w:pPr>
            <w:r w:rsidRPr="00597034">
              <w:rPr>
                <w:noProof/>
                <w:color w:val="FFFF00"/>
                <w:sz w:val="25"/>
                <w:szCs w:val="25"/>
              </w:rPr>
              <mc:AlternateContent>
                <mc:Choice Requires="wps">
                  <w:drawing>
                    <wp:anchor distT="0" distB="0" distL="114300" distR="114300" simplePos="0" relativeHeight="251762688" behindDoc="0" locked="0" layoutInCell="1" allowOverlap="1" wp14:anchorId="77BBC003" wp14:editId="78C22953">
                      <wp:simplePos x="0" y="0"/>
                      <wp:positionH relativeFrom="column">
                        <wp:posOffset>0</wp:posOffset>
                      </wp:positionH>
                      <wp:positionV relativeFrom="paragraph">
                        <wp:posOffset>27464</wp:posOffset>
                      </wp:positionV>
                      <wp:extent cx="131445" cy="130810"/>
                      <wp:effectExtent l="0" t="0" r="8255" b="8890"/>
                      <wp:wrapNone/>
                      <wp:docPr id="29" name="Ovale 29"/>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512B6" id="Ovale 29" o:spid="_x0000_s1026" style="position:absolute;margin-left:0;margin-top:2.15pt;width:10.35pt;height:10.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" fillcolor="yellow" strokecolor="black [1600]" strokeweight="1pt">
                      <v:stroke joinstyle="miter"/>
                    </v:oval>
                  </w:pict>
                </mc:Fallback>
              </mc:AlternateContent>
            </w:r>
            <w:r>
              <w:t>12</w:t>
            </w:r>
          </w:p>
        </w:tc>
        <w:tc>
          <w:tcPr>
            <w:tcW w:w="1559" w:type="dxa"/>
          </w:tcPr>
          <w:p w14:paraId="37917C5C" w14:textId="77777777" w:rsidR="00274928" w:rsidRPr="000F554F" w:rsidRDefault="00274928" w:rsidP="00274928">
            <w:pPr>
              <w:pStyle w:val="NormaleWeb"/>
              <w:jc w:val="center"/>
            </w:pPr>
            <w:r w:rsidRPr="00597034">
              <w:rPr>
                <w:noProof/>
                <w:color w:val="FFFF00"/>
                <w:sz w:val="25"/>
                <w:szCs w:val="25"/>
              </w:rPr>
              <mc:AlternateContent>
                <mc:Choice Requires="wps">
                  <w:drawing>
                    <wp:anchor distT="0" distB="0" distL="114300" distR="114300" simplePos="0" relativeHeight="251763712" behindDoc="0" locked="0" layoutInCell="1" allowOverlap="1" wp14:anchorId="4BB84745" wp14:editId="7792EE1E">
                      <wp:simplePos x="0" y="0"/>
                      <wp:positionH relativeFrom="column">
                        <wp:posOffset>-1270</wp:posOffset>
                      </wp:positionH>
                      <wp:positionV relativeFrom="paragraph">
                        <wp:posOffset>27464</wp:posOffset>
                      </wp:positionV>
                      <wp:extent cx="131445" cy="130810"/>
                      <wp:effectExtent l="0" t="0" r="8255" b="8890"/>
                      <wp:wrapNone/>
                      <wp:docPr id="30" name="Ovale 30"/>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B03D3" id="Ovale 30" o:spid="_x0000_s1026" style="position:absolute;margin-left:-.1pt;margin-top:2.15pt;width:10.35pt;height:10.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" fillcolor="#ed7d31 [3205]" strokecolor="black [1600]" strokeweight="1pt">
                      <v:stroke joinstyle="miter"/>
                    </v:oval>
                  </w:pict>
                </mc:Fallback>
              </mc:AlternateContent>
            </w:r>
            <w:r>
              <w:t>15</w:t>
            </w:r>
          </w:p>
        </w:tc>
      </w:tr>
      <w:tr w:rsidR="00274928" w14:paraId="146BE70D" w14:textId="77777777" w:rsidTr="00274928">
        <w:trPr>
          <w:trHeight w:val="454"/>
        </w:trPr>
        <w:tc>
          <w:tcPr>
            <w:tcW w:w="2455" w:type="dxa"/>
          </w:tcPr>
          <w:p w14:paraId="71EDFADA" w14:textId="53E05043" w:rsidR="00274928" w:rsidRPr="000F554F" w:rsidRDefault="00274928" w:rsidP="00274928">
            <w:pPr>
              <w:pStyle w:val="NormaleWeb"/>
            </w:pPr>
            <w:r w:rsidRPr="000F554F">
              <w:t>ALTA</w:t>
            </w:r>
            <w:r>
              <w:t xml:space="preserve"> (4)</w:t>
            </w:r>
          </w:p>
        </w:tc>
        <w:tc>
          <w:tcPr>
            <w:tcW w:w="1368" w:type="dxa"/>
          </w:tcPr>
          <w:p w14:paraId="51BD668B" w14:textId="42FB0090" w:rsidR="00274928" w:rsidRPr="000F554F" w:rsidRDefault="00274928" w:rsidP="00274928">
            <w:pPr>
              <w:pStyle w:val="NormaleWeb"/>
              <w:jc w:val="center"/>
            </w:pPr>
            <w:r w:rsidRPr="00597034">
              <w:rPr>
                <w:noProof/>
                <w:color w:val="FFFF00"/>
                <w:sz w:val="25"/>
                <w:szCs w:val="25"/>
              </w:rPr>
              <mc:AlternateContent>
                <mc:Choice Requires="wps">
                  <w:drawing>
                    <wp:anchor distT="0" distB="0" distL="114300" distR="114300" simplePos="0" relativeHeight="251761664" behindDoc="0" locked="0" layoutInCell="1" allowOverlap="1" wp14:anchorId="5AC5DCBF" wp14:editId="73B2824C">
                      <wp:simplePos x="0" y="0"/>
                      <wp:positionH relativeFrom="column">
                        <wp:posOffset>0</wp:posOffset>
                      </wp:positionH>
                      <wp:positionV relativeFrom="paragraph">
                        <wp:posOffset>24924</wp:posOffset>
                      </wp:positionV>
                      <wp:extent cx="131445" cy="130810"/>
                      <wp:effectExtent l="0" t="0" r="8255" b="8890"/>
                      <wp:wrapNone/>
                      <wp:docPr id="28" name="Ovale 28"/>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5B21E" id="Ovale 28" o:spid="_x0000_s1026" style="position:absolute;margin-left:0;margin-top:1.95pt;width:10.35pt;height:10.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" fillcolor="#ed7d31 [3205]" strokecolor="black [1600]" strokeweight="1pt">
                      <v:stroke joinstyle="miter"/>
                    </v:oval>
                  </w:pict>
                </mc:Fallback>
              </mc:AlternateContent>
            </w:r>
            <w:r>
              <w:t>16</w:t>
            </w:r>
          </w:p>
        </w:tc>
        <w:tc>
          <w:tcPr>
            <w:tcW w:w="1559" w:type="dxa"/>
          </w:tcPr>
          <w:p w14:paraId="6A13CB52" w14:textId="77777777" w:rsidR="00274928" w:rsidRPr="000F554F" w:rsidRDefault="00274928" w:rsidP="00274928">
            <w:pPr>
              <w:pStyle w:val="NormaleWeb"/>
              <w:jc w:val="center"/>
            </w:pPr>
            <w:r w:rsidRPr="00597034">
              <w:rPr>
                <w:noProof/>
                <w:color w:val="FFFF00"/>
                <w:sz w:val="25"/>
                <w:szCs w:val="25"/>
              </w:rPr>
              <mc:AlternateContent>
                <mc:Choice Requires="wps">
                  <w:drawing>
                    <wp:anchor distT="0" distB="0" distL="114300" distR="114300" simplePos="0" relativeHeight="251764736" behindDoc="0" locked="0" layoutInCell="1" allowOverlap="1" wp14:anchorId="223D8191" wp14:editId="2CA05724">
                      <wp:simplePos x="0" y="0"/>
                      <wp:positionH relativeFrom="column">
                        <wp:posOffset>-1270</wp:posOffset>
                      </wp:positionH>
                      <wp:positionV relativeFrom="paragraph">
                        <wp:posOffset>24924</wp:posOffset>
                      </wp:positionV>
                      <wp:extent cx="131445" cy="130810"/>
                      <wp:effectExtent l="0" t="0" r="8255" b="8890"/>
                      <wp:wrapNone/>
                      <wp:docPr id="31" name="Ovale 31"/>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DA054" id="Ovale 31" o:spid="_x0000_s1026" style="position:absolute;margin-left:-.1pt;margin-top:1.95pt;width:10.35pt;height:10.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" fillcolor="#ed7d31 [3205]" strokecolor="black [1600]" strokeweight="1pt">
                      <v:stroke joinstyle="miter"/>
                    </v:oval>
                  </w:pict>
                </mc:Fallback>
              </mc:AlternateContent>
            </w:r>
            <w:r>
              <w:t>20</w:t>
            </w:r>
          </w:p>
        </w:tc>
      </w:tr>
      <w:tr w:rsidR="00274928" w14:paraId="7848BDE8" w14:textId="77777777" w:rsidTr="00274928">
        <w:trPr>
          <w:trHeight w:val="454"/>
        </w:trPr>
        <w:tc>
          <w:tcPr>
            <w:tcW w:w="2455" w:type="dxa"/>
          </w:tcPr>
          <w:p w14:paraId="0A8BA489" w14:textId="77777777" w:rsidR="00274928" w:rsidRPr="000F554F" w:rsidRDefault="00274928" w:rsidP="00274928">
            <w:pPr>
              <w:pStyle w:val="NormaleWeb"/>
            </w:pPr>
            <w:r w:rsidRPr="000F554F">
              <w:t>ALTISSIMA</w:t>
            </w:r>
            <w:r>
              <w:t xml:space="preserve"> (5)</w:t>
            </w:r>
          </w:p>
        </w:tc>
        <w:tc>
          <w:tcPr>
            <w:tcW w:w="1368" w:type="dxa"/>
          </w:tcPr>
          <w:p w14:paraId="2A33C1D6" w14:textId="77777777" w:rsidR="00274928" w:rsidRPr="000F554F" w:rsidRDefault="00274928" w:rsidP="00274928">
            <w:pPr>
              <w:pStyle w:val="NormaleWeb"/>
              <w:jc w:val="center"/>
            </w:pPr>
            <w:r w:rsidRPr="00597034">
              <w:rPr>
                <w:noProof/>
                <w:color w:val="FFFF00"/>
                <w:sz w:val="25"/>
                <w:szCs w:val="25"/>
              </w:rPr>
              <mc:AlternateContent>
                <mc:Choice Requires="wps">
                  <w:drawing>
                    <wp:anchor distT="0" distB="0" distL="114300" distR="114300" simplePos="0" relativeHeight="251759616" behindDoc="0" locked="0" layoutInCell="1" allowOverlap="1" wp14:anchorId="1E3BD426" wp14:editId="784687FF">
                      <wp:simplePos x="0" y="0"/>
                      <wp:positionH relativeFrom="column">
                        <wp:posOffset>-635</wp:posOffset>
                      </wp:positionH>
                      <wp:positionV relativeFrom="paragraph">
                        <wp:posOffset>28734</wp:posOffset>
                      </wp:positionV>
                      <wp:extent cx="131445" cy="130810"/>
                      <wp:effectExtent l="0" t="0" r="8255" b="8890"/>
                      <wp:wrapNone/>
                      <wp:docPr id="26" name="Ovale 26"/>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03780" id="Ovale 26" o:spid="_x0000_s1026" style="position:absolute;margin-left:-.05pt;margin-top:2.25pt;width:10.35pt;height:10.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" fillcolor="red" strokecolor="black [1600]" strokeweight="1pt">
                      <v:stroke joinstyle="miter"/>
                    </v:oval>
                  </w:pict>
                </mc:Fallback>
              </mc:AlternateContent>
            </w:r>
            <w:r>
              <w:t>20</w:t>
            </w:r>
          </w:p>
        </w:tc>
        <w:tc>
          <w:tcPr>
            <w:tcW w:w="1559" w:type="dxa"/>
          </w:tcPr>
          <w:p w14:paraId="1E9FECB6" w14:textId="77777777" w:rsidR="00274928" w:rsidRPr="000F554F" w:rsidRDefault="00274928" w:rsidP="00274928">
            <w:pPr>
              <w:pStyle w:val="NormaleWeb"/>
              <w:jc w:val="center"/>
            </w:pPr>
            <w:r w:rsidRPr="00597034">
              <w:rPr>
                <w:noProof/>
                <w:color w:val="FFFF00"/>
                <w:sz w:val="25"/>
                <w:szCs w:val="25"/>
              </w:rPr>
              <mc:AlternateContent>
                <mc:Choice Requires="wps">
                  <w:drawing>
                    <wp:anchor distT="0" distB="0" distL="114300" distR="114300" simplePos="0" relativeHeight="251758592" behindDoc="0" locked="0" layoutInCell="1" allowOverlap="1" wp14:anchorId="44DC4BCE" wp14:editId="5254F594">
                      <wp:simplePos x="0" y="0"/>
                      <wp:positionH relativeFrom="column">
                        <wp:posOffset>-1270</wp:posOffset>
                      </wp:positionH>
                      <wp:positionV relativeFrom="paragraph">
                        <wp:posOffset>28734</wp:posOffset>
                      </wp:positionV>
                      <wp:extent cx="131445" cy="130810"/>
                      <wp:effectExtent l="0" t="0" r="8255" b="8890"/>
                      <wp:wrapNone/>
                      <wp:docPr id="24" name="Ovale 24"/>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21EC6" id="Ovale 24" o:spid="_x0000_s1026" style="position:absolute;margin-left:-.1pt;margin-top:2.25pt;width:10.35pt;height:10.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" fillcolor="red" strokecolor="black [1600]" strokeweight="1pt">
                      <v:stroke joinstyle="miter"/>
                    </v:oval>
                  </w:pict>
                </mc:Fallback>
              </mc:AlternateContent>
            </w:r>
            <w:r>
              <w:t>25</w:t>
            </w:r>
          </w:p>
        </w:tc>
      </w:tr>
    </w:tbl>
    <w:p w14:paraId="088CC71E" w14:textId="613416FA" w:rsidR="00274928" w:rsidRDefault="00274928" w:rsidP="00274928">
      <w:pPr>
        <w:pStyle w:val="NormaleWeb"/>
        <w:spacing w:line="276" w:lineRule="auto"/>
        <w:ind w:left="993"/>
        <w:rPr>
          <w:sz w:val="25"/>
          <w:szCs w:val="25"/>
        </w:rPr>
      </w:pPr>
    </w:p>
    <w:p w14:paraId="7C1B2B33" w14:textId="26625CAC" w:rsidR="005E783F" w:rsidRDefault="00274928" w:rsidP="00274928">
      <w:pPr>
        <w:pStyle w:val="NormaleWeb"/>
        <w:spacing w:line="276" w:lineRule="auto"/>
        <w:rPr>
          <w:sz w:val="25"/>
          <w:szCs w:val="25"/>
        </w:rPr>
      </w:pPr>
      <w:r>
        <w:rPr>
          <w:noProof/>
          <w:sz w:val="25"/>
          <w:szCs w:val="25"/>
        </w:rPr>
        <mc:AlternateContent>
          <mc:Choice Requires="wps">
            <w:drawing>
              <wp:anchor distT="0" distB="0" distL="114300" distR="114300" simplePos="0" relativeHeight="251723776" behindDoc="0" locked="0" layoutInCell="1" allowOverlap="1" wp14:anchorId="097DEDFB" wp14:editId="1FD9B0E8">
                <wp:simplePos x="0" y="0"/>
                <wp:positionH relativeFrom="column">
                  <wp:posOffset>2393315</wp:posOffset>
                </wp:positionH>
                <wp:positionV relativeFrom="paragraph">
                  <wp:posOffset>20459</wp:posOffset>
                </wp:positionV>
                <wp:extent cx="131445" cy="130810"/>
                <wp:effectExtent l="0" t="0" r="8255" b="8890"/>
                <wp:wrapNone/>
                <wp:docPr id="33" name="Ovale 33"/>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B66FAB" id="Ovale 33" o:spid="_x0000_s1026" style="position:absolute;margin-left:188.45pt;margin-top:1.6pt;width:10.35pt;height:1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" fillcolor="#5b9bd5 [3204]" strokecolor="black [1600]" strokeweight="1pt">
                <v:stroke joinstyle="miter"/>
              </v:oval>
            </w:pict>
          </mc:Fallback>
        </mc:AlternateContent>
      </w:r>
      <w:r w:rsidR="005E783F">
        <w:rPr>
          <w:sz w:val="25"/>
          <w:szCs w:val="25"/>
        </w:rPr>
        <w:t xml:space="preserve">R = 0 </w:t>
      </w:r>
      <w:r w:rsidR="005E783F" w:rsidRPr="005E783F">
        <w:rPr>
          <w:sz w:val="25"/>
          <w:szCs w:val="25"/>
        </w:rPr>
        <w:sym w:font="Wingdings" w:char="F0E0"/>
      </w:r>
      <w:r w:rsidR="005E783F">
        <w:rPr>
          <w:sz w:val="25"/>
          <w:szCs w:val="25"/>
        </w:rPr>
        <w:t xml:space="preserve"> RISCHIO ASSENTE </w:t>
      </w:r>
    </w:p>
    <w:p w14:paraId="5C9A25C5" w14:textId="2F56F000" w:rsidR="005E783F" w:rsidRDefault="00274928" w:rsidP="00274928">
      <w:pPr>
        <w:pStyle w:val="NormaleWeb"/>
        <w:spacing w:line="276" w:lineRule="auto"/>
        <w:rPr>
          <w:sz w:val="25"/>
          <w:szCs w:val="25"/>
        </w:rPr>
      </w:pPr>
      <w:r>
        <w:rPr>
          <w:noProof/>
          <w:sz w:val="25"/>
          <w:szCs w:val="25"/>
        </w:rPr>
        <mc:AlternateContent>
          <mc:Choice Requires="wps">
            <w:drawing>
              <wp:anchor distT="0" distB="0" distL="114300" distR="114300" simplePos="0" relativeHeight="251678720" behindDoc="0" locked="0" layoutInCell="1" allowOverlap="1" wp14:anchorId="477F24DA" wp14:editId="38F26D81">
                <wp:simplePos x="0" y="0"/>
                <wp:positionH relativeFrom="column">
                  <wp:posOffset>2733814</wp:posOffset>
                </wp:positionH>
                <wp:positionV relativeFrom="paragraph">
                  <wp:posOffset>33655</wp:posOffset>
                </wp:positionV>
                <wp:extent cx="131445" cy="130810"/>
                <wp:effectExtent l="0" t="0" r="8255" b="8890"/>
                <wp:wrapNone/>
                <wp:docPr id="3" name="Ovale 3"/>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00B05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1E215" id="Ovale 3" o:spid="_x0000_s1026" style="position:absolute;margin-left:215.25pt;margin-top:2.65pt;width:10.35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" fillcolor="#00b050" strokecolor="black [1600]" strokeweight="1pt">
                <v:stroke joinstyle="miter"/>
              </v:oval>
            </w:pict>
          </mc:Fallback>
        </mc:AlternateContent>
      </w:r>
      <w:r w:rsidR="000777EE">
        <w:rPr>
          <w:sz w:val="25"/>
          <w:szCs w:val="25"/>
        </w:rPr>
        <w:t>1 &lt; R &lt; 4</w:t>
      </w:r>
      <w:r w:rsidR="005E783F">
        <w:rPr>
          <w:sz w:val="25"/>
          <w:szCs w:val="25"/>
        </w:rPr>
        <w:t xml:space="preserve"> </w:t>
      </w:r>
      <w:r w:rsidR="005E783F" w:rsidRPr="005E783F">
        <w:rPr>
          <w:sz w:val="25"/>
          <w:szCs w:val="25"/>
        </w:rPr>
        <w:sym w:font="Wingdings" w:char="F0E0"/>
      </w:r>
      <w:r w:rsidR="005E783F">
        <w:rPr>
          <w:sz w:val="25"/>
          <w:szCs w:val="25"/>
        </w:rPr>
        <w:t xml:space="preserve"> RISCHIO MOLTO BASSO </w:t>
      </w:r>
    </w:p>
    <w:p w14:paraId="3AA73798" w14:textId="43073454" w:rsidR="00597034" w:rsidRDefault="00274928" w:rsidP="00274928">
      <w:pPr>
        <w:pStyle w:val="NormaleWeb"/>
        <w:spacing w:line="276" w:lineRule="auto"/>
        <w:rPr>
          <w:sz w:val="25"/>
          <w:szCs w:val="25"/>
        </w:rPr>
      </w:pPr>
      <w:r>
        <w:rPr>
          <w:noProof/>
          <w:sz w:val="25"/>
          <w:szCs w:val="25"/>
        </w:rPr>
        <mc:AlternateContent>
          <mc:Choice Requires="wps">
            <w:drawing>
              <wp:anchor distT="0" distB="0" distL="114300" distR="114300" simplePos="0" relativeHeight="251721728" behindDoc="0" locked="0" layoutInCell="1" allowOverlap="1" wp14:anchorId="7ACB019B" wp14:editId="6F4F42B1">
                <wp:simplePos x="0" y="0"/>
                <wp:positionH relativeFrom="column">
                  <wp:posOffset>2193429</wp:posOffset>
                </wp:positionH>
                <wp:positionV relativeFrom="paragraph">
                  <wp:posOffset>27305</wp:posOffset>
                </wp:positionV>
                <wp:extent cx="131445" cy="130810"/>
                <wp:effectExtent l="0" t="0" r="8255" b="8890"/>
                <wp:wrapNone/>
                <wp:docPr id="32" name="Ovale 32"/>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00B05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76709" id="Ovale 32" o:spid="_x0000_s1026" style="position:absolute;margin-left:172.7pt;margin-top:2.15pt;width:10.35pt;height:1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" fillcolor="#00b050" strokecolor="black [1600]" strokeweight="1pt">
                <v:stroke joinstyle="miter"/>
              </v:oval>
            </w:pict>
          </mc:Fallback>
        </mc:AlternateContent>
      </w:r>
      <w:r w:rsidR="000777EE">
        <w:rPr>
          <w:sz w:val="25"/>
          <w:szCs w:val="25"/>
        </w:rPr>
        <w:t>5</w:t>
      </w:r>
      <w:r w:rsidR="001462EC">
        <w:rPr>
          <w:sz w:val="25"/>
          <w:szCs w:val="25"/>
        </w:rPr>
        <w:t xml:space="preserve"> &lt; R &lt; 9</w:t>
      </w:r>
      <w:r w:rsidR="00597034">
        <w:rPr>
          <w:sz w:val="25"/>
          <w:szCs w:val="25"/>
        </w:rPr>
        <w:t xml:space="preserve"> </w:t>
      </w:r>
      <w:r w:rsidR="00597034" w:rsidRPr="00597034">
        <w:rPr>
          <w:sz w:val="25"/>
          <w:szCs w:val="25"/>
        </w:rPr>
        <w:sym w:font="Wingdings" w:char="F0E0"/>
      </w:r>
      <w:r w:rsidR="00597034">
        <w:rPr>
          <w:sz w:val="25"/>
          <w:szCs w:val="25"/>
        </w:rPr>
        <w:t xml:space="preserve"> RISCHIO BASSO</w:t>
      </w:r>
    </w:p>
    <w:p w14:paraId="18B42366" w14:textId="5A90A2E2" w:rsidR="00597034" w:rsidRDefault="00274928" w:rsidP="00274928">
      <w:pPr>
        <w:pStyle w:val="NormaleWeb"/>
        <w:spacing w:line="276" w:lineRule="auto"/>
        <w:rPr>
          <w:sz w:val="25"/>
          <w:szCs w:val="25"/>
        </w:rPr>
      </w:pPr>
      <w:r w:rsidRPr="00597034">
        <w:rPr>
          <w:noProof/>
          <w:color w:val="FFFF00"/>
          <w:sz w:val="25"/>
          <w:szCs w:val="25"/>
        </w:rPr>
        <mc:AlternateContent>
          <mc:Choice Requires="wps">
            <w:drawing>
              <wp:anchor distT="0" distB="0" distL="114300" distR="114300" simplePos="0" relativeHeight="251680768" behindDoc="0" locked="0" layoutInCell="1" allowOverlap="1" wp14:anchorId="31717FDD" wp14:editId="5F068830">
                <wp:simplePos x="0" y="0"/>
                <wp:positionH relativeFrom="column">
                  <wp:posOffset>2256155</wp:posOffset>
                </wp:positionH>
                <wp:positionV relativeFrom="paragraph">
                  <wp:posOffset>36691</wp:posOffset>
                </wp:positionV>
                <wp:extent cx="131445" cy="130810"/>
                <wp:effectExtent l="0" t="0" r="8255" b="8890"/>
                <wp:wrapNone/>
                <wp:docPr id="6" name="Ovale 6"/>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F1B34" id="Ovale 6" o:spid="_x0000_s1026" style="position:absolute;margin-left:177.65pt;margin-top:2.9pt;width:10.35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" fillcolor="yellow" strokecolor="black [1600]" strokeweight="1pt">
                <v:stroke joinstyle="miter"/>
              </v:oval>
            </w:pict>
          </mc:Fallback>
        </mc:AlternateContent>
      </w:r>
      <w:r w:rsidR="001462EC">
        <w:rPr>
          <w:sz w:val="25"/>
          <w:szCs w:val="25"/>
        </w:rPr>
        <w:t>10</w:t>
      </w:r>
      <w:r w:rsidR="0094610D">
        <w:rPr>
          <w:sz w:val="25"/>
          <w:szCs w:val="25"/>
        </w:rPr>
        <w:t xml:space="preserve"> &lt; R &lt; 14</w:t>
      </w:r>
      <w:r w:rsidR="00597034">
        <w:rPr>
          <w:sz w:val="25"/>
          <w:szCs w:val="25"/>
        </w:rPr>
        <w:t xml:space="preserve"> </w:t>
      </w:r>
      <w:r w:rsidR="00597034" w:rsidRPr="00597034">
        <w:rPr>
          <w:sz w:val="25"/>
          <w:szCs w:val="25"/>
        </w:rPr>
        <w:sym w:font="Wingdings" w:char="F0E0"/>
      </w:r>
      <w:r w:rsidR="00597034">
        <w:rPr>
          <w:sz w:val="25"/>
          <w:szCs w:val="25"/>
        </w:rPr>
        <w:t xml:space="preserve"> RISCHIO MEDIO</w:t>
      </w:r>
    </w:p>
    <w:p w14:paraId="1E758DF6" w14:textId="4C4C1C77" w:rsidR="00597034" w:rsidRDefault="00274928" w:rsidP="00274928">
      <w:pPr>
        <w:pStyle w:val="NormaleWeb"/>
        <w:spacing w:line="276" w:lineRule="auto"/>
        <w:rPr>
          <w:sz w:val="25"/>
          <w:szCs w:val="25"/>
        </w:rPr>
      </w:pPr>
      <w:r w:rsidRPr="00597034">
        <w:rPr>
          <w:noProof/>
          <w:color w:val="FFFF00"/>
          <w:sz w:val="25"/>
          <w:szCs w:val="25"/>
        </w:rPr>
        <mc:AlternateContent>
          <mc:Choice Requires="wps">
            <w:drawing>
              <wp:anchor distT="0" distB="0" distL="114300" distR="114300" simplePos="0" relativeHeight="251682816" behindDoc="0" locked="0" layoutInCell="1" allowOverlap="1" wp14:anchorId="6FB5C17A" wp14:editId="7C4ADE19">
                <wp:simplePos x="0" y="0"/>
                <wp:positionH relativeFrom="column">
                  <wp:posOffset>2252206</wp:posOffset>
                </wp:positionH>
                <wp:positionV relativeFrom="paragraph">
                  <wp:posOffset>33655</wp:posOffset>
                </wp:positionV>
                <wp:extent cx="131445" cy="130810"/>
                <wp:effectExtent l="0" t="0" r="8255" b="8890"/>
                <wp:wrapNone/>
                <wp:docPr id="7" name="Ovale 7"/>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DA991" id="Ovale 7" o:spid="_x0000_s1026" style="position:absolute;margin-left:177.35pt;margin-top:2.65pt;width:10.35pt;height:1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" fillcolor="#ed7d31 [3205]" strokecolor="black [1600]" strokeweight="1pt">
                <v:stroke joinstyle="miter"/>
              </v:oval>
            </w:pict>
          </mc:Fallback>
        </mc:AlternateContent>
      </w:r>
      <w:r w:rsidR="0094610D">
        <w:rPr>
          <w:sz w:val="25"/>
          <w:szCs w:val="25"/>
        </w:rPr>
        <w:t>15</w:t>
      </w:r>
      <w:r w:rsidR="00D167DC">
        <w:rPr>
          <w:sz w:val="25"/>
          <w:szCs w:val="25"/>
        </w:rPr>
        <w:t xml:space="preserve"> &lt; R &lt; 19</w:t>
      </w:r>
      <w:r w:rsidR="00597034">
        <w:rPr>
          <w:sz w:val="25"/>
          <w:szCs w:val="25"/>
        </w:rPr>
        <w:t xml:space="preserve"> </w:t>
      </w:r>
      <w:r w:rsidR="00597034" w:rsidRPr="00597034">
        <w:rPr>
          <w:sz w:val="25"/>
          <w:szCs w:val="25"/>
        </w:rPr>
        <w:sym w:font="Wingdings" w:char="F0E0"/>
      </w:r>
      <w:r w:rsidR="00597034">
        <w:rPr>
          <w:sz w:val="25"/>
          <w:szCs w:val="25"/>
        </w:rPr>
        <w:t xml:space="preserve"> RISCHIO ALTO</w:t>
      </w:r>
    </w:p>
    <w:p w14:paraId="1CE85D96" w14:textId="6D03D297" w:rsidR="00274928" w:rsidRDefault="00274928" w:rsidP="00274928">
      <w:pPr>
        <w:pStyle w:val="NormaleWeb"/>
        <w:spacing w:line="276" w:lineRule="auto"/>
        <w:rPr>
          <w:sz w:val="25"/>
          <w:szCs w:val="25"/>
        </w:rPr>
      </w:pPr>
      <w:r w:rsidRPr="00597034">
        <w:rPr>
          <w:noProof/>
          <w:color w:val="FFFF00"/>
          <w:sz w:val="25"/>
          <w:szCs w:val="25"/>
        </w:rPr>
        <mc:AlternateContent>
          <mc:Choice Requires="wps">
            <w:drawing>
              <wp:anchor distT="0" distB="0" distL="114300" distR="114300" simplePos="0" relativeHeight="251684864" behindDoc="0" locked="0" layoutInCell="1" allowOverlap="1" wp14:anchorId="46E9934F" wp14:editId="3A3F0A40">
                <wp:simplePos x="0" y="0"/>
                <wp:positionH relativeFrom="column">
                  <wp:posOffset>2268994</wp:posOffset>
                </wp:positionH>
                <wp:positionV relativeFrom="paragraph">
                  <wp:posOffset>36830</wp:posOffset>
                </wp:positionV>
                <wp:extent cx="131445" cy="130810"/>
                <wp:effectExtent l="0" t="0" r="8255" b="8890"/>
                <wp:wrapNone/>
                <wp:docPr id="9" name="Ovale 9"/>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DAF48" id="Ovale 9" o:spid="_x0000_s1026" style="position:absolute;margin-left:178.65pt;margin-top:2.9pt;width:10.35pt;height:1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" fillcolor="red" strokecolor="black [1600]" strokeweight="1pt">
                <v:stroke joinstyle="miter"/>
              </v:oval>
            </w:pict>
          </mc:Fallback>
        </mc:AlternateContent>
      </w:r>
      <w:r w:rsidR="00597034">
        <w:rPr>
          <w:sz w:val="25"/>
          <w:szCs w:val="25"/>
        </w:rPr>
        <w:t xml:space="preserve">R </w:t>
      </w:r>
      <w:r w:rsidR="00D167DC">
        <w:rPr>
          <w:sz w:val="25"/>
          <w:szCs w:val="25"/>
        </w:rPr>
        <w:t>&gt; 19</w:t>
      </w:r>
      <w:r w:rsidR="00597034">
        <w:rPr>
          <w:sz w:val="25"/>
          <w:szCs w:val="25"/>
        </w:rPr>
        <w:t xml:space="preserve"> </w:t>
      </w:r>
      <w:r w:rsidR="00597034" w:rsidRPr="00597034">
        <w:rPr>
          <w:sz w:val="25"/>
          <w:szCs w:val="25"/>
        </w:rPr>
        <w:sym w:font="Wingdings" w:char="F0E0"/>
      </w:r>
      <w:r w:rsidR="00597034">
        <w:rPr>
          <w:sz w:val="25"/>
          <w:szCs w:val="25"/>
        </w:rPr>
        <w:t xml:space="preserve"> RISCHIO ALTISSIMO</w:t>
      </w:r>
    </w:p>
    <w:p w14:paraId="227F0BCD" w14:textId="77777777" w:rsidR="00274928" w:rsidRDefault="00274928" w:rsidP="00004250">
      <w:pPr>
        <w:pStyle w:val="NormaleWeb"/>
        <w:spacing w:line="276" w:lineRule="auto"/>
        <w:ind w:firstLine="708"/>
        <w:jc w:val="both"/>
        <w:rPr>
          <w:sz w:val="25"/>
          <w:szCs w:val="25"/>
        </w:rPr>
      </w:pPr>
    </w:p>
    <w:p w14:paraId="34215B07" w14:textId="59941F3B" w:rsidR="00977147" w:rsidRDefault="00977147" w:rsidP="00004250">
      <w:pPr>
        <w:pStyle w:val="NormaleWeb"/>
        <w:spacing w:line="276" w:lineRule="auto"/>
        <w:ind w:firstLine="708"/>
        <w:jc w:val="both"/>
        <w:rPr>
          <w:sz w:val="25"/>
          <w:szCs w:val="25"/>
        </w:rPr>
      </w:pPr>
      <w:r w:rsidRPr="00126750">
        <w:rPr>
          <w:sz w:val="25"/>
          <w:szCs w:val="25"/>
        </w:rPr>
        <w:t xml:space="preserve">Valutando il “contesto esterno” ed “interno” di </w:t>
      </w:r>
      <w:r w:rsidR="00F6152F">
        <w:rPr>
          <w:sz w:val="25"/>
          <w:szCs w:val="25"/>
        </w:rPr>
        <w:t>Zitac</w:t>
      </w:r>
      <w:r w:rsidR="0086621D" w:rsidRPr="00126750">
        <w:rPr>
          <w:sz w:val="25"/>
          <w:szCs w:val="25"/>
        </w:rPr>
        <w:t xml:space="preserve"> come sopra descritti si possono riassumere le </w:t>
      </w:r>
      <w:r w:rsidR="0005745E">
        <w:rPr>
          <w:sz w:val="25"/>
          <w:szCs w:val="25"/>
        </w:rPr>
        <w:t>analisi</w:t>
      </w:r>
      <w:r w:rsidR="0086621D" w:rsidRPr="00126750">
        <w:rPr>
          <w:sz w:val="25"/>
          <w:szCs w:val="25"/>
        </w:rPr>
        <w:t xml:space="preserve"> del rischio </w:t>
      </w:r>
      <w:r w:rsidR="007831B2" w:rsidRPr="00126750">
        <w:rPr>
          <w:sz w:val="25"/>
          <w:szCs w:val="25"/>
        </w:rPr>
        <w:t>come segue.</w:t>
      </w:r>
    </w:p>
    <w:p w14:paraId="0AE00B39" w14:textId="07BF69D1" w:rsidR="00257BAC" w:rsidRPr="00126750" w:rsidRDefault="0079598F" w:rsidP="0079598F">
      <w:pPr>
        <w:pStyle w:val="NormaleWeb"/>
        <w:spacing w:line="276" w:lineRule="auto"/>
        <w:jc w:val="center"/>
        <w:rPr>
          <w:sz w:val="25"/>
          <w:szCs w:val="25"/>
        </w:rPr>
      </w:pPr>
      <w:r>
        <w:rPr>
          <w:sz w:val="25"/>
          <w:szCs w:val="25"/>
        </w:rPr>
        <w:t>***</w:t>
      </w:r>
    </w:p>
    <w:p w14:paraId="4149032E" w14:textId="2E4FAD1E" w:rsidR="000708EF" w:rsidRDefault="00E646CC" w:rsidP="0012012C">
      <w:pPr>
        <w:pStyle w:val="parar2"/>
        <w:spacing w:line="276" w:lineRule="auto"/>
        <w:outlineLvl w:val="2"/>
        <w:rPr>
          <w:b/>
          <w:i/>
          <w:sz w:val="25"/>
          <w:szCs w:val="25"/>
        </w:rPr>
      </w:pPr>
      <w:bookmarkStart w:id="46" w:name="_Toc78294861"/>
      <w:r>
        <w:rPr>
          <w:b/>
          <w:i/>
          <w:sz w:val="25"/>
          <w:szCs w:val="25"/>
        </w:rPr>
        <w:t xml:space="preserve">- </w:t>
      </w:r>
      <w:r w:rsidR="000708EF" w:rsidRPr="00126750">
        <w:rPr>
          <w:b/>
          <w:i/>
          <w:sz w:val="25"/>
          <w:szCs w:val="25"/>
        </w:rPr>
        <w:t xml:space="preserve">Procedimenti di autorizzazione </w:t>
      </w:r>
      <w:r w:rsidR="000455DD">
        <w:rPr>
          <w:b/>
          <w:i/>
          <w:sz w:val="25"/>
          <w:szCs w:val="25"/>
        </w:rPr>
        <w:t xml:space="preserve">e di concessione </w:t>
      </w:r>
      <w:r w:rsidR="001B2CE5">
        <w:rPr>
          <w:b/>
          <w:i/>
          <w:sz w:val="25"/>
          <w:szCs w:val="25"/>
        </w:rPr>
        <w:t>(</w:t>
      </w:r>
      <w:r w:rsidR="00094C4E">
        <w:rPr>
          <w:b/>
          <w:i/>
          <w:sz w:val="25"/>
          <w:szCs w:val="25"/>
        </w:rPr>
        <w:t>A</w:t>
      </w:r>
      <w:r w:rsidR="001B2CE5">
        <w:rPr>
          <w:b/>
          <w:i/>
          <w:sz w:val="25"/>
          <w:szCs w:val="25"/>
        </w:rPr>
        <w:t>.1</w:t>
      </w:r>
      <w:r w:rsidR="00094C4E">
        <w:rPr>
          <w:b/>
          <w:i/>
          <w:sz w:val="25"/>
          <w:szCs w:val="25"/>
        </w:rPr>
        <w:t>)</w:t>
      </w:r>
      <w:bookmarkEnd w:id="46"/>
      <w:r w:rsidR="00094C4E">
        <w:rPr>
          <w:b/>
          <w:i/>
          <w:sz w:val="25"/>
          <w:szCs w:val="25"/>
        </w:rPr>
        <w:t xml:space="preserve"> </w:t>
      </w:r>
    </w:p>
    <w:p w14:paraId="28FF9A04" w14:textId="77777777" w:rsidR="00CA07F5" w:rsidRPr="00126750" w:rsidRDefault="00CA07F5" w:rsidP="00CA07F5">
      <w:pPr>
        <w:pStyle w:val="parar2"/>
        <w:spacing w:line="276" w:lineRule="auto"/>
        <w:rPr>
          <w:b/>
          <w:i/>
          <w:sz w:val="25"/>
          <w:szCs w:val="25"/>
        </w:rPr>
      </w:pPr>
    </w:p>
    <w:p w14:paraId="68F08B31" w14:textId="5FB44BF1" w:rsidR="00094C4E" w:rsidRDefault="000455DD" w:rsidP="005E783F">
      <w:pPr>
        <w:pStyle w:val="parar2"/>
        <w:spacing w:line="276" w:lineRule="auto"/>
        <w:ind w:left="993"/>
        <w:jc w:val="both"/>
        <w:rPr>
          <w:sz w:val="25"/>
          <w:szCs w:val="25"/>
        </w:rPr>
      </w:pPr>
      <w:r>
        <w:rPr>
          <w:sz w:val="25"/>
          <w:szCs w:val="25"/>
        </w:rPr>
        <w:t>La società, di regola, si pone</w:t>
      </w:r>
      <w:r w:rsidR="00094C4E">
        <w:rPr>
          <w:sz w:val="25"/>
          <w:szCs w:val="25"/>
        </w:rPr>
        <w:t xml:space="preserve"> “a valle” rispetto ai procedimenti volti a</w:t>
      </w:r>
      <w:r>
        <w:rPr>
          <w:sz w:val="25"/>
          <w:szCs w:val="25"/>
        </w:rPr>
        <w:t>ll’ottenimento di autorizzazioni o al rilascio di concessioni, in quanto destinataria degli stessi.</w:t>
      </w:r>
    </w:p>
    <w:p w14:paraId="6A9C805A" w14:textId="7CDC915F" w:rsidR="000455DD" w:rsidRDefault="000455DD" w:rsidP="000455DD">
      <w:pPr>
        <w:pStyle w:val="parar2"/>
        <w:spacing w:line="276" w:lineRule="auto"/>
        <w:ind w:left="993"/>
        <w:jc w:val="both"/>
        <w:rPr>
          <w:sz w:val="25"/>
          <w:szCs w:val="25"/>
        </w:rPr>
      </w:pPr>
      <w:r>
        <w:rPr>
          <w:sz w:val="25"/>
          <w:szCs w:val="25"/>
        </w:rPr>
        <w:t>Pur tuttavia, è capitato che la società provvedesse direttamente ad emettere delle autorizzazioni (ad es.</w:t>
      </w:r>
      <w:r w:rsidR="0062262B">
        <w:rPr>
          <w:sz w:val="25"/>
          <w:szCs w:val="25"/>
        </w:rPr>
        <w:t xml:space="preserve"> autorizzazioni alla vendita). </w:t>
      </w:r>
      <w:r w:rsidR="00813215">
        <w:rPr>
          <w:sz w:val="25"/>
          <w:szCs w:val="25"/>
        </w:rPr>
        <w:t>È</w:t>
      </w:r>
      <w:r w:rsidR="0062262B">
        <w:rPr>
          <w:sz w:val="25"/>
          <w:szCs w:val="25"/>
        </w:rPr>
        <w:t xml:space="preserve"> inoltre possibile </w:t>
      </w:r>
      <w:r>
        <w:rPr>
          <w:sz w:val="25"/>
          <w:szCs w:val="25"/>
        </w:rPr>
        <w:t>il rilascio di concessioni di beni a terzi</w:t>
      </w:r>
      <w:r w:rsidR="0062262B">
        <w:rPr>
          <w:sz w:val="25"/>
          <w:szCs w:val="25"/>
        </w:rPr>
        <w:t>, anche in forza di convenzioni con enti pubblici</w:t>
      </w:r>
      <w:r>
        <w:rPr>
          <w:sz w:val="25"/>
          <w:szCs w:val="25"/>
        </w:rPr>
        <w:t>.</w:t>
      </w:r>
    </w:p>
    <w:p w14:paraId="10F4FC87" w14:textId="7D502190" w:rsidR="000455DD" w:rsidRDefault="00E65EE7" w:rsidP="000455DD">
      <w:pPr>
        <w:pStyle w:val="parar2"/>
        <w:spacing w:line="276" w:lineRule="auto"/>
        <w:ind w:left="993"/>
        <w:jc w:val="both"/>
        <w:rPr>
          <w:sz w:val="25"/>
          <w:szCs w:val="25"/>
        </w:rPr>
      </w:pPr>
      <w:r>
        <w:rPr>
          <w:sz w:val="25"/>
          <w:szCs w:val="25"/>
        </w:rPr>
        <w:t xml:space="preserve">Si precisa </w:t>
      </w:r>
      <w:r w:rsidR="00813215">
        <w:rPr>
          <w:sz w:val="25"/>
          <w:szCs w:val="25"/>
        </w:rPr>
        <w:t>che in</w:t>
      </w:r>
      <w:r>
        <w:rPr>
          <w:sz w:val="25"/>
          <w:szCs w:val="25"/>
        </w:rPr>
        <w:t xml:space="preserve"> data 29 maggio </w:t>
      </w:r>
      <w:r w:rsidR="0062262B">
        <w:rPr>
          <w:sz w:val="25"/>
          <w:szCs w:val="25"/>
        </w:rPr>
        <w:t>2018 è</w:t>
      </w:r>
      <w:r>
        <w:rPr>
          <w:sz w:val="25"/>
          <w:szCs w:val="25"/>
        </w:rPr>
        <w:t xml:space="preserve"> stato approvato dal C</w:t>
      </w:r>
      <w:r w:rsidR="000455DD">
        <w:rPr>
          <w:sz w:val="25"/>
          <w:szCs w:val="25"/>
        </w:rPr>
        <w:t>omunale di Cittadella, il regolamento per l’assegnazione delle aree del PIP Rometta.</w:t>
      </w:r>
    </w:p>
    <w:p w14:paraId="7FFEB76E" w14:textId="4A3A465F" w:rsidR="0062262B" w:rsidRDefault="000455DD" w:rsidP="0062262B">
      <w:pPr>
        <w:pStyle w:val="parar2"/>
        <w:spacing w:line="276" w:lineRule="auto"/>
        <w:ind w:left="993"/>
        <w:jc w:val="both"/>
        <w:rPr>
          <w:sz w:val="25"/>
          <w:szCs w:val="25"/>
        </w:rPr>
      </w:pPr>
      <w:r>
        <w:rPr>
          <w:sz w:val="25"/>
          <w:szCs w:val="25"/>
        </w:rPr>
        <w:t xml:space="preserve">Il regolamento, vista la convenzione del 27.12.2012 in essere tra la società e il </w:t>
      </w:r>
      <w:r w:rsidR="00813215">
        <w:rPr>
          <w:sz w:val="25"/>
          <w:szCs w:val="25"/>
        </w:rPr>
        <w:t>già menzionato</w:t>
      </w:r>
      <w:r>
        <w:rPr>
          <w:sz w:val="25"/>
          <w:szCs w:val="25"/>
        </w:rPr>
        <w:t xml:space="preserve"> ente territoriale, prevede, tra l’altro: le modalità di assegnazione delle aree, i requisiti per la partecipazione ai bandi, i criteri di attribuzione dei punteggi, i criteri di assegnazione, le modalità del trasferimento di proprietà, i casi di risoluzione e revoca della concessione o di trasferimento della stessa ad altro soggetto.</w:t>
      </w:r>
    </w:p>
    <w:p w14:paraId="037BFB66" w14:textId="4668222A" w:rsidR="000455DD" w:rsidRDefault="000455DD" w:rsidP="005E783F">
      <w:pPr>
        <w:pStyle w:val="parar2"/>
        <w:spacing w:line="276" w:lineRule="auto"/>
        <w:ind w:left="993"/>
        <w:jc w:val="both"/>
        <w:rPr>
          <w:sz w:val="25"/>
          <w:szCs w:val="25"/>
        </w:rPr>
      </w:pPr>
    </w:p>
    <w:p w14:paraId="3D5A679B" w14:textId="1A195532" w:rsidR="000455DD" w:rsidRDefault="0062262B" w:rsidP="000455DD">
      <w:pPr>
        <w:pStyle w:val="parar2"/>
        <w:spacing w:line="276" w:lineRule="auto"/>
        <w:ind w:left="993"/>
        <w:jc w:val="both"/>
        <w:rPr>
          <w:sz w:val="25"/>
          <w:szCs w:val="25"/>
        </w:rPr>
      </w:pPr>
      <w:r>
        <w:rPr>
          <w:sz w:val="25"/>
          <w:szCs w:val="25"/>
        </w:rPr>
        <w:t>Dall’a</w:t>
      </w:r>
      <w:r w:rsidR="000455DD">
        <w:rPr>
          <w:sz w:val="25"/>
          <w:szCs w:val="25"/>
        </w:rPr>
        <w:t xml:space="preserve">nalisi del contesto interno ed esterno, pertanto, </w:t>
      </w:r>
      <w:r>
        <w:rPr>
          <w:sz w:val="25"/>
          <w:szCs w:val="25"/>
        </w:rPr>
        <w:t>emerge la necessità di</w:t>
      </w:r>
      <w:r w:rsidR="000455DD">
        <w:rPr>
          <w:sz w:val="25"/>
          <w:szCs w:val="25"/>
        </w:rPr>
        <w:t xml:space="preserve"> considerare </w:t>
      </w:r>
      <w:r w:rsidR="000455DD">
        <w:rPr>
          <w:b/>
          <w:sz w:val="25"/>
          <w:szCs w:val="25"/>
        </w:rPr>
        <w:t>Alta</w:t>
      </w:r>
      <w:r w:rsidR="000455DD">
        <w:rPr>
          <w:sz w:val="25"/>
          <w:szCs w:val="25"/>
        </w:rPr>
        <w:t xml:space="preserve"> la Probabilità (</w:t>
      </w:r>
      <w:r w:rsidR="000455DD">
        <w:rPr>
          <w:b/>
          <w:sz w:val="25"/>
          <w:szCs w:val="25"/>
        </w:rPr>
        <w:t>P</w:t>
      </w:r>
      <w:r w:rsidR="000455DD">
        <w:rPr>
          <w:sz w:val="25"/>
          <w:szCs w:val="25"/>
        </w:rPr>
        <w:t>) del rischio corruzione, quantomeno con riferimento alle attività di assegnazione delle aree del PIP, visto l’oggetto sociale e le modalità di realizzazione dello stesso.</w:t>
      </w:r>
    </w:p>
    <w:p w14:paraId="5045769B" w14:textId="77777777" w:rsidR="000455DD" w:rsidRDefault="000455DD" w:rsidP="000455DD">
      <w:pPr>
        <w:pStyle w:val="parar2"/>
        <w:spacing w:line="276" w:lineRule="auto"/>
        <w:ind w:left="993"/>
        <w:rPr>
          <w:sz w:val="25"/>
          <w:szCs w:val="25"/>
        </w:rPr>
      </w:pPr>
      <w:r>
        <w:rPr>
          <w:sz w:val="25"/>
          <w:szCs w:val="25"/>
        </w:rPr>
        <w:t>Venendo all’applicazione della formula e all’analisi del rischio tipico:</w:t>
      </w:r>
    </w:p>
    <w:p w14:paraId="13E3F539" w14:textId="77777777" w:rsidR="000455DD" w:rsidRDefault="000455DD" w:rsidP="000455DD">
      <w:pPr>
        <w:pStyle w:val="parar2"/>
        <w:spacing w:line="276" w:lineRule="auto"/>
        <w:ind w:left="993"/>
        <w:rPr>
          <w:sz w:val="25"/>
          <w:szCs w:val="25"/>
        </w:rPr>
      </w:pPr>
    </w:p>
    <w:p w14:paraId="2B43482D" w14:textId="77777777" w:rsidR="000455DD" w:rsidRPr="005E783F" w:rsidRDefault="000455DD" w:rsidP="000455DD">
      <w:pPr>
        <w:pStyle w:val="parar2"/>
        <w:spacing w:line="276" w:lineRule="auto"/>
        <w:jc w:val="center"/>
        <w:rPr>
          <w:b/>
          <w:sz w:val="25"/>
          <w:szCs w:val="25"/>
        </w:rPr>
      </w:pPr>
      <w:r w:rsidRPr="005E783F">
        <w:rPr>
          <w:b/>
          <w:sz w:val="25"/>
          <w:szCs w:val="25"/>
        </w:rPr>
        <w:t>R = P x I</w:t>
      </w:r>
    </w:p>
    <w:p w14:paraId="4F34B03A" w14:textId="77777777" w:rsidR="000455DD" w:rsidRDefault="000455DD" w:rsidP="000455DD">
      <w:pPr>
        <w:pStyle w:val="parar2"/>
        <w:spacing w:line="276" w:lineRule="auto"/>
        <w:jc w:val="center"/>
        <w:rPr>
          <w:sz w:val="25"/>
          <w:szCs w:val="25"/>
        </w:rPr>
      </w:pPr>
    </w:p>
    <w:p w14:paraId="33597EA8" w14:textId="77777777" w:rsidR="000455DD" w:rsidRDefault="000455DD" w:rsidP="000455DD">
      <w:pPr>
        <w:pStyle w:val="parar2"/>
        <w:spacing w:line="276" w:lineRule="auto"/>
        <w:jc w:val="center"/>
        <w:rPr>
          <w:sz w:val="25"/>
          <w:szCs w:val="25"/>
        </w:rPr>
      </w:pPr>
      <w:r>
        <w:rPr>
          <w:sz w:val="25"/>
          <w:szCs w:val="25"/>
        </w:rPr>
        <w:t>P (probabilità alta) = 4</w:t>
      </w:r>
    </w:p>
    <w:p w14:paraId="0B5CC7DB" w14:textId="3B4A67AD" w:rsidR="000455DD" w:rsidRDefault="000455DD" w:rsidP="000455DD">
      <w:pPr>
        <w:pStyle w:val="parar2"/>
        <w:spacing w:line="276" w:lineRule="auto"/>
        <w:jc w:val="center"/>
        <w:rPr>
          <w:sz w:val="25"/>
          <w:szCs w:val="25"/>
        </w:rPr>
      </w:pPr>
      <w:r>
        <w:rPr>
          <w:sz w:val="25"/>
          <w:szCs w:val="25"/>
        </w:rPr>
        <w:t>I (impatto</w:t>
      </w:r>
      <w:r w:rsidR="00E65EE7">
        <w:rPr>
          <w:sz w:val="25"/>
          <w:szCs w:val="25"/>
        </w:rPr>
        <w:t xml:space="preserve"> alto/altissimo</w:t>
      </w:r>
      <w:r>
        <w:rPr>
          <w:sz w:val="25"/>
          <w:szCs w:val="25"/>
        </w:rPr>
        <w:t>) = 4 o 5</w:t>
      </w:r>
    </w:p>
    <w:p w14:paraId="016BC15A" w14:textId="77777777" w:rsidR="000455DD" w:rsidRDefault="000455DD" w:rsidP="000455DD">
      <w:pPr>
        <w:pStyle w:val="parar2"/>
        <w:spacing w:line="276" w:lineRule="auto"/>
        <w:jc w:val="center"/>
        <w:rPr>
          <w:sz w:val="25"/>
          <w:szCs w:val="25"/>
        </w:rPr>
      </w:pPr>
    </w:p>
    <w:p w14:paraId="1DE5544B" w14:textId="77777777" w:rsidR="000455DD" w:rsidRDefault="000455DD" w:rsidP="000455DD">
      <w:pPr>
        <w:pStyle w:val="parar2"/>
        <w:spacing w:line="276" w:lineRule="auto"/>
        <w:jc w:val="center"/>
        <w:rPr>
          <w:sz w:val="25"/>
          <w:szCs w:val="25"/>
        </w:rPr>
      </w:pPr>
      <w:r w:rsidRPr="00597034">
        <w:rPr>
          <w:noProof/>
          <w:color w:val="FFFF00"/>
          <w:sz w:val="25"/>
          <w:szCs w:val="25"/>
        </w:rPr>
        <mc:AlternateContent>
          <mc:Choice Requires="wps">
            <w:drawing>
              <wp:anchor distT="0" distB="0" distL="114300" distR="114300" simplePos="0" relativeHeight="251751424" behindDoc="0" locked="0" layoutInCell="1" allowOverlap="1" wp14:anchorId="4D0B7CFC" wp14:editId="2E2E42E1">
                <wp:simplePos x="0" y="0"/>
                <wp:positionH relativeFrom="column">
                  <wp:posOffset>4270375</wp:posOffset>
                </wp:positionH>
                <wp:positionV relativeFrom="paragraph">
                  <wp:posOffset>49396</wp:posOffset>
                </wp:positionV>
                <wp:extent cx="131445" cy="130810"/>
                <wp:effectExtent l="0" t="0" r="8255" b="8890"/>
                <wp:wrapNone/>
                <wp:docPr id="22" name="Ovale 22"/>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BEB60" id="Ovale 22" o:spid="_x0000_s1026" style="position:absolute;margin-left:336.25pt;margin-top:3.9pt;width:10.35pt;height:1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" fillcolor="#ed7d31 [3205]" strokecolor="black [1600]" strokeweight="1pt">
                <v:stroke joinstyle="miter"/>
              </v:oval>
            </w:pict>
          </mc:Fallback>
        </mc:AlternateContent>
      </w:r>
      <w:r w:rsidRPr="001B04E1">
        <w:rPr>
          <w:b/>
          <w:sz w:val="25"/>
          <w:szCs w:val="25"/>
        </w:rPr>
        <w:t xml:space="preserve"> R </w:t>
      </w:r>
      <w:r>
        <w:rPr>
          <w:b/>
          <w:sz w:val="25"/>
          <w:szCs w:val="25"/>
        </w:rPr>
        <w:t>= 16 o 20</w:t>
      </w:r>
      <w:r w:rsidRPr="001B04E1">
        <w:rPr>
          <w:b/>
          <w:sz w:val="25"/>
          <w:szCs w:val="25"/>
        </w:rPr>
        <w:t xml:space="preserve"> (RISCHIO</w:t>
      </w:r>
      <w:r w:rsidRPr="004A6859">
        <w:rPr>
          <w:b/>
          <w:sz w:val="25"/>
          <w:szCs w:val="25"/>
        </w:rPr>
        <w:t xml:space="preserve"> </w:t>
      </w:r>
      <w:r>
        <w:rPr>
          <w:b/>
          <w:sz w:val="25"/>
          <w:szCs w:val="25"/>
        </w:rPr>
        <w:t>ALTO</w:t>
      </w:r>
      <w:r>
        <w:rPr>
          <w:sz w:val="25"/>
          <w:szCs w:val="25"/>
        </w:rPr>
        <w:t>)</w:t>
      </w:r>
    </w:p>
    <w:p w14:paraId="01DF7660" w14:textId="77777777" w:rsidR="000455DD" w:rsidRDefault="000455DD" w:rsidP="000455DD">
      <w:pPr>
        <w:pStyle w:val="parar2"/>
        <w:spacing w:line="276" w:lineRule="auto"/>
        <w:jc w:val="center"/>
        <w:rPr>
          <w:sz w:val="25"/>
          <w:szCs w:val="25"/>
        </w:rPr>
      </w:pPr>
    </w:p>
    <w:p w14:paraId="74CCF788" w14:textId="77777777" w:rsidR="000455DD" w:rsidRDefault="000455DD" w:rsidP="000455DD">
      <w:pPr>
        <w:pStyle w:val="parar2"/>
        <w:spacing w:line="276" w:lineRule="auto"/>
        <w:ind w:left="993"/>
        <w:rPr>
          <w:sz w:val="25"/>
          <w:szCs w:val="25"/>
        </w:rPr>
      </w:pPr>
      <w:r w:rsidRPr="001B04E1">
        <w:rPr>
          <w:b/>
          <w:i/>
          <w:sz w:val="25"/>
          <w:szCs w:val="25"/>
        </w:rPr>
        <w:t>Trattamento del rischio</w:t>
      </w:r>
      <w:r>
        <w:rPr>
          <w:sz w:val="25"/>
          <w:szCs w:val="25"/>
        </w:rPr>
        <w:t>.</w:t>
      </w:r>
    </w:p>
    <w:p w14:paraId="76411CDF" w14:textId="46C4C963" w:rsidR="000455DD" w:rsidRDefault="000455DD" w:rsidP="0062262B">
      <w:pPr>
        <w:pStyle w:val="parar2"/>
        <w:numPr>
          <w:ilvl w:val="0"/>
          <w:numId w:val="37"/>
        </w:numPr>
        <w:spacing w:line="276" w:lineRule="auto"/>
        <w:jc w:val="both"/>
        <w:rPr>
          <w:sz w:val="25"/>
          <w:szCs w:val="25"/>
        </w:rPr>
      </w:pPr>
      <w:r>
        <w:rPr>
          <w:sz w:val="25"/>
          <w:szCs w:val="25"/>
        </w:rPr>
        <w:t xml:space="preserve">Per ogni procedimento di </w:t>
      </w:r>
      <w:r w:rsidR="0062262B">
        <w:rPr>
          <w:sz w:val="25"/>
          <w:szCs w:val="25"/>
        </w:rPr>
        <w:t>autorizzazione/</w:t>
      </w:r>
      <w:r>
        <w:rPr>
          <w:sz w:val="25"/>
          <w:szCs w:val="25"/>
        </w:rPr>
        <w:t>concessione la società nomina un R.U.P.</w:t>
      </w:r>
      <w:r w:rsidR="0062262B">
        <w:rPr>
          <w:sz w:val="25"/>
          <w:szCs w:val="25"/>
        </w:rPr>
        <w:t xml:space="preserve"> che, stante l’assenza di organico, potrà coincidere con il Presidente del CdL</w:t>
      </w:r>
      <w:r w:rsidR="00E65EE7">
        <w:rPr>
          <w:sz w:val="25"/>
          <w:szCs w:val="25"/>
        </w:rPr>
        <w:t>.</w:t>
      </w:r>
    </w:p>
    <w:p w14:paraId="3AFD84EF" w14:textId="03FBB237" w:rsidR="000455DD" w:rsidRDefault="00E65EE7" w:rsidP="0062262B">
      <w:pPr>
        <w:pStyle w:val="parar2"/>
        <w:numPr>
          <w:ilvl w:val="0"/>
          <w:numId w:val="37"/>
        </w:numPr>
        <w:spacing w:line="276" w:lineRule="auto"/>
        <w:jc w:val="both"/>
        <w:rPr>
          <w:sz w:val="25"/>
          <w:szCs w:val="25"/>
        </w:rPr>
      </w:pPr>
      <w:r>
        <w:rPr>
          <w:sz w:val="25"/>
          <w:szCs w:val="25"/>
        </w:rPr>
        <w:t>I</w:t>
      </w:r>
      <w:r w:rsidR="000455DD">
        <w:rPr>
          <w:sz w:val="25"/>
          <w:szCs w:val="25"/>
        </w:rPr>
        <w:t>l procedimento di concessione deve essere conforme alla legge e, laddove sotto il profilo tecnico si ritenesse applicabile il codice degli appalti pubblici, esso troverà piena applicazione;</w:t>
      </w:r>
    </w:p>
    <w:p w14:paraId="2AE18A49" w14:textId="1D379626" w:rsidR="000455DD" w:rsidRDefault="000455DD" w:rsidP="0062262B">
      <w:pPr>
        <w:pStyle w:val="parar2"/>
        <w:numPr>
          <w:ilvl w:val="0"/>
          <w:numId w:val="37"/>
        </w:numPr>
        <w:spacing w:line="276" w:lineRule="auto"/>
        <w:jc w:val="both"/>
        <w:rPr>
          <w:sz w:val="25"/>
          <w:szCs w:val="25"/>
        </w:rPr>
      </w:pPr>
      <w:r>
        <w:rPr>
          <w:sz w:val="25"/>
          <w:szCs w:val="25"/>
        </w:rPr>
        <w:lastRenderedPageBreak/>
        <w:t xml:space="preserve">Il R.U.P. dovrà relazionare il </w:t>
      </w:r>
      <w:r w:rsidR="00A059B2">
        <w:rPr>
          <w:sz w:val="25"/>
          <w:szCs w:val="25"/>
        </w:rPr>
        <w:t>Collegio</w:t>
      </w:r>
      <w:r>
        <w:rPr>
          <w:sz w:val="25"/>
          <w:szCs w:val="25"/>
        </w:rPr>
        <w:t xml:space="preserve"> dei Liquidatori del corso de</w:t>
      </w:r>
      <w:r w:rsidR="00E65EE7">
        <w:rPr>
          <w:sz w:val="25"/>
          <w:szCs w:val="25"/>
        </w:rPr>
        <w:t>lle attività endoprocedimentali.</w:t>
      </w:r>
    </w:p>
    <w:p w14:paraId="2982D49C" w14:textId="47D20988" w:rsidR="000455DD" w:rsidRPr="00EE20F2" w:rsidRDefault="000455DD" w:rsidP="0062262B">
      <w:pPr>
        <w:pStyle w:val="parar2"/>
        <w:numPr>
          <w:ilvl w:val="0"/>
          <w:numId w:val="37"/>
        </w:numPr>
        <w:spacing w:line="276" w:lineRule="auto"/>
        <w:jc w:val="both"/>
        <w:rPr>
          <w:sz w:val="25"/>
          <w:szCs w:val="25"/>
        </w:rPr>
      </w:pPr>
      <w:r>
        <w:rPr>
          <w:sz w:val="25"/>
          <w:szCs w:val="25"/>
        </w:rPr>
        <w:t>Trova piena applicazione il regolamento per l’assegnazione delle aree app</w:t>
      </w:r>
      <w:r w:rsidR="00E65EE7">
        <w:rPr>
          <w:sz w:val="25"/>
          <w:szCs w:val="25"/>
        </w:rPr>
        <w:t>rovato dal Comune di Cittadella.</w:t>
      </w:r>
    </w:p>
    <w:p w14:paraId="1B232018" w14:textId="77777777" w:rsidR="000455DD" w:rsidRPr="00EE20F2" w:rsidRDefault="000455DD" w:rsidP="0062262B">
      <w:pPr>
        <w:pStyle w:val="parar1"/>
        <w:numPr>
          <w:ilvl w:val="0"/>
          <w:numId w:val="37"/>
        </w:numPr>
        <w:spacing w:line="276" w:lineRule="auto"/>
        <w:jc w:val="both"/>
      </w:pPr>
      <w:r w:rsidRPr="00EE20F2">
        <w:t>Zitac quale</w:t>
      </w:r>
      <w:r>
        <w:t xml:space="preserve"> stazione appaltante prevede ne</w:t>
      </w:r>
      <w:r w:rsidRPr="00EE20F2">
        <w:t>g</w:t>
      </w:r>
      <w:r>
        <w:t>l</w:t>
      </w:r>
      <w:r w:rsidRPr="00EE20F2">
        <w:t>i avvisi, nei bandi o nelle lettere di invito</w:t>
      </w:r>
      <w:r>
        <w:t>,</w:t>
      </w:r>
      <w:r w:rsidRPr="00EE20F2">
        <w:t xml:space="preserve"> che il mancato rispetto delle clausole conte</w:t>
      </w:r>
      <w:r>
        <w:t>nute nei protocolli di legalità</w:t>
      </w:r>
      <w:r w:rsidRPr="00EE20F2">
        <w:t xml:space="preserve"> o nei </w:t>
      </w:r>
      <w:r>
        <w:t>patti di integrità</w:t>
      </w:r>
      <w:r w:rsidRPr="00EE20F2">
        <w:t xml:space="preserve"> costituiscono causa di esclusione dalla gara.</w:t>
      </w:r>
    </w:p>
    <w:p w14:paraId="2D92EDC5" w14:textId="7FDFDC1A" w:rsidR="000455DD" w:rsidRPr="00CE25DA" w:rsidRDefault="000455DD" w:rsidP="0062262B">
      <w:pPr>
        <w:pStyle w:val="parar2"/>
        <w:numPr>
          <w:ilvl w:val="0"/>
          <w:numId w:val="37"/>
        </w:numPr>
        <w:spacing w:line="276" w:lineRule="auto"/>
        <w:jc w:val="both"/>
        <w:rPr>
          <w:sz w:val="25"/>
          <w:szCs w:val="25"/>
        </w:rPr>
      </w:pPr>
      <w:r>
        <w:rPr>
          <w:sz w:val="25"/>
          <w:szCs w:val="25"/>
        </w:rPr>
        <w:t>Il R.U.P. e il RPCT collaborano per la massima trasparenza dei bandi, delle graduatorie, dei criteri di sce</w:t>
      </w:r>
      <w:r w:rsidR="00E65EE7">
        <w:rPr>
          <w:sz w:val="25"/>
          <w:szCs w:val="25"/>
        </w:rPr>
        <w:t>lta dei contraenti.</w:t>
      </w:r>
    </w:p>
    <w:p w14:paraId="78B8691E" w14:textId="150F3A51" w:rsidR="000455DD" w:rsidRDefault="000455DD" w:rsidP="000455DD">
      <w:pPr>
        <w:pStyle w:val="parar2"/>
        <w:numPr>
          <w:ilvl w:val="0"/>
          <w:numId w:val="37"/>
        </w:numPr>
        <w:spacing w:line="276" w:lineRule="auto"/>
        <w:jc w:val="both"/>
        <w:rPr>
          <w:sz w:val="25"/>
          <w:szCs w:val="25"/>
        </w:rPr>
      </w:pPr>
      <w:r>
        <w:rPr>
          <w:sz w:val="25"/>
          <w:szCs w:val="25"/>
        </w:rPr>
        <w:t>L’atto di concessione dovrà essere, in ogni caso, sottoposto ad approvazione da part</w:t>
      </w:r>
      <w:r w:rsidR="00E65EE7">
        <w:rPr>
          <w:sz w:val="25"/>
          <w:szCs w:val="25"/>
        </w:rPr>
        <w:t xml:space="preserve">e del </w:t>
      </w:r>
      <w:r w:rsidR="00A059B2">
        <w:rPr>
          <w:sz w:val="25"/>
          <w:szCs w:val="25"/>
        </w:rPr>
        <w:t>Collegio</w:t>
      </w:r>
      <w:r w:rsidR="00E65EE7">
        <w:rPr>
          <w:sz w:val="25"/>
          <w:szCs w:val="25"/>
        </w:rPr>
        <w:t xml:space="preserve"> dei Liquidatori.</w:t>
      </w:r>
    </w:p>
    <w:p w14:paraId="55A599D6" w14:textId="7A2A3879" w:rsidR="000455DD" w:rsidRPr="002B3CD0" w:rsidRDefault="000455DD" w:rsidP="000455DD">
      <w:pPr>
        <w:pStyle w:val="parar2"/>
        <w:numPr>
          <w:ilvl w:val="0"/>
          <w:numId w:val="37"/>
        </w:numPr>
        <w:spacing w:line="276" w:lineRule="auto"/>
        <w:jc w:val="both"/>
        <w:rPr>
          <w:sz w:val="25"/>
          <w:szCs w:val="25"/>
        </w:rPr>
      </w:pPr>
      <w:r>
        <w:rPr>
          <w:sz w:val="25"/>
          <w:szCs w:val="25"/>
        </w:rPr>
        <w:t>Al fine della tracciabilità delle procedure, viene istituito un apposito registro conservato a cura dell’amministrazione e aggiornato dal R.U.P. nominato per ciascuna procedura.</w:t>
      </w:r>
    </w:p>
    <w:p w14:paraId="391A6B25" w14:textId="77777777" w:rsidR="0062262B" w:rsidRDefault="0062262B" w:rsidP="00126750">
      <w:pPr>
        <w:pStyle w:val="parar2"/>
        <w:spacing w:line="276" w:lineRule="auto"/>
        <w:jc w:val="center"/>
        <w:rPr>
          <w:b/>
          <w:sz w:val="25"/>
          <w:szCs w:val="25"/>
        </w:rPr>
      </w:pPr>
    </w:p>
    <w:p w14:paraId="3902D567" w14:textId="6F4EB248" w:rsidR="004B0FD1" w:rsidRPr="00CA07F5" w:rsidRDefault="004B0FD1" w:rsidP="00126750">
      <w:pPr>
        <w:pStyle w:val="parar2"/>
        <w:spacing w:line="276" w:lineRule="auto"/>
        <w:jc w:val="center"/>
        <w:rPr>
          <w:sz w:val="25"/>
          <w:szCs w:val="25"/>
        </w:rPr>
      </w:pPr>
      <w:r w:rsidRPr="00CA07F5">
        <w:rPr>
          <w:sz w:val="25"/>
          <w:szCs w:val="25"/>
        </w:rPr>
        <w:t>***</w:t>
      </w:r>
    </w:p>
    <w:p w14:paraId="34081E20" w14:textId="77777777" w:rsidR="00CA07F5" w:rsidRPr="00126750" w:rsidRDefault="00CA07F5" w:rsidP="00126750">
      <w:pPr>
        <w:pStyle w:val="parar2"/>
        <w:spacing w:line="276" w:lineRule="auto"/>
        <w:jc w:val="center"/>
        <w:rPr>
          <w:b/>
          <w:sz w:val="25"/>
          <w:szCs w:val="25"/>
        </w:rPr>
      </w:pPr>
    </w:p>
    <w:p w14:paraId="290BC764" w14:textId="1316F397" w:rsidR="000708EF" w:rsidRPr="00126750" w:rsidRDefault="008B1899" w:rsidP="0012012C">
      <w:pPr>
        <w:pStyle w:val="parar2"/>
        <w:spacing w:line="276" w:lineRule="auto"/>
        <w:jc w:val="both"/>
        <w:outlineLvl w:val="2"/>
        <w:rPr>
          <w:i/>
          <w:sz w:val="25"/>
          <w:szCs w:val="25"/>
        </w:rPr>
      </w:pPr>
      <w:bookmarkStart w:id="47" w:name="_Toc78294862"/>
      <w:r>
        <w:rPr>
          <w:b/>
          <w:i/>
          <w:sz w:val="25"/>
          <w:szCs w:val="25"/>
        </w:rPr>
        <w:t xml:space="preserve">- </w:t>
      </w:r>
      <w:r w:rsidR="005675A3" w:rsidRPr="00126750">
        <w:rPr>
          <w:b/>
          <w:i/>
          <w:sz w:val="25"/>
          <w:szCs w:val="25"/>
        </w:rPr>
        <w:t>Procedimenti per la</w:t>
      </w:r>
      <w:r w:rsidR="000708EF" w:rsidRPr="00126750">
        <w:rPr>
          <w:b/>
          <w:i/>
          <w:sz w:val="25"/>
          <w:szCs w:val="25"/>
        </w:rPr>
        <w:t xml:space="preserve"> scelta del contraente per l'affidamento di lavori, forniture e servizi, anche con riferimento alla modalità di selezione prescelta ai sensi del codice dei contratti pubblici relativi a lavori, servizi e forniture</w:t>
      </w:r>
      <w:r w:rsidR="001B2CE5">
        <w:rPr>
          <w:b/>
          <w:i/>
          <w:sz w:val="25"/>
          <w:szCs w:val="25"/>
        </w:rPr>
        <w:t xml:space="preserve"> (A.</w:t>
      </w:r>
      <w:r w:rsidR="00DA3972">
        <w:rPr>
          <w:b/>
          <w:i/>
          <w:sz w:val="25"/>
          <w:szCs w:val="25"/>
        </w:rPr>
        <w:t xml:space="preserve"> 2</w:t>
      </w:r>
      <w:r w:rsidR="00C03FEE">
        <w:rPr>
          <w:b/>
          <w:i/>
          <w:sz w:val="25"/>
          <w:szCs w:val="25"/>
        </w:rPr>
        <w:t>)</w:t>
      </w:r>
      <w:r w:rsidR="005675A3" w:rsidRPr="00126750">
        <w:rPr>
          <w:b/>
          <w:i/>
          <w:sz w:val="25"/>
          <w:szCs w:val="25"/>
        </w:rPr>
        <w:t>.</w:t>
      </w:r>
      <w:bookmarkEnd w:id="47"/>
    </w:p>
    <w:p w14:paraId="49BB797A" w14:textId="77777777" w:rsidR="00402A7C" w:rsidRPr="00126750" w:rsidRDefault="00402A7C" w:rsidP="0079598F">
      <w:pPr>
        <w:pStyle w:val="parar2"/>
        <w:spacing w:line="276" w:lineRule="auto"/>
        <w:ind w:left="993"/>
        <w:jc w:val="both"/>
        <w:rPr>
          <w:i/>
          <w:sz w:val="25"/>
          <w:szCs w:val="25"/>
        </w:rPr>
      </w:pPr>
    </w:p>
    <w:p w14:paraId="574E841D" w14:textId="03AFBF0D" w:rsidR="00F769C3" w:rsidRDefault="00F769C3" w:rsidP="00F769C3">
      <w:pPr>
        <w:pStyle w:val="parar2"/>
        <w:spacing w:line="276" w:lineRule="auto"/>
        <w:ind w:left="993"/>
        <w:jc w:val="both"/>
        <w:rPr>
          <w:sz w:val="25"/>
          <w:szCs w:val="25"/>
        </w:rPr>
      </w:pPr>
      <w:r>
        <w:rPr>
          <w:sz w:val="25"/>
          <w:szCs w:val="25"/>
        </w:rPr>
        <w:t>Tra le attività a rischio tipizzate dal legislatore vi sono tutte quelle volte all’affidamento di lavori, forniture e servizi anche con riferimento alle modalità di scelta del contraente disciplinate dal Codice degli Appalti Pubblici.</w:t>
      </w:r>
    </w:p>
    <w:p w14:paraId="59D9D549" w14:textId="5BBA0611" w:rsidR="00F769C3" w:rsidRDefault="00F769C3" w:rsidP="0079598F">
      <w:pPr>
        <w:pStyle w:val="parar2"/>
        <w:spacing w:line="276" w:lineRule="auto"/>
        <w:ind w:left="993"/>
        <w:jc w:val="both"/>
        <w:rPr>
          <w:sz w:val="25"/>
          <w:szCs w:val="25"/>
        </w:rPr>
      </w:pPr>
      <w:r>
        <w:rPr>
          <w:sz w:val="25"/>
          <w:szCs w:val="25"/>
        </w:rPr>
        <w:t>L’assenza di organico della società ha portato (e porta) all’affidamento di lavori o servizi anche con riferimento ad attività che, generalmente, vengono poste in essere da personale assunto con rapporto di lavoro subordinato.</w:t>
      </w:r>
    </w:p>
    <w:p w14:paraId="5F577F5A" w14:textId="595B3EE6" w:rsidR="0094610D" w:rsidRDefault="00F769C3" w:rsidP="0079598F">
      <w:pPr>
        <w:pStyle w:val="parar2"/>
        <w:spacing w:line="276" w:lineRule="auto"/>
        <w:ind w:left="993"/>
        <w:jc w:val="both"/>
        <w:rPr>
          <w:sz w:val="25"/>
          <w:szCs w:val="25"/>
        </w:rPr>
      </w:pPr>
      <w:r>
        <w:rPr>
          <w:sz w:val="25"/>
          <w:szCs w:val="25"/>
        </w:rPr>
        <w:t>L’esercizio dell’attività sociale è, pertanto, caratterizzat</w:t>
      </w:r>
      <w:r w:rsidR="00B75D5A">
        <w:rPr>
          <w:sz w:val="25"/>
          <w:szCs w:val="25"/>
        </w:rPr>
        <w:t>o dalla gestione di procedimenti</w:t>
      </w:r>
      <w:r>
        <w:rPr>
          <w:sz w:val="25"/>
          <w:szCs w:val="25"/>
        </w:rPr>
        <w:t xml:space="preserve"> che rientrano in quelli </w:t>
      </w:r>
      <w:r w:rsidR="0094610D">
        <w:rPr>
          <w:sz w:val="25"/>
          <w:szCs w:val="25"/>
        </w:rPr>
        <w:t xml:space="preserve">in commento. In particolare, non solo gli incarichi professionali dei responsabili di procedimento vengono attribuiti a professionisti con </w:t>
      </w:r>
      <w:r w:rsidR="00EE6E42">
        <w:rPr>
          <w:sz w:val="25"/>
          <w:szCs w:val="25"/>
        </w:rPr>
        <w:t>specifiche</w:t>
      </w:r>
      <w:r w:rsidR="0094610D">
        <w:rPr>
          <w:sz w:val="25"/>
          <w:szCs w:val="25"/>
        </w:rPr>
        <w:t xml:space="preserve"> competenze, ma lo stesso avviene anche per la gestione dell’attività di amministrazione e segreteria.</w:t>
      </w:r>
    </w:p>
    <w:p w14:paraId="54CF27B0" w14:textId="1EA27228" w:rsidR="0094610D" w:rsidRDefault="0094610D" w:rsidP="0079598F">
      <w:pPr>
        <w:pStyle w:val="parar2"/>
        <w:spacing w:line="276" w:lineRule="auto"/>
        <w:ind w:left="993"/>
        <w:jc w:val="both"/>
        <w:rPr>
          <w:sz w:val="25"/>
          <w:szCs w:val="25"/>
        </w:rPr>
      </w:pPr>
      <w:r>
        <w:rPr>
          <w:sz w:val="25"/>
          <w:szCs w:val="25"/>
        </w:rPr>
        <w:t>Inoltre, la particolare tipologia di società “di trasformazione urbana” richiede l’affidamento di lavori e servizi per la realizzazione delle opere e, quindi, per il compimento dell’oggetto sociale.</w:t>
      </w:r>
      <w:r w:rsidR="00B75D5A">
        <w:rPr>
          <w:sz w:val="25"/>
          <w:szCs w:val="25"/>
        </w:rPr>
        <w:t xml:space="preserve"> La stessa valutazione, seppur con incidenza minimale rispetto alle procedure di affidamento lavori, può essere posta in essere con riferimento all’affidamento di forniture.</w:t>
      </w:r>
    </w:p>
    <w:p w14:paraId="69B3E3FA" w14:textId="7C1E8DFA" w:rsidR="00F769C3" w:rsidRDefault="0094610D" w:rsidP="0079598F">
      <w:pPr>
        <w:pStyle w:val="parar2"/>
        <w:spacing w:line="276" w:lineRule="auto"/>
        <w:ind w:left="993"/>
        <w:jc w:val="both"/>
        <w:rPr>
          <w:sz w:val="25"/>
          <w:szCs w:val="25"/>
        </w:rPr>
      </w:pPr>
      <w:r>
        <w:rPr>
          <w:sz w:val="25"/>
          <w:szCs w:val="25"/>
        </w:rPr>
        <w:t>L’analisi del contesto interno ed esterno porta a valutare l’attività come “abituale”.</w:t>
      </w:r>
    </w:p>
    <w:p w14:paraId="2B4E647B" w14:textId="14ABA815" w:rsidR="00132914" w:rsidRDefault="002767B5" w:rsidP="00132914">
      <w:pPr>
        <w:pStyle w:val="parar2"/>
        <w:spacing w:line="276" w:lineRule="auto"/>
        <w:ind w:left="993"/>
        <w:jc w:val="both"/>
        <w:rPr>
          <w:sz w:val="25"/>
          <w:szCs w:val="25"/>
        </w:rPr>
      </w:pPr>
      <w:r>
        <w:rPr>
          <w:sz w:val="25"/>
          <w:szCs w:val="25"/>
        </w:rPr>
        <w:t>Una</w:t>
      </w:r>
      <w:r w:rsidR="0094610D">
        <w:rPr>
          <w:sz w:val="25"/>
          <w:szCs w:val="25"/>
        </w:rPr>
        <w:t xml:space="preserve"> </w:t>
      </w:r>
      <w:r>
        <w:rPr>
          <w:sz w:val="25"/>
          <w:szCs w:val="25"/>
        </w:rPr>
        <w:t>disamina</w:t>
      </w:r>
      <w:r w:rsidR="0094610D">
        <w:rPr>
          <w:sz w:val="25"/>
          <w:szCs w:val="25"/>
        </w:rPr>
        <w:t xml:space="preserve"> prudenziale della Probabilità (</w:t>
      </w:r>
      <w:r w:rsidR="0094610D" w:rsidRPr="0094610D">
        <w:rPr>
          <w:b/>
          <w:sz w:val="25"/>
          <w:szCs w:val="25"/>
        </w:rPr>
        <w:t>P</w:t>
      </w:r>
      <w:r w:rsidR="0094610D">
        <w:rPr>
          <w:sz w:val="25"/>
          <w:szCs w:val="25"/>
        </w:rPr>
        <w:t>)</w:t>
      </w:r>
      <w:r w:rsidR="00CB7F57">
        <w:rPr>
          <w:sz w:val="25"/>
          <w:szCs w:val="25"/>
        </w:rPr>
        <w:t xml:space="preserve"> del realizzarsi dell’evento</w:t>
      </w:r>
      <w:r>
        <w:rPr>
          <w:sz w:val="25"/>
          <w:szCs w:val="25"/>
        </w:rPr>
        <w:t xml:space="preserve"> corruttivo latamente inteso impone una valutazione</w:t>
      </w:r>
      <w:r w:rsidRPr="002767B5">
        <w:rPr>
          <w:b/>
          <w:sz w:val="25"/>
          <w:szCs w:val="25"/>
        </w:rPr>
        <w:t xml:space="preserve"> Alta</w:t>
      </w:r>
      <w:r w:rsidR="00CB7F57">
        <w:rPr>
          <w:sz w:val="25"/>
          <w:szCs w:val="25"/>
        </w:rPr>
        <w:t xml:space="preserve">, specie alla luce delle vicissitudini che hanno toccato la società </w:t>
      </w:r>
      <w:r>
        <w:rPr>
          <w:sz w:val="25"/>
          <w:szCs w:val="25"/>
        </w:rPr>
        <w:t xml:space="preserve">e hanno portato alla messa in liquidazione con successiva </w:t>
      </w:r>
      <w:r>
        <w:rPr>
          <w:sz w:val="25"/>
          <w:szCs w:val="25"/>
        </w:rPr>
        <w:lastRenderedPageBreak/>
        <w:t xml:space="preserve">procedura concorsuale di accordo di ristrutturazione del debito. La valutazione, così come previsto dalle delibere ANAC deriva anche dagli articoli di </w:t>
      </w:r>
      <w:r w:rsidR="00CB7F57">
        <w:rPr>
          <w:sz w:val="25"/>
          <w:szCs w:val="25"/>
        </w:rPr>
        <w:t xml:space="preserve">stampa </w:t>
      </w:r>
      <w:r w:rsidR="00F850BE">
        <w:rPr>
          <w:sz w:val="25"/>
          <w:szCs w:val="25"/>
        </w:rPr>
        <w:t>pubblicati negli ultimi tre anni e avanti ad oggetto la società</w:t>
      </w:r>
      <w:r>
        <w:rPr>
          <w:sz w:val="25"/>
          <w:szCs w:val="25"/>
        </w:rPr>
        <w:t xml:space="preserve">. </w:t>
      </w:r>
      <w:r w:rsidRPr="00132914">
        <w:rPr>
          <w:sz w:val="25"/>
          <w:szCs w:val="25"/>
        </w:rPr>
        <w:t>Vi è da precisare che l</w:t>
      </w:r>
      <w:r w:rsidR="00CB7F57" w:rsidRPr="00132914">
        <w:rPr>
          <w:sz w:val="25"/>
          <w:szCs w:val="25"/>
        </w:rPr>
        <w:t>a società ha provveduto a richiedere l’attestazione in ordine alla sussistenza di procedimenti ex D.Lgs. n. 231/2001 pendenti, certificato che è risultato nullo</w:t>
      </w:r>
      <w:r w:rsidR="00132914">
        <w:rPr>
          <w:sz w:val="25"/>
          <w:szCs w:val="25"/>
        </w:rPr>
        <w:t>. Le dichiarazioni rivolte all’amministrazione controllante non hanno fatto emergere alcuna pendenza penale né provvedimenti definitivi a carico dei membri del Collegio dei Liquidatori.</w:t>
      </w:r>
    </w:p>
    <w:p w14:paraId="5BD0B528" w14:textId="77777777" w:rsidR="00F850BE" w:rsidRDefault="00F850BE" w:rsidP="00F850BE">
      <w:pPr>
        <w:pStyle w:val="parar2"/>
        <w:spacing w:line="276" w:lineRule="auto"/>
        <w:ind w:left="993"/>
        <w:rPr>
          <w:sz w:val="25"/>
          <w:szCs w:val="25"/>
        </w:rPr>
      </w:pPr>
      <w:r>
        <w:rPr>
          <w:sz w:val="25"/>
          <w:szCs w:val="25"/>
        </w:rPr>
        <w:t>Venendo all’applicazione della formula e all’analisi del rischio tipico:</w:t>
      </w:r>
    </w:p>
    <w:p w14:paraId="70C2A236" w14:textId="42B9A6F4" w:rsidR="00F850BE" w:rsidRDefault="00F850BE" w:rsidP="00F850BE">
      <w:pPr>
        <w:pStyle w:val="parar2"/>
        <w:spacing w:line="276" w:lineRule="auto"/>
        <w:ind w:left="993"/>
        <w:rPr>
          <w:sz w:val="25"/>
          <w:szCs w:val="25"/>
        </w:rPr>
      </w:pPr>
    </w:p>
    <w:p w14:paraId="75D5D3EC" w14:textId="77777777" w:rsidR="00F850BE" w:rsidRPr="005E783F" w:rsidRDefault="00F850BE" w:rsidP="00F850BE">
      <w:pPr>
        <w:pStyle w:val="parar2"/>
        <w:spacing w:line="276" w:lineRule="auto"/>
        <w:jc w:val="center"/>
        <w:rPr>
          <w:b/>
          <w:sz w:val="25"/>
          <w:szCs w:val="25"/>
        </w:rPr>
      </w:pPr>
      <w:r w:rsidRPr="005E783F">
        <w:rPr>
          <w:b/>
          <w:sz w:val="25"/>
          <w:szCs w:val="25"/>
        </w:rPr>
        <w:t>R = P x I</w:t>
      </w:r>
    </w:p>
    <w:p w14:paraId="272FEA90" w14:textId="77777777" w:rsidR="00F850BE" w:rsidRDefault="00F850BE" w:rsidP="00F850BE">
      <w:pPr>
        <w:pStyle w:val="parar2"/>
        <w:spacing w:line="276" w:lineRule="auto"/>
        <w:jc w:val="center"/>
        <w:rPr>
          <w:sz w:val="25"/>
          <w:szCs w:val="25"/>
        </w:rPr>
      </w:pPr>
    </w:p>
    <w:p w14:paraId="74466A74" w14:textId="71D6B647" w:rsidR="00F850BE" w:rsidRDefault="00F850BE" w:rsidP="00F850BE">
      <w:pPr>
        <w:pStyle w:val="parar2"/>
        <w:spacing w:line="276" w:lineRule="auto"/>
        <w:jc w:val="center"/>
        <w:rPr>
          <w:sz w:val="25"/>
          <w:szCs w:val="25"/>
        </w:rPr>
      </w:pPr>
      <w:r>
        <w:rPr>
          <w:sz w:val="25"/>
          <w:szCs w:val="25"/>
        </w:rPr>
        <w:t>P (</w:t>
      </w:r>
      <w:r w:rsidR="00562515">
        <w:rPr>
          <w:sz w:val="25"/>
          <w:szCs w:val="25"/>
        </w:rPr>
        <w:t xml:space="preserve">probabilità </w:t>
      </w:r>
      <w:r>
        <w:rPr>
          <w:sz w:val="25"/>
          <w:szCs w:val="25"/>
        </w:rPr>
        <w:t>alta) = 4</w:t>
      </w:r>
    </w:p>
    <w:p w14:paraId="4C6EE3AB" w14:textId="03627F0A" w:rsidR="00F850BE" w:rsidRDefault="00F850BE" w:rsidP="00F850BE">
      <w:pPr>
        <w:pStyle w:val="parar2"/>
        <w:spacing w:line="276" w:lineRule="auto"/>
        <w:jc w:val="center"/>
        <w:rPr>
          <w:sz w:val="25"/>
          <w:szCs w:val="25"/>
        </w:rPr>
      </w:pPr>
      <w:r>
        <w:rPr>
          <w:sz w:val="25"/>
          <w:szCs w:val="25"/>
        </w:rPr>
        <w:t>I (impatto</w:t>
      </w:r>
      <w:r w:rsidR="00636D87">
        <w:rPr>
          <w:sz w:val="25"/>
          <w:szCs w:val="25"/>
        </w:rPr>
        <w:t xml:space="preserve"> alto/altissimo</w:t>
      </w:r>
      <w:r>
        <w:rPr>
          <w:sz w:val="25"/>
          <w:szCs w:val="25"/>
        </w:rPr>
        <w:t>) = 4 o 5</w:t>
      </w:r>
    </w:p>
    <w:p w14:paraId="5520F6F4" w14:textId="145CDC24" w:rsidR="00F850BE" w:rsidRDefault="00F850BE" w:rsidP="00F850BE">
      <w:pPr>
        <w:pStyle w:val="parar2"/>
        <w:spacing w:line="276" w:lineRule="auto"/>
        <w:jc w:val="center"/>
        <w:rPr>
          <w:sz w:val="25"/>
          <w:szCs w:val="25"/>
        </w:rPr>
      </w:pPr>
    </w:p>
    <w:p w14:paraId="6CAED4B1" w14:textId="325107DB" w:rsidR="00F850BE" w:rsidRDefault="00F850BE" w:rsidP="00F850BE">
      <w:pPr>
        <w:pStyle w:val="parar2"/>
        <w:spacing w:line="276" w:lineRule="auto"/>
        <w:jc w:val="center"/>
        <w:rPr>
          <w:sz w:val="25"/>
          <w:szCs w:val="25"/>
        </w:rPr>
      </w:pPr>
      <w:r w:rsidRPr="00597034">
        <w:rPr>
          <w:noProof/>
          <w:color w:val="FFFF00"/>
          <w:sz w:val="25"/>
          <w:szCs w:val="25"/>
        </w:rPr>
        <mc:AlternateContent>
          <mc:Choice Requires="wps">
            <w:drawing>
              <wp:anchor distT="0" distB="0" distL="114300" distR="114300" simplePos="0" relativeHeight="251734016" behindDoc="0" locked="0" layoutInCell="1" allowOverlap="1" wp14:anchorId="3162FAA5" wp14:editId="6A794850">
                <wp:simplePos x="0" y="0"/>
                <wp:positionH relativeFrom="column">
                  <wp:posOffset>4256514</wp:posOffset>
                </wp:positionH>
                <wp:positionV relativeFrom="paragraph">
                  <wp:posOffset>35560</wp:posOffset>
                </wp:positionV>
                <wp:extent cx="131445" cy="130810"/>
                <wp:effectExtent l="0" t="0" r="8255" b="8890"/>
                <wp:wrapNone/>
                <wp:docPr id="20" name="Ovale 20"/>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5AECA" id="Ovale 20" o:spid="_x0000_s1026" style="position:absolute;margin-left:335.15pt;margin-top:2.8pt;width:10.35pt;height:10.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" fillcolor="#ed7d31 [3205]" strokecolor="black [1600]" strokeweight="1pt">
                <v:stroke joinstyle="miter"/>
              </v:oval>
            </w:pict>
          </mc:Fallback>
        </mc:AlternateContent>
      </w:r>
      <w:r w:rsidRPr="001B04E1">
        <w:rPr>
          <w:b/>
          <w:sz w:val="25"/>
          <w:szCs w:val="25"/>
        </w:rPr>
        <w:t xml:space="preserve"> R = </w:t>
      </w:r>
      <w:r>
        <w:rPr>
          <w:b/>
          <w:sz w:val="25"/>
          <w:szCs w:val="25"/>
        </w:rPr>
        <w:t xml:space="preserve">16 o 20 </w:t>
      </w:r>
      <w:r w:rsidRPr="001B04E1">
        <w:rPr>
          <w:b/>
          <w:sz w:val="25"/>
          <w:szCs w:val="25"/>
        </w:rPr>
        <w:t>(RISCHIO</w:t>
      </w:r>
      <w:r w:rsidRPr="004A6859">
        <w:rPr>
          <w:b/>
          <w:sz w:val="25"/>
          <w:szCs w:val="25"/>
        </w:rPr>
        <w:t xml:space="preserve"> </w:t>
      </w:r>
      <w:r>
        <w:rPr>
          <w:b/>
          <w:sz w:val="25"/>
          <w:szCs w:val="25"/>
        </w:rPr>
        <w:t>ALTO</w:t>
      </w:r>
      <w:r>
        <w:rPr>
          <w:sz w:val="25"/>
          <w:szCs w:val="25"/>
        </w:rPr>
        <w:t>)</w:t>
      </w:r>
    </w:p>
    <w:p w14:paraId="4327756D" w14:textId="12277BEE" w:rsidR="00F850BE" w:rsidRPr="00075E78" w:rsidRDefault="00F850BE" w:rsidP="0079598F">
      <w:pPr>
        <w:pStyle w:val="parar2"/>
        <w:spacing w:line="276" w:lineRule="auto"/>
        <w:ind w:left="993"/>
        <w:jc w:val="both"/>
        <w:rPr>
          <w:b/>
          <w:i/>
          <w:sz w:val="25"/>
          <w:szCs w:val="25"/>
        </w:rPr>
      </w:pPr>
    </w:p>
    <w:p w14:paraId="3AE67E2E" w14:textId="761A35DB" w:rsidR="00815C31" w:rsidRPr="008B1899" w:rsidRDefault="00075E78" w:rsidP="008B1899">
      <w:pPr>
        <w:pStyle w:val="parar2"/>
        <w:spacing w:line="276" w:lineRule="auto"/>
        <w:ind w:left="993"/>
        <w:jc w:val="both"/>
        <w:rPr>
          <w:b/>
          <w:i/>
          <w:sz w:val="25"/>
          <w:szCs w:val="25"/>
        </w:rPr>
      </w:pPr>
      <w:r w:rsidRPr="00075E78">
        <w:rPr>
          <w:b/>
          <w:i/>
          <w:sz w:val="25"/>
          <w:szCs w:val="25"/>
        </w:rPr>
        <w:t>Trattamento del rischio</w:t>
      </w:r>
      <w:r>
        <w:rPr>
          <w:b/>
          <w:i/>
          <w:sz w:val="25"/>
          <w:szCs w:val="25"/>
        </w:rPr>
        <w:t>.</w:t>
      </w:r>
    </w:p>
    <w:p w14:paraId="52B4BE76" w14:textId="3004B47D" w:rsidR="00815C31" w:rsidRPr="008B1899" w:rsidRDefault="00815C31" w:rsidP="00874990">
      <w:pPr>
        <w:pStyle w:val="parar2"/>
        <w:numPr>
          <w:ilvl w:val="0"/>
          <w:numId w:val="2"/>
        </w:numPr>
        <w:spacing w:line="276" w:lineRule="auto"/>
        <w:ind w:left="1560"/>
        <w:jc w:val="both"/>
        <w:rPr>
          <w:sz w:val="25"/>
          <w:szCs w:val="25"/>
        </w:rPr>
      </w:pPr>
      <w:r w:rsidRPr="00126750">
        <w:rPr>
          <w:sz w:val="25"/>
          <w:szCs w:val="25"/>
        </w:rPr>
        <w:t>Per ogni</w:t>
      </w:r>
      <w:r w:rsidR="008B1899">
        <w:rPr>
          <w:sz w:val="25"/>
          <w:szCs w:val="25"/>
        </w:rPr>
        <w:t xml:space="preserve"> procedimento</w:t>
      </w:r>
      <w:r w:rsidRPr="00126750">
        <w:rPr>
          <w:sz w:val="25"/>
          <w:szCs w:val="25"/>
        </w:rPr>
        <w:t>, la Società opera attraverso un Responsabile del procedimento,</w:t>
      </w:r>
      <w:r w:rsidR="00EE6E42">
        <w:rPr>
          <w:sz w:val="25"/>
          <w:szCs w:val="25"/>
        </w:rPr>
        <w:t xml:space="preserve"> designato </w:t>
      </w:r>
      <w:r w:rsidR="00EE6E42" w:rsidRPr="008B1899">
        <w:rPr>
          <w:i/>
          <w:sz w:val="25"/>
          <w:szCs w:val="25"/>
        </w:rPr>
        <w:t>ad</w:t>
      </w:r>
      <w:r w:rsidR="00075E78" w:rsidRPr="008B1899">
        <w:rPr>
          <w:i/>
          <w:sz w:val="25"/>
          <w:szCs w:val="25"/>
        </w:rPr>
        <w:t xml:space="preserve"> hoc</w:t>
      </w:r>
      <w:r w:rsidR="00075E78">
        <w:rPr>
          <w:sz w:val="25"/>
          <w:szCs w:val="25"/>
        </w:rPr>
        <w:t xml:space="preserve"> tenendo conto delle competenze specifiche eventualmente richieste per le valutazioni dell’operazione; il R</w:t>
      </w:r>
      <w:r w:rsidR="00EE20F2">
        <w:rPr>
          <w:sz w:val="25"/>
          <w:szCs w:val="25"/>
        </w:rPr>
        <w:t>.</w:t>
      </w:r>
      <w:r w:rsidR="00075E78">
        <w:rPr>
          <w:sz w:val="25"/>
          <w:szCs w:val="25"/>
        </w:rPr>
        <w:t>U</w:t>
      </w:r>
      <w:r w:rsidR="00EE20F2">
        <w:rPr>
          <w:sz w:val="25"/>
          <w:szCs w:val="25"/>
        </w:rPr>
        <w:t>.</w:t>
      </w:r>
      <w:r w:rsidR="00075E78">
        <w:rPr>
          <w:sz w:val="25"/>
          <w:szCs w:val="25"/>
        </w:rPr>
        <w:t>P</w:t>
      </w:r>
      <w:r w:rsidR="00EE20F2">
        <w:rPr>
          <w:sz w:val="25"/>
          <w:szCs w:val="25"/>
        </w:rPr>
        <w:t>.</w:t>
      </w:r>
      <w:r w:rsidR="00AF69DD">
        <w:rPr>
          <w:sz w:val="25"/>
          <w:szCs w:val="25"/>
        </w:rPr>
        <w:t xml:space="preserve">, stante la carenza di organico in capo alla società, </w:t>
      </w:r>
      <w:r w:rsidR="00075E78">
        <w:rPr>
          <w:sz w:val="25"/>
          <w:szCs w:val="25"/>
        </w:rPr>
        <w:t xml:space="preserve">può </w:t>
      </w:r>
      <w:r w:rsidR="00AF69DD">
        <w:rPr>
          <w:sz w:val="25"/>
          <w:szCs w:val="25"/>
        </w:rPr>
        <w:t>coincidere con il Presidente del</w:t>
      </w:r>
      <w:r w:rsidR="00075E78">
        <w:rPr>
          <w:sz w:val="25"/>
          <w:szCs w:val="25"/>
        </w:rPr>
        <w:t xml:space="preserve"> </w:t>
      </w:r>
      <w:r w:rsidR="00A059B2">
        <w:rPr>
          <w:sz w:val="25"/>
          <w:szCs w:val="25"/>
        </w:rPr>
        <w:t>Collegio</w:t>
      </w:r>
      <w:r w:rsidR="00EE6E42">
        <w:rPr>
          <w:sz w:val="25"/>
          <w:szCs w:val="25"/>
        </w:rPr>
        <w:t xml:space="preserve"> </w:t>
      </w:r>
      <w:r w:rsidR="00075E78">
        <w:rPr>
          <w:sz w:val="25"/>
          <w:szCs w:val="25"/>
        </w:rPr>
        <w:t>d</w:t>
      </w:r>
      <w:r w:rsidR="00EE6E42">
        <w:rPr>
          <w:sz w:val="25"/>
          <w:szCs w:val="25"/>
        </w:rPr>
        <w:t xml:space="preserve">ei </w:t>
      </w:r>
      <w:r w:rsidR="00075E78">
        <w:rPr>
          <w:sz w:val="25"/>
          <w:szCs w:val="25"/>
        </w:rPr>
        <w:t>L</w:t>
      </w:r>
      <w:r w:rsidR="00EE6E42">
        <w:rPr>
          <w:sz w:val="25"/>
          <w:szCs w:val="25"/>
        </w:rPr>
        <w:t>iquidatori</w:t>
      </w:r>
      <w:r w:rsidR="00075E78">
        <w:rPr>
          <w:sz w:val="25"/>
          <w:szCs w:val="25"/>
        </w:rPr>
        <w:t>; il R</w:t>
      </w:r>
      <w:r w:rsidR="00EE6E42">
        <w:rPr>
          <w:sz w:val="25"/>
          <w:szCs w:val="25"/>
        </w:rPr>
        <w:t>.</w:t>
      </w:r>
      <w:r w:rsidR="00075E78">
        <w:rPr>
          <w:sz w:val="25"/>
          <w:szCs w:val="25"/>
        </w:rPr>
        <w:t>U</w:t>
      </w:r>
      <w:r w:rsidR="00EE6E42">
        <w:rPr>
          <w:sz w:val="25"/>
          <w:szCs w:val="25"/>
        </w:rPr>
        <w:t>.</w:t>
      </w:r>
      <w:r w:rsidR="00075E78">
        <w:rPr>
          <w:sz w:val="25"/>
          <w:szCs w:val="25"/>
        </w:rPr>
        <w:t>P</w:t>
      </w:r>
      <w:r w:rsidR="00EE6E42">
        <w:rPr>
          <w:sz w:val="25"/>
          <w:szCs w:val="25"/>
        </w:rPr>
        <w:t>.</w:t>
      </w:r>
      <w:r w:rsidR="00075E78">
        <w:rPr>
          <w:sz w:val="25"/>
          <w:szCs w:val="25"/>
        </w:rPr>
        <w:t xml:space="preserve"> assume il ruolo di </w:t>
      </w:r>
      <w:r w:rsidRPr="00126750">
        <w:rPr>
          <w:sz w:val="25"/>
          <w:szCs w:val="25"/>
        </w:rPr>
        <w:t>soggetto di riferimento per le fasi della progett</w:t>
      </w:r>
      <w:r w:rsidR="00FE5BC5" w:rsidRPr="00126750">
        <w:rPr>
          <w:sz w:val="25"/>
          <w:szCs w:val="25"/>
        </w:rPr>
        <w:t>azione, dell</w:t>
      </w:r>
      <w:r w:rsidR="00FE5BC5" w:rsidRPr="008B1899">
        <w:rPr>
          <w:sz w:val="25"/>
          <w:szCs w:val="25"/>
        </w:rPr>
        <w:t>’affidamento e dell’</w:t>
      </w:r>
      <w:r w:rsidRPr="008B1899">
        <w:rPr>
          <w:sz w:val="25"/>
          <w:szCs w:val="25"/>
        </w:rPr>
        <w:t>esecuzione, compresa la vigilanza sulla corretta esecuzione del contratto.</w:t>
      </w:r>
    </w:p>
    <w:p w14:paraId="4BC30539" w14:textId="752A1E61" w:rsidR="00815C31" w:rsidRPr="008B1899" w:rsidRDefault="00AB1D67" w:rsidP="00874990">
      <w:pPr>
        <w:pStyle w:val="parar2"/>
        <w:numPr>
          <w:ilvl w:val="0"/>
          <w:numId w:val="2"/>
        </w:numPr>
        <w:spacing w:line="276" w:lineRule="auto"/>
        <w:ind w:left="1560"/>
        <w:jc w:val="both"/>
        <w:rPr>
          <w:sz w:val="25"/>
          <w:szCs w:val="25"/>
        </w:rPr>
      </w:pPr>
      <w:r w:rsidRPr="008B1899">
        <w:rPr>
          <w:sz w:val="25"/>
          <w:szCs w:val="25"/>
        </w:rPr>
        <w:t xml:space="preserve">Tutti i soggetti coinvolti nella procedura di acquisizione osservano le disposizioni di legge statali, comunitarie e regionali, applicabili. </w:t>
      </w:r>
    </w:p>
    <w:p w14:paraId="1D321A00" w14:textId="452F5C28" w:rsidR="0054776F" w:rsidRPr="008B1899" w:rsidRDefault="0054776F" w:rsidP="00874990">
      <w:pPr>
        <w:pStyle w:val="parar2"/>
        <w:numPr>
          <w:ilvl w:val="0"/>
          <w:numId w:val="2"/>
        </w:numPr>
        <w:spacing w:line="276" w:lineRule="auto"/>
        <w:ind w:left="1560"/>
        <w:jc w:val="both"/>
        <w:rPr>
          <w:sz w:val="25"/>
          <w:szCs w:val="25"/>
        </w:rPr>
      </w:pPr>
      <w:r w:rsidRPr="008B1899">
        <w:rPr>
          <w:sz w:val="25"/>
          <w:szCs w:val="25"/>
        </w:rPr>
        <w:t xml:space="preserve">Per l’individuazione dei possibili fornitori la società provvede all’invito di un numero minimo </w:t>
      </w:r>
      <w:r w:rsidR="00075E78" w:rsidRPr="008B1899">
        <w:rPr>
          <w:sz w:val="25"/>
          <w:szCs w:val="25"/>
        </w:rPr>
        <w:t xml:space="preserve">di contraenti (non inferiore a tre) </w:t>
      </w:r>
      <w:r w:rsidRPr="008B1899">
        <w:rPr>
          <w:sz w:val="25"/>
          <w:szCs w:val="25"/>
        </w:rPr>
        <w:t>a seconda dell’importo di spesa p</w:t>
      </w:r>
      <w:r w:rsidR="00075E78" w:rsidRPr="008B1899">
        <w:rPr>
          <w:sz w:val="25"/>
          <w:szCs w:val="25"/>
        </w:rPr>
        <w:t>revisto relativo alla fornitura.</w:t>
      </w:r>
    </w:p>
    <w:p w14:paraId="44EF5155" w14:textId="22FEFCA8" w:rsidR="00EE20F2" w:rsidRPr="008B1899" w:rsidRDefault="00EE20F2" w:rsidP="00EE6E42">
      <w:pPr>
        <w:pStyle w:val="parar1"/>
        <w:numPr>
          <w:ilvl w:val="0"/>
          <w:numId w:val="2"/>
        </w:numPr>
        <w:spacing w:line="276" w:lineRule="auto"/>
        <w:ind w:left="1560"/>
        <w:jc w:val="both"/>
        <w:rPr>
          <w:sz w:val="25"/>
          <w:szCs w:val="25"/>
        </w:rPr>
      </w:pPr>
      <w:r w:rsidRPr="008B1899">
        <w:rPr>
          <w:sz w:val="25"/>
          <w:szCs w:val="25"/>
        </w:rPr>
        <w:t>Zitac quale stazione appaltante prevede negli avvisi, nei bandi o nelle lettere di invito, che il mancato rispetto delle clausole contenute nei protocolli di legalità o nei patti di integrità costituiscono causa di esclusione dalla gara.</w:t>
      </w:r>
    </w:p>
    <w:p w14:paraId="0F9CBC89" w14:textId="1ADEC4FB" w:rsidR="0078338E" w:rsidRPr="008B1899" w:rsidRDefault="0078338E" w:rsidP="00874990">
      <w:pPr>
        <w:pStyle w:val="parar2"/>
        <w:numPr>
          <w:ilvl w:val="0"/>
          <w:numId w:val="2"/>
        </w:numPr>
        <w:spacing w:line="276" w:lineRule="auto"/>
        <w:ind w:left="1560"/>
        <w:jc w:val="both"/>
        <w:rPr>
          <w:sz w:val="25"/>
          <w:szCs w:val="25"/>
        </w:rPr>
      </w:pPr>
      <w:r w:rsidRPr="008B1899">
        <w:rPr>
          <w:sz w:val="25"/>
          <w:szCs w:val="25"/>
        </w:rPr>
        <w:t>La scelta</w:t>
      </w:r>
      <w:r w:rsidR="00075E78" w:rsidRPr="008B1899">
        <w:rPr>
          <w:sz w:val="25"/>
          <w:szCs w:val="25"/>
        </w:rPr>
        <w:t xml:space="preserve"> del contraente</w:t>
      </w:r>
      <w:r w:rsidRPr="008B1899">
        <w:rPr>
          <w:sz w:val="25"/>
          <w:szCs w:val="25"/>
        </w:rPr>
        <w:t xml:space="preserve"> è di competenza </w:t>
      </w:r>
      <w:r w:rsidR="00EE6E42" w:rsidRPr="008B1899">
        <w:rPr>
          <w:sz w:val="25"/>
          <w:szCs w:val="25"/>
        </w:rPr>
        <w:t>de</w:t>
      </w:r>
      <w:r w:rsidR="00075E78" w:rsidRPr="008B1899">
        <w:rPr>
          <w:sz w:val="25"/>
          <w:szCs w:val="25"/>
        </w:rPr>
        <w:t xml:space="preserve">l </w:t>
      </w:r>
      <w:r w:rsidR="00A059B2">
        <w:rPr>
          <w:sz w:val="25"/>
          <w:szCs w:val="25"/>
        </w:rPr>
        <w:t>Collegio</w:t>
      </w:r>
      <w:r w:rsidR="00AF69DD" w:rsidRPr="008B1899">
        <w:rPr>
          <w:sz w:val="25"/>
          <w:szCs w:val="25"/>
        </w:rPr>
        <w:t xml:space="preserve"> dei Liquidatori</w:t>
      </w:r>
      <w:r w:rsidR="00EE6E42" w:rsidRPr="008B1899">
        <w:rPr>
          <w:sz w:val="25"/>
          <w:szCs w:val="25"/>
        </w:rPr>
        <w:t xml:space="preserve">, previo esame dell’istruttoria del </w:t>
      </w:r>
      <w:r w:rsidR="00813215" w:rsidRPr="008B1899">
        <w:rPr>
          <w:sz w:val="25"/>
          <w:szCs w:val="25"/>
        </w:rPr>
        <w:t>R.U.P.</w:t>
      </w:r>
    </w:p>
    <w:p w14:paraId="76C1D470" w14:textId="5926E8E5" w:rsidR="00146A66" w:rsidRPr="00126750" w:rsidRDefault="00146A66" w:rsidP="00874990">
      <w:pPr>
        <w:pStyle w:val="parar2"/>
        <w:numPr>
          <w:ilvl w:val="0"/>
          <w:numId w:val="2"/>
        </w:numPr>
        <w:spacing w:line="276" w:lineRule="auto"/>
        <w:ind w:left="1560"/>
        <w:jc w:val="both"/>
        <w:rPr>
          <w:sz w:val="25"/>
          <w:szCs w:val="25"/>
        </w:rPr>
      </w:pPr>
      <w:r w:rsidRPr="008B1899">
        <w:rPr>
          <w:sz w:val="25"/>
          <w:szCs w:val="25"/>
        </w:rPr>
        <w:t>I pagamenti avvengono esclusivam</w:t>
      </w:r>
      <w:r>
        <w:rPr>
          <w:sz w:val="25"/>
          <w:szCs w:val="25"/>
        </w:rPr>
        <w:t>ente con metodi tracciabili (bonifico bancario)</w:t>
      </w:r>
      <w:r w:rsidR="008B1899">
        <w:rPr>
          <w:sz w:val="25"/>
          <w:szCs w:val="25"/>
        </w:rPr>
        <w:t>.</w:t>
      </w:r>
    </w:p>
    <w:p w14:paraId="71457D6D" w14:textId="72FE2CC0" w:rsidR="00D06D1A" w:rsidRDefault="00D06D1A" w:rsidP="00874990">
      <w:pPr>
        <w:pStyle w:val="parar2"/>
        <w:numPr>
          <w:ilvl w:val="0"/>
          <w:numId w:val="2"/>
        </w:numPr>
        <w:spacing w:line="276" w:lineRule="auto"/>
        <w:ind w:left="1560"/>
        <w:jc w:val="both"/>
        <w:rPr>
          <w:sz w:val="25"/>
          <w:szCs w:val="25"/>
        </w:rPr>
      </w:pPr>
      <w:r w:rsidRPr="00126750">
        <w:rPr>
          <w:sz w:val="25"/>
          <w:szCs w:val="25"/>
        </w:rPr>
        <w:t xml:space="preserve">La tracciabilità è garantita </w:t>
      </w:r>
      <w:r w:rsidR="0078338E" w:rsidRPr="00126750">
        <w:rPr>
          <w:sz w:val="25"/>
          <w:szCs w:val="25"/>
        </w:rPr>
        <w:t xml:space="preserve">dal </w:t>
      </w:r>
      <w:r w:rsidR="0031772B">
        <w:rPr>
          <w:sz w:val="25"/>
          <w:szCs w:val="25"/>
        </w:rPr>
        <w:t>R</w:t>
      </w:r>
      <w:r w:rsidR="008B1899">
        <w:rPr>
          <w:sz w:val="25"/>
          <w:szCs w:val="25"/>
        </w:rPr>
        <w:t>.</w:t>
      </w:r>
      <w:r w:rsidR="0031772B">
        <w:rPr>
          <w:sz w:val="25"/>
          <w:szCs w:val="25"/>
        </w:rPr>
        <w:t>U</w:t>
      </w:r>
      <w:r w:rsidR="008B1899">
        <w:rPr>
          <w:sz w:val="25"/>
          <w:szCs w:val="25"/>
        </w:rPr>
        <w:t>.</w:t>
      </w:r>
      <w:r w:rsidR="0031772B">
        <w:rPr>
          <w:sz w:val="25"/>
          <w:szCs w:val="25"/>
        </w:rPr>
        <w:t>P</w:t>
      </w:r>
      <w:r w:rsidR="008B1899">
        <w:rPr>
          <w:sz w:val="25"/>
          <w:szCs w:val="25"/>
        </w:rPr>
        <w:t>.</w:t>
      </w:r>
      <w:r w:rsidR="0078338E" w:rsidRPr="00126750">
        <w:rPr>
          <w:sz w:val="25"/>
          <w:szCs w:val="25"/>
        </w:rPr>
        <w:t xml:space="preserve"> </w:t>
      </w:r>
      <w:r w:rsidRPr="00126750">
        <w:rPr>
          <w:sz w:val="25"/>
          <w:szCs w:val="25"/>
        </w:rPr>
        <w:t>mediante la registrazione dell’iter autorizzativo in apposito modulo archiviato presso la società</w:t>
      </w:r>
      <w:r w:rsidR="00FE5BC5" w:rsidRPr="00126750">
        <w:rPr>
          <w:sz w:val="25"/>
          <w:szCs w:val="25"/>
        </w:rPr>
        <w:t xml:space="preserve"> e conservato per almeno </w:t>
      </w:r>
      <w:r w:rsidR="0031772B">
        <w:rPr>
          <w:sz w:val="25"/>
          <w:szCs w:val="25"/>
        </w:rPr>
        <w:t>quindici</w:t>
      </w:r>
      <w:r w:rsidR="00FE5BC5" w:rsidRPr="00126750">
        <w:rPr>
          <w:sz w:val="25"/>
          <w:szCs w:val="25"/>
        </w:rPr>
        <w:t xml:space="preserve"> anni.</w:t>
      </w:r>
    </w:p>
    <w:p w14:paraId="74DFE708" w14:textId="273FB063" w:rsidR="0054776F" w:rsidRPr="00126750" w:rsidRDefault="0031772B" w:rsidP="00874990">
      <w:pPr>
        <w:pStyle w:val="parar2"/>
        <w:numPr>
          <w:ilvl w:val="0"/>
          <w:numId w:val="2"/>
        </w:numPr>
        <w:spacing w:line="276" w:lineRule="auto"/>
        <w:ind w:left="1560"/>
        <w:jc w:val="both"/>
        <w:rPr>
          <w:sz w:val="25"/>
          <w:szCs w:val="25"/>
        </w:rPr>
      </w:pPr>
      <w:r>
        <w:rPr>
          <w:sz w:val="25"/>
          <w:szCs w:val="25"/>
        </w:rPr>
        <w:t>Trovano applicazione le norme vigenti ed, in particolare,</w:t>
      </w:r>
      <w:r w:rsidR="0054776F" w:rsidRPr="00126750">
        <w:rPr>
          <w:sz w:val="25"/>
          <w:szCs w:val="25"/>
        </w:rPr>
        <w:t xml:space="preserve"> il codice degli appalti pubblici.</w:t>
      </w:r>
    </w:p>
    <w:p w14:paraId="125E370F" w14:textId="32C48323" w:rsidR="00D50371" w:rsidRPr="00126750" w:rsidRDefault="00D50371" w:rsidP="0079598F">
      <w:pPr>
        <w:pStyle w:val="parar2"/>
        <w:spacing w:line="276" w:lineRule="auto"/>
        <w:ind w:left="1560"/>
        <w:jc w:val="both"/>
        <w:rPr>
          <w:sz w:val="25"/>
          <w:szCs w:val="25"/>
        </w:rPr>
      </w:pPr>
    </w:p>
    <w:p w14:paraId="07CD16FE" w14:textId="7222B83C" w:rsidR="00321630" w:rsidRPr="00126750" w:rsidRDefault="004B0FD1" w:rsidP="00126750">
      <w:pPr>
        <w:pStyle w:val="parar2"/>
        <w:spacing w:line="276" w:lineRule="auto"/>
        <w:jc w:val="center"/>
        <w:rPr>
          <w:sz w:val="25"/>
          <w:szCs w:val="25"/>
        </w:rPr>
      </w:pPr>
      <w:r w:rsidRPr="00126750">
        <w:rPr>
          <w:sz w:val="25"/>
          <w:szCs w:val="25"/>
        </w:rPr>
        <w:t>***</w:t>
      </w:r>
    </w:p>
    <w:p w14:paraId="43ED0C56" w14:textId="73DCB420" w:rsidR="000708EF" w:rsidRDefault="00E646CC" w:rsidP="0012012C">
      <w:pPr>
        <w:pStyle w:val="parar2"/>
        <w:spacing w:line="276" w:lineRule="auto"/>
        <w:jc w:val="both"/>
        <w:outlineLvl w:val="2"/>
        <w:rPr>
          <w:b/>
          <w:i/>
          <w:sz w:val="25"/>
          <w:szCs w:val="25"/>
        </w:rPr>
      </w:pPr>
      <w:bookmarkStart w:id="48" w:name="_Toc78294863"/>
      <w:r>
        <w:rPr>
          <w:b/>
          <w:i/>
          <w:sz w:val="25"/>
          <w:szCs w:val="25"/>
        </w:rPr>
        <w:t xml:space="preserve">- </w:t>
      </w:r>
      <w:r w:rsidR="009B0794" w:rsidRPr="0079598F">
        <w:rPr>
          <w:b/>
          <w:i/>
          <w:sz w:val="25"/>
          <w:szCs w:val="25"/>
        </w:rPr>
        <w:t>Procedimento per</w:t>
      </w:r>
      <w:r w:rsidR="00AD6A32">
        <w:rPr>
          <w:b/>
          <w:i/>
          <w:sz w:val="25"/>
          <w:szCs w:val="25"/>
        </w:rPr>
        <w:t xml:space="preserve"> la concessione e</w:t>
      </w:r>
      <w:r w:rsidR="009B0794" w:rsidRPr="0079598F">
        <w:rPr>
          <w:b/>
          <w:i/>
          <w:sz w:val="25"/>
          <w:szCs w:val="25"/>
        </w:rPr>
        <w:t xml:space="preserve"> </w:t>
      </w:r>
      <w:r w:rsidR="000777EE">
        <w:rPr>
          <w:b/>
          <w:i/>
          <w:sz w:val="25"/>
          <w:szCs w:val="25"/>
        </w:rPr>
        <w:t>l’</w:t>
      </w:r>
      <w:r w:rsidR="000708EF" w:rsidRPr="0079598F">
        <w:rPr>
          <w:b/>
          <w:i/>
          <w:sz w:val="25"/>
          <w:szCs w:val="25"/>
        </w:rPr>
        <w:t>erogazione di sovvenzioni, contributi, sussidi, ausili finanziari, nonché attribuzione di vantaggi economici di qualunque genere a per</w:t>
      </w:r>
      <w:r w:rsidR="0079598F" w:rsidRPr="0079598F">
        <w:rPr>
          <w:b/>
          <w:i/>
          <w:sz w:val="25"/>
          <w:szCs w:val="25"/>
        </w:rPr>
        <w:t>sone ed enti pubblici e privati</w:t>
      </w:r>
      <w:r w:rsidR="000777EE">
        <w:rPr>
          <w:b/>
          <w:i/>
          <w:sz w:val="25"/>
          <w:szCs w:val="25"/>
        </w:rPr>
        <w:t xml:space="preserve"> (</w:t>
      </w:r>
      <w:r w:rsidR="008B1899">
        <w:rPr>
          <w:b/>
          <w:i/>
          <w:sz w:val="25"/>
          <w:szCs w:val="25"/>
        </w:rPr>
        <w:t>A.3</w:t>
      </w:r>
      <w:r w:rsidR="000777EE">
        <w:rPr>
          <w:b/>
          <w:i/>
          <w:sz w:val="25"/>
          <w:szCs w:val="25"/>
        </w:rPr>
        <w:t>).</w:t>
      </w:r>
      <w:bookmarkEnd w:id="48"/>
    </w:p>
    <w:p w14:paraId="667479C2" w14:textId="1D6FFC84" w:rsidR="000777EE" w:rsidRDefault="000777EE" w:rsidP="000777EE">
      <w:pPr>
        <w:pStyle w:val="parar2"/>
        <w:spacing w:line="276" w:lineRule="auto"/>
        <w:ind w:left="720"/>
        <w:jc w:val="both"/>
        <w:rPr>
          <w:b/>
          <w:i/>
          <w:sz w:val="25"/>
          <w:szCs w:val="25"/>
        </w:rPr>
      </w:pPr>
    </w:p>
    <w:p w14:paraId="4387D97C" w14:textId="6A765622" w:rsidR="000777EE" w:rsidRDefault="000777EE" w:rsidP="000777EE">
      <w:pPr>
        <w:pStyle w:val="parar2"/>
        <w:spacing w:line="276" w:lineRule="auto"/>
        <w:ind w:left="993"/>
        <w:jc w:val="both"/>
        <w:rPr>
          <w:sz w:val="25"/>
          <w:szCs w:val="25"/>
        </w:rPr>
      </w:pPr>
      <w:r w:rsidRPr="00126750">
        <w:rPr>
          <w:sz w:val="25"/>
          <w:szCs w:val="25"/>
        </w:rPr>
        <w:t>Dall</w:t>
      </w:r>
      <w:r w:rsidRPr="00126750">
        <w:rPr>
          <w:rFonts w:eastAsia="Helvetica"/>
          <w:sz w:val="25"/>
          <w:szCs w:val="25"/>
        </w:rPr>
        <w:t>’</w:t>
      </w:r>
      <w:r w:rsidRPr="00126750">
        <w:rPr>
          <w:sz w:val="25"/>
          <w:szCs w:val="25"/>
        </w:rPr>
        <w:t>analisi della mappatura dei processi</w:t>
      </w:r>
      <w:r>
        <w:rPr>
          <w:sz w:val="25"/>
          <w:szCs w:val="25"/>
        </w:rPr>
        <w:t>, i procedimenti di</w:t>
      </w:r>
      <w:r w:rsidR="00AD6A32">
        <w:rPr>
          <w:sz w:val="25"/>
          <w:szCs w:val="25"/>
        </w:rPr>
        <w:t xml:space="preserve"> concessione ed</w:t>
      </w:r>
      <w:r>
        <w:rPr>
          <w:sz w:val="25"/>
          <w:szCs w:val="25"/>
        </w:rPr>
        <w:t xml:space="preserve"> erogazione di sovvenzioni, sussidi o contributi comunque denominati non costituiscono un rischio tipico derivante dall’esercizio dell’attività di Zitac.</w:t>
      </w:r>
      <w:r w:rsidR="00802095">
        <w:rPr>
          <w:sz w:val="25"/>
          <w:szCs w:val="25"/>
        </w:rPr>
        <w:t xml:space="preserve"> La società può collocarsi “a valle” rispetto alla procedura di erogazione, da intendersi come destinataria del contributo</w:t>
      </w:r>
      <w:r w:rsidR="00BE1D4F">
        <w:rPr>
          <w:sz w:val="25"/>
          <w:szCs w:val="25"/>
        </w:rPr>
        <w:t>,</w:t>
      </w:r>
      <w:r w:rsidR="00802095">
        <w:rPr>
          <w:sz w:val="25"/>
          <w:szCs w:val="25"/>
        </w:rPr>
        <w:t xml:space="preserve"> ma</w:t>
      </w:r>
      <w:r w:rsidR="00BE1D4F">
        <w:rPr>
          <w:sz w:val="25"/>
          <w:szCs w:val="25"/>
        </w:rPr>
        <w:t xml:space="preserve"> in tal caso,</w:t>
      </w:r>
      <w:r w:rsidR="00802095">
        <w:rPr>
          <w:sz w:val="25"/>
          <w:szCs w:val="25"/>
        </w:rPr>
        <w:t xml:space="preserve"> il rischio riferito alla richiesta e alla destinazione dei contributi sarà oggetto di analisi specifica e non rientra tra quello in commento.</w:t>
      </w:r>
    </w:p>
    <w:p w14:paraId="005CA3CA" w14:textId="6E2ABE61" w:rsidR="000777EE" w:rsidRDefault="000777EE" w:rsidP="000777EE">
      <w:pPr>
        <w:pStyle w:val="parar2"/>
        <w:spacing w:line="276" w:lineRule="auto"/>
        <w:ind w:left="993"/>
        <w:jc w:val="both"/>
        <w:rPr>
          <w:sz w:val="25"/>
          <w:szCs w:val="25"/>
        </w:rPr>
      </w:pPr>
      <w:r>
        <w:rPr>
          <w:sz w:val="25"/>
          <w:szCs w:val="25"/>
        </w:rPr>
        <w:t xml:space="preserve">Nelle ipotesi in cui in forza di una convenzione con ente pubblico, fosse autorizzata all’erogazione di contributi economici a terzi </w:t>
      </w:r>
      <w:r w:rsidR="009379E6">
        <w:rPr>
          <w:sz w:val="25"/>
          <w:szCs w:val="25"/>
        </w:rPr>
        <w:t>sarà</w:t>
      </w:r>
      <w:r>
        <w:rPr>
          <w:sz w:val="25"/>
          <w:szCs w:val="25"/>
        </w:rPr>
        <w:t xml:space="preserve"> necessario prevedere una specifica procedura</w:t>
      </w:r>
      <w:r w:rsidR="009379E6">
        <w:rPr>
          <w:sz w:val="25"/>
          <w:szCs w:val="25"/>
        </w:rPr>
        <w:t>, allo stato non necessaria.</w:t>
      </w:r>
      <w:r>
        <w:rPr>
          <w:sz w:val="25"/>
          <w:szCs w:val="25"/>
        </w:rPr>
        <w:t xml:space="preserve"> </w:t>
      </w:r>
    </w:p>
    <w:p w14:paraId="7D043BC5" w14:textId="2817E5BE" w:rsidR="000777EE" w:rsidRDefault="000777EE" w:rsidP="000777EE">
      <w:pPr>
        <w:pStyle w:val="parar2"/>
        <w:spacing w:line="276" w:lineRule="auto"/>
        <w:ind w:left="993"/>
        <w:jc w:val="both"/>
        <w:rPr>
          <w:sz w:val="25"/>
          <w:szCs w:val="25"/>
        </w:rPr>
      </w:pPr>
      <w:r>
        <w:rPr>
          <w:sz w:val="25"/>
          <w:szCs w:val="25"/>
        </w:rPr>
        <w:t>Una valutazione prudente porta ad attribuire al rischio in commento un probabilità (</w:t>
      </w:r>
      <w:r w:rsidRPr="000777EE">
        <w:rPr>
          <w:b/>
          <w:sz w:val="25"/>
          <w:szCs w:val="25"/>
        </w:rPr>
        <w:t>P</w:t>
      </w:r>
      <w:r>
        <w:rPr>
          <w:sz w:val="25"/>
          <w:szCs w:val="25"/>
        </w:rPr>
        <w:t xml:space="preserve">) </w:t>
      </w:r>
      <w:r w:rsidRPr="000777EE">
        <w:rPr>
          <w:b/>
          <w:sz w:val="25"/>
          <w:szCs w:val="25"/>
        </w:rPr>
        <w:t>Molto Bassa</w:t>
      </w:r>
      <w:r w:rsidR="00802095">
        <w:rPr>
          <w:b/>
          <w:sz w:val="25"/>
          <w:szCs w:val="25"/>
        </w:rPr>
        <w:t>.</w:t>
      </w:r>
      <w:r>
        <w:rPr>
          <w:sz w:val="25"/>
          <w:szCs w:val="25"/>
        </w:rPr>
        <w:t xml:space="preserve"> </w:t>
      </w:r>
    </w:p>
    <w:p w14:paraId="339F1692" w14:textId="77777777" w:rsidR="000777EE" w:rsidRDefault="000777EE" w:rsidP="00802095">
      <w:pPr>
        <w:pStyle w:val="parar2"/>
        <w:spacing w:line="276" w:lineRule="auto"/>
        <w:jc w:val="both"/>
        <w:rPr>
          <w:sz w:val="25"/>
          <w:szCs w:val="25"/>
        </w:rPr>
      </w:pPr>
    </w:p>
    <w:p w14:paraId="2675E809" w14:textId="710D58E3" w:rsidR="000777EE" w:rsidRDefault="000777EE" w:rsidP="00802095">
      <w:pPr>
        <w:pStyle w:val="parar2"/>
        <w:spacing w:line="276" w:lineRule="auto"/>
        <w:ind w:left="993"/>
        <w:rPr>
          <w:sz w:val="25"/>
          <w:szCs w:val="25"/>
        </w:rPr>
      </w:pPr>
      <w:r>
        <w:rPr>
          <w:sz w:val="25"/>
          <w:szCs w:val="25"/>
        </w:rPr>
        <w:t>Venendo all’applicazione della formula e all’analisi del rischio tipico:</w:t>
      </w:r>
    </w:p>
    <w:p w14:paraId="14535FB0" w14:textId="77777777" w:rsidR="000777EE" w:rsidRDefault="000777EE" w:rsidP="000777EE">
      <w:pPr>
        <w:pStyle w:val="parar2"/>
        <w:spacing w:line="276" w:lineRule="auto"/>
        <w:jc w:val="center"/>
        <w:rPr>
          <w:sz w:val="25"/>
          <w:szCs w:val="25"/>
        </w:rPr>
      </w:pPr>
    </w:p>
    <w:p w14:paraId="5D8AA22D" w14:textId="77777777" w:rsidR="000777EE" w:rsidRPr="005E783F" w:rsidRDefault="000777EE" w:rsidP="000777EE">
      <w:pPr>
        <w:pStyle w:val="parar2"/>
        <w:spacing w:line="276" w:lineRule="auto"/>
        <w:jc w:val="center"/>
        <w:rPr>
          <w:b/>
          <w:sz w:val="25"/>
          <w:szCs w:val="25"/>
        </w:rPr>
      </w:pPr>
      <w:r w:rsidRPr="005E783F">
        <w:rPr>
          <w:b/>
          <w:sz w:val="25"/>
          <w:szCs w:val="25"/>
        </w:rPr>
        <w:t>R = P x I</w:t>
      </w:r>
    </w:p>
    <w:p w14:paraId="2A7C7DE1" w14:textId="77777777" w:rsidR="000777EE" w:rsidRDefault="000777EE" w:rsidP="000777EE">
      <w:pPr>
        <w:pStyle w:val="parar2"/>
        <w:spacing w:line="276" w:lineRule="auto"/>
        <w:jc w:val="center"/>
        <w:rPr>
          <w:sz w:val="25"/>
          <w:szCs w:val="25"/>
        </w:rPr>
      </w:pPr>
    </w:p>
    <w:p w14:paraId="04F5D8F0" w14:textId="08B2005A" w:rsidR="000777EE" w:rsidRDefault="000777EE" w:rsidP="000777EE">
      <w:pPr>
        <w:pStyle w:val="parar2"/>
        <w:spacing w:line="276" w:lineRule="auto"/>
        <w:jc w:val="center"/>
        <w:rPr>
          <w:sz w:val="25"/>
          <w:szCs w:val="25"/>
        </w:rPr>
      </w:pPr>
      <w:r>
        <w:rPr>
          <w:sz w:val="25"/>
          <w:szCs w:val="25"/>
        </w:rPr>
        <w:t>P (probabilità</w:t>
      </w:r>
      <w:r w:rsidR="00562515">
        <w:rPr>
          <w:sz w:val="25"/>
          <w:szCs w:val="25"/>
        </w:rPr>
        <w:t xml:space="preserve"> molto bassa</w:t>
      </w:r>
      <w:r>
        <w:rPr>
          <w:sz w:val="25"/>
          <w:szCs w:val="25"/>
        </w:rPr>
        <w:t>) = 1</w:t>
      </w:r>
    </w:p>
    <w:p w14:paraId="66902B81" w14:textId="65664879" w:rsidR="000777EE" w:rsidRDefault="000777EE" w:rsidP="000777EE">
      <w:pPr>
        <w:pStyle w:val="parar2"/>
        <w:spacing w:line="276" w:lineRule="auto"/>
        <w:jc w:val="center"/>
        <w:rPr>
          <w:sz w:val="25"/>
          <w:szCs w:val="25"/>
        </w:rPr>
      </w:pPr>
      <w:r>
        <w:rPr>
          <w:sz w:val="25"/>
          <w:szCs w:val="25"/>
        </w:rPr>
        <w:t>I (impatto</w:t>
      </w:r>
      <w:r w:rsidR="00355E76">
        <w:rPr>
          <w:sz w:val="25"/>
          <w:szCs w:val="25"/>
        </w:rPr>
        <w:t xml:space="preserve"> alto/altissimo</w:t>
      </w:r>
      <w:r>
        <w:rPr>
          <w:sz w:val="25"/>
          <w:szCs w:val="25"/>
        </w:rPr>
        <w:t>) = 4 o 5</w:t>
      </w:r>
    </w:p>
    <w:p w14:paraId="43E1D62B" w14:textId="4787190A" w:rsidR="000777EE" w:rsidRDefault="000777EE" w:rsidP="000777EE">
      <w:pPr>
        <w:pStyle w:val="parar2"/>
        <w:spacing w:line="276" w:lineRule="auto"/>
        <w:jc w:val="center"/>
        <w:rPr>
          <w:sz w:val="25"/>
          <w:szCs w:val="25"/>
        </w:rPr>
      </w:pPr>
    </w:p>
    <w:p w14:paraId="1046F884" w14:textId="650E64FE" w:rsidR="000777EE" w:rsidRDefault="000777EE" w:rsidP="000777EE">
      <w:pPr>
        <w:pStyle w:val="parar2"/>
        <w:spacing w:line="276" w:lineRule="auto"/>
        <w:jc w:val="center"/>
        <w:rPr>
          <w:b/>
          <w:sz w:val="25"/>
          <w:szCs w:val="25"/>
        </w:rPr>
      </w:pPr>
      <w:r w:rsidRPr="00B93DAF">
        <w:rPr>
          <w:sz w:val="25"/>
          <w:szCs w:val="25"/>
        </w:rPr>
        <w:t xml:space="preserve"> </w:t>
      </w:r>
      <w:r>
        <w:rPr>
          <w:b/>
          <w:sz w:val="25"/>
          <w:szCs w:val="25"/>
        </w:rPr>
        <w:t>R = 4 o 5</w:t>
      </w:r>
      <w:r w:rsidRPr="001B04E1">
        <w:rPr>
          <w:b/>
          <w:sz w:val="25"/>
          <w:szCs w:val="25"/>
        </w:rPr>
        <w:t xml:space="preserve"> </w:t>
      </w:r>
    </w:p>
    <w:p w14:paraId="49E21573" w14:textId="744558EF" w:rsidR="000777EE" w:rsidRDefault="001C1882" w:rsidP="000777EE">
      <w:pPr>
        <w:pStyle w:val="parar2"/>
        <w:spacing w:line="276" w:lineRule="auto"/>
        <w:jc w:val="center"/>
        <w:rPr>
          <w:sz w:val="25"/>
          <w:szCs w:val="25"/>
        </w:rPr>
      </w:pPr>
      <w:r>
        <w:rPr>
          <w:noProof/>
          <w:sz w:val="25"/>
          <w:szCs w:val="25"/>
        </w:rPr>
        <mc:AlternateContent>
          <mc:Choice Requires="wps">
            <w:drawing>
              <wp:anchor distT="0" distB="0" distL="114300" distR="114300" simplePos="0" relativeHeight="251738112" behindDoc="0" locked="0" layoutInCell="1" allowOverlap="1" wp14:anchorId="78B363BD" wp14:editId="26FDA849">
                <wp:simplePos x="0" y="0"/>
                <wp:positionH relativeFrom="column">
                  <wp:posOffset>4531360</wp:posOffset>
                </wp:positionH>
                <wp:positionV relativeFrom="paragraph">
                  <wp:posOffset>24899</wp:posOffset>
                </wp:positionV>
                <wp:extent cx="131445" cy="130810"/>
                <wp:effectExtent l="0" t="0" r="8255" b="8890"/>
                <wp:wrapNone/>
                <wp:docPr id="23" name="Ovale 23"/>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00B05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5F46C" id="Ovale 23" o:spid="_x0000_s1026" style="position:absolute;margin-left:356.8pt;margin-top:1.95pt;width:10.35pt;height:1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" fillcolor="#00b050" strokecolor="black [1600]" strokeweight="1pt">
                <v:stroke joinstyle="miter"/>
              </v:oval>
            </w:pict>
          </mc:Fallback>
        </mc:AlternateContent>
      </w:r>
      <w:r w:rsidR="000777EE" w:rsidRPr="001B04E1">
        <w:rPr>
          <w:b/>
          <w:sz w:val="25"/>
          <w:szCs w:val="25"/>
        </w:rPr>
        <w:t>(</w:t>
      </w:r>
      <w:r w:rsidR="000777EE">
        <w:rPr>
          <w:b/>
          <w:sz w:val="25"/>
          <w:szCs w:val="25"/>
        </w:rPr>
        <w:t>RISCHIO</w:t>
      </w:r>
      <w:r w:rsidR="000777EE" w:rsidRPr="001B04E1">
        <w:rPr>
          <w:b/>
          <w:sz w:val="25"/>
          <w:szCs w:val="25"/>
        </w:rPr>
        <w:t xml:space="preserve"> </w:t>
      </w:r>
      <w:r w:rsidR="000777EE">
        <w:rPr>
          <w:b/>
          <w:sz w:val="25"/>
          <w:szCs w:val="25"/>
        </w:rPr>
        <w:t>MOLTO BASSO / BASSO</w:t>
      </w:r>
      <w:r w:rsidR="000777EE">
        <w:rPr>
          <w:sz w:val="25"/>
          <w:szCs w:val="25"/>
        </w:rPr>
        <w:t>)</w:t>
      </w:r>
      <w:r w:rsidR="000777EE" w:rsidRPr="00E81566">
        <w:rPr>
          <w:noProof/>
          <w:sz w:val="25"/>
          <w:szCs w:val="25"/>
        </w:rPr>
        <w:t xml:space="preserve"> </w:t>
      </w:r>
      <w:r w:rsidR="000777EE">
        <w:rPr>
          <w:sz w:val="25"/>
          <w:szCs w:val="25"/>
        </w:rPr>
        <w:t xml:space="preserve"> </w:t>
      </w:r>
    </w:p>
    <w:p w14:paraId="6C372326" w14:textId="77777777" w:rsidR="000777EE" w:rsidRPr="0079598F" w:rsidRDefault="000777EE" w:rsidP="000777EE">
      <w:pPr>
        <w:pStyle w:val="parar2"/>
        <w:spacing w:line="276" w:lineRule="auto"/>
        <w:ind w:left="720"/>
        <w:jc w:val="both"/>
        <w:rPr>
          <w:b/>
          <w:i/>
          <w:sz w:val="25"/>
          <w:szCs w:val="25"/>
        </w:rPr>
      </w:pPr>
    </w:p>
    <w:p w14:paraId="4DE4878D" w14:textId="77777777" w:rsidR="001462EC" w:rsidRDefault="001462EC" w:rsidP="001462EC">
      <w:pPr>
        <w:pStyle w:val="parar2"/>
        <w:spacing w:line="276" w:lineRule="auto"/>
        <w:ind w:left="993"/>
        <w:jc w:val="both"/>
        <w:rPr>
          <w:b/>
          <w:i/>
          <w:sz w:val="25"/>
          <w:szCs w:val="25"/>
        </w:rPr>
      </w:pPr>
      <w:r>
        <w:rPr>
          <w:b/>
          <w:i/>
          <w:sz w:val="25"/>
          <w:szCs w:val="25"/>
        </w:rPr>
        <w:t>Trattamento del rischio.</w:t>
      </w:r>
    </w:p>
    <w:p w14:paraId="5330FC05" w14:textId="394B55CA" w:rsidR="001462EC" w:rsidRPr="00BE60ED" w:rsidRDefault="001462EC" w:rsidP="001462EC">
      <w:pPr>
        <w:pStyle w:val="parar2"/>
        <w:spacing w:line="276" w:lineRule="auto"/>
        <w:ind w:left="993"/>
        <w:jc w:val="both"/>
        <w:rPr>
          <w:sz w:val="25"/>
          <w:szCs w:val="25"/>
        </w:rPr>
      </w:pPr>
      <w:r w:rsidRPr="00BE60ED">
        <w:rPr>
          <w:sz w:val="25"/>
          <w:szCs w:val="25"/>
        </w:rPr>
        <w:t xml:space="preserve">Trattandosi di rischio </w:t>
      </w:r>
      <w:r>
        <w:rPr>
          <w:sz w:val="25"/>
          <w:szCs w:val="25"/>
        </w:rPr>
        <w:t>molto basso / basso</w:t>
      </w:r>
      <w:r w:rsidRPr="00BE60ED">
        <w:rPr>
          <w:sz w:val="25"/>
          <w:szCs w:val="25"/>
        </w:rPr>
        <w:t xml:space="preserve"> non vengono previste procedure o protocolli specifici</w:t>
      </w:r>
      <w:r>
        <w:rPr>
          <w:sz w:val="25"/>
          <w:szCs w:val="25"/>
        </w:rPr>
        <w:t xml:space="preserve">, fermo restando che nell’ipotesi in cui la società dovesse porre in essere una qualsiasi attività volta </w:t>
      </w:r>
      <w:r w:rsidR="009379E6">
        <w:rPr>
          <w:sz w:val="25"/>
          <w:szCs w:val="25"/>
        </w:rPr>
        <w:t xml:space="preserve">alla concessione di erogazioni, comunque denominate, </w:t>
      </w:r>
      <w:r>
        <w:rPr>
          <w:sz w:val="25"/>
          <w:szCs w:val="25"/>
        </w:rPr>
        <w:t xml:space="preserve">il </w:t>
      </w:r>
      <w:r w:rsidR="009379E6">
        <w:rPr>
          <w:sz w:val="25"/>
          <w:szCs w:val="25"/>
        </w:rPr>
        <w:t xml:space="preserve">RPCT </w:t>
      </w:r>
      <w:r>
        <w:rPr>
          <w:sz w:val="25"/>
          <w:szCs w:val="25"/>
        </w:rPr>
        <w:t xml:space="preserve">provvederà tempestivamente e, in ogni caso, prima dell’avvio del procedimento, ad aggiornare il presente piano, a provvedere alla nuova analisi del rischio e a stabilire </w:t>
      </w:r>
      <w:r w:rsidR="00BE1D4F">
        <w:rPr>
          <w:sz w:val="25"/>
          <w:szCs w:val="25"/>
        </w:rPr>
        <w:t xml:space="preserve">specifiche </w:t>
      </w:r>
      <w:r>
        <w:rPr>
          <w:sz w:val="25"/>
          <w:szCs w:val="25"/>
        </w:rPr>
        <w:t>procedure anticorruttive.</w:t>
      </w:r>
    </w:p>
    <w:p w14:paraId="5742A962" w14:textId="77777777" w:rsidR="0029019B" w:rsidRDefault="0029019B" w:rsidP="0029019B">
      <w:pPr>
        <w:pStyle w:val="parar2"/>
        <w:spacing w:line="276" w:lineRule="auto"/>
        <w:jc w:val="center"/>
        <w:rPr>
          <w:sz w:val="25"/>
          <w:szCs w:val="25"/>
        </w:rPr>
      </w:pPr>
    </w:p>
    <w:p w14:paraId="5B80CEF6" w14:textId="1FF731BC" w:rsidR="0029019B" w:rsidRDefault="0029019B" w:rsidP="0029019B">
      <w:pPr>
        <w:pStyle w:val="parar2"/>
        <w:spacing w:line="276" w:lineRule="auto"/>
        <w:jc w:val="center"/>
        <w:rPr>
          <w:b/>
          <w:sz w:val="25"/>
          <w:szCs w:val="25"/>
        </w:rPr>
      </w:pPr>
      <w:r w:rsidRPr="00903CF0">
        <w:rPr>
          <w:b/>
          <w:sz w:val="25"/>
          <w:szCs w:val="25"/>
        </w:rPr>
        <w:t>***</w:t>
      </w:r>
    </w:p>
    <w:p w14:paraId="693BC2B9" w14:textId="77777777" w:rsidR="00355E76" w:rsidRPr="00903CF0" w:rsidRDefault="00355E76" w:rsidP="0029019B">
      <w:pPr>
        <w:pStyle w:val="parar2"/>
        <w:spacing w:line="276" w:lineRule="auto"/>
        <w:jc w:val="center"/>
        <w:rPr>
          <w:b/>
          <w:sz w:val="25"/>
          <w:szCs w:val="25"/>
        </w:rPr>
      </w:pPr>
    </w:p>
    <w:p w14:paraId="77909705" w14:textId="50F038DB" w:rsidR="0029019B" w:rsidRPr="003B36A2" w:rsidRDefault="00E646CC" w:rsidP="0012012C">
      <w:pPr>
        <w:pStyle w:val="parar2"/>
        <w:spacing w:line="276" w:lineRule="auto"/>
        <w:ind w:left="360"/>
        <w:jc w:val="both"/>
        <w:outlineLvl w:val="2"/>
        <w:rPr>
          <w:i/>
          <w:sz w:val="25"/>
          <w:szCs w:val="25"/>
        </w:rPr>
      </w:pPr>
      <w:bookmarkStart w:id="49" w:name="_Toc78294864"/>
      <w:r>
        <w:rPr>
          <w:b/>
          <w:i/>
          <w:sz w:val="25"/>
          <w:szCs w:val="25"/>
        </w:rPr>
        <w:t xml:space="preserve">- </w:t>
      </w:r>
      <w:r w:rsidR="00355E76">
        <w:rPr>
          <w:b/>
          <w:i/>
          <w:sz w:val="25"/>
          <w:szCs w:val="25"/>
        </w:rPr>
        <w:t>Concorsi e prove selettive per l’</w:t>
      </w:r>
      <w:r w:rsidR="0029019B" w:rsidRPr="003B36A2">
        <w:rPr>
          <w:b/>
          <w:i/>
          <w:sz w:val="25"/>
          <w:szCs w:val="25"/>
        </w:rPr>
        <w:t>assunzione del personale e progressioni di carriera</w:t>
      </w:r>
      <w:r w:rsidR="009379E6">
        <w:rPr>
          <w:b/>
          <w:i/>
          <w:sz w:val="25"/>
          <w:szCs w:val="25"/>
        </w:rPr>
        <w:t xml:space="preserve"> (A.4</w:t>
      </w:r>
      <w:r>
        <w:rPr>
          <w:b/>
          <w:i/>
          <w:sz w:val="25"/>
          <w:szCs w:val="25"/>
        </w:rPr>
        <w:t>)</w:t>
      </w:r>
      <w:r w:rsidR="0029019B">
        <w:rPr>
          <w:b/>
          <w:i/>
          <w:sz w:val="25"/>
          <w:szCs w:val="25"/>
        </w:rPr>
        <w:t>.</w:t>
      </w:r>
      <w:bookmarkEnd w:id="49"/>
    </w:p>
    <w:p w14:paraId="00FE8AFD" w14:textId="77777777" w:rsidR="0029019B" w:rsidRPr="00903CF0" w:rsidRDefault="0029019B" w:rsidP="0029019B">
      <w:pPr>
        <w:pStyle w:val="parar2"/>
        <w:spacing w:line="276" w:lineRule="auto"/>
        <w:rPr>
          <w:sz w:val="25"/>
          <w:szCs w:val="25"/>
        </w:rPr>
      </w:pPr>
    </w:p>
    <w:p w14:paraId="386E8D3E" w14:textId="5B598E53" w:rsidR="0029019B" w:rsidRDefault="0029019B" w:rsidP="0029019B">
      <w:pPr>
        <w:pStyle w:val="parar2"/>
        <w:spacing w:line="276" w:lineRule="auto"/>
        <w:ind w:left="709"/>
        <w:jc w:val="both"/>
        <w:rPr>
          <w:sz w:val="25"/>
          <w:szCs w:val="25"/>
        </w:rPr>
      </w:pPr>
      <w:r>
        <w:rPr>
          <w:sz w:val="25"/>
          <w:szCs w:val="25"/>
        </w:rPr>
        <w:lastRenderedPageBreak/>
        <w:t>La società  Zitac non ha in forza dipendenti poiché tutte le attività vengono svolte da collaboratori e consulenti esterni non contrattualizzati con le forme del rapporto di lavoro subordinato. Allo stato non è in previsione alcuna variazione alla prassi aziendale poiché la fase liquidatoria è destinata alla realizzazione dell’oggetto sociale con riferimento agli affidamenti mancanti sia in termini di aree da assegnare che con riferimento ai lavori da eseguire nella zona Rometta.</w:t>
      </w:r>
    </w:p>
    <w:p w14:paraId="48A070A3" w14:textId="3E41B9BC" w:rsidR="0029019B" w:rsidRDefault="0029019B" w:rsidP="0029019B">
      <w:pPr>
        <w:pStyle w:val="parar2"/>
        <w:spacing w:line="276" w:lineRule="auto"/>
        <w:ind w:left="709"/>
        <w:jc w:val="both"/>
        <w:rPr>
          <w:sz w:val="25"/>
          <w:szCs w:val="25"/>
        </w:rPr>
      </w:pPr>
      <w:r>
        <w:rPr>
          <w:sz w:val="25"/>
          <w:szCs w:val="25"/>
        </w:rPr>
        <w:t>Dall’analisi del contesto interno ed esterno, pertanto, in una logica meramente prudenziale è possibile attribuire al rischio in commento una probabilità (</w:t>
      </w:r>
      <w:r w:rsidRPr="0029019B">
        <w:rPr>
          <w:b/>
          <w:sz w:val="25"/>
          <w:szCs w:val="25"/>
        </w:rPr>
        <w:t>P</w:t>
      </w:r>
      <w:r>
        <w:rPr>
          <w:sz w:val="25"/>
          <w:szCs w:val="25"/>
        </w:rPr>
        <w:t xml:space="preserve">) </w:t>
      </w:r>
      <w:r w:rsidRPr="0029019B">
        <w:rPr>
          <w:b/>
          <w:sz w:val="25"/>
          <w:szCs w:val="25"/>
        </w:rPr>
        <w:t>Molto Bassa</w:t>
      </w:r>
      <w:r>
        <w:rPr>
          <w:sz w:val="25"/>
          <w:szCs w:val="25"/>
        </w:rPr>
        <w:t xml:space="preserve"> </w:t>
      </w:r>
    </w:p>
    <w:p w14:paraId="7A7F422D" w14:textId="04FFD745" w:rsidR="0029019B" w:rsidRDefault="0029019B" w:rsidP="0029019B">
      <w:pPr>
        <w:pStyle w:val="parar2"/>
        <w:spacing w:line="276" w:lineRule="auto"/>
        <w:ind w:left="709"/>
        <w:jc w:val="both"/>
        <w:rPr>
          <w:sz w:val="25"/>
          <w:szCs w:val="25"/>
        </w:rPr>
      </w:pPr>
    </w:p>
    <w:p w14:paraId="141BA83E" w14:textId="77777777" w:rsidR="0029019B" w:rsidRDefault="0029019B" w:rsidP="0029019B">
      <w:pPr>
        <w:pStyle w:val="parar2"/>
        <w:spacing w:line="276" w:lineRule="auto"/>
        <w:ind w:left="993"/>
        <w:rPr>
          <w:sz w:val="25"/>
          <w:szCs w:val="25"/>
        </w:rPr>
      </w:pPr>
      <w:r>
        <w:rPr>
          <w:sz w:val="25"/>
          <w:szCs w:val="25"/>
        </w:rPr>
        <w:t>Venendo all’applicazione della formula e all’analisi del rischio tipico:</w:t>
      </w:r>
    </w:p>
    <w:p w14:paraId="04120C72" w14:textId="77777777" w:rsidR="0029019B" w:rsidRDefault="0029019B" w:rsidP="0029019B">
      <w:pPr>
        <w:pStyle w:val="parar2"/>
        <w:spacing w:line="276" w:lineRule="auto"/>
        <w:jc w:val="center"/>
        <w:rPr>
          <w:sz w:val="25"/>
          <w:szCs w:val="25"/>
        </w:rPr>
      </w:pPr>
    </w:p>
    <w:p w14:paraId="4374348D" w14:textId="77777777" w:rsidR="0029019B" w:rsidRPr="005E783F" w:rsidRDefault="0029019B" w:rsidP="0029019B">
      <w:pPr>
        <w:pStyle w:val="parar2"/>
        <w:spacing w:line="276" w:lineRule="auto"/>
        <w:jc w:val="center"/>
        <w:rPr>
          <w:b/>
          <w:sz w:val="25"/>
          <w:szCs w:val="25"/>
        </w:rPr>
      </w:pPr>
      <w:r w:rsidRPr="005E783F">
        <w:rPr>
          <w:b/>
          <w:sz w:val="25"/>
          <w:szCs w:val="25"/>
        </w:rPr>
        <w:t>R = P x I</w:t>
      </w:r>
    </w:p>
    <w:p w14:paraId="5C10D578" w14:textId="77777777" w:rsidR="0029019B" w:rsidRDefault="0029019B" w:rsidP="0029019B">
      <w:pPr>
        <w:pStyle w:val="parar2"/>
        <w:spacing w:line="276" w:lineRule="auto"/>
        <w:jc w:val="center"/>
        <w:rPr>
          <w:sz w:val="25"/>
          <w:szCs w:val="25"/>
        </w:rPr>
      </w:pPr>
    </w:p>
    <w:p w14:paraId="0CDA4B0B" w14:textId="136C53F0" w:rsidR="0029019B" w:rsidRDefault="0029019B" w:rsidP="0029019B">
      <w:pPr>
        <w:pStyle w:val="parar2"/>
        <w:spacing w:line="276" w:lineRule="auto"/>
        <w:jc w:val="center"/>
        <w:rPr>
          <w:sz w:val="25"/>
          <w:szCs w:val="25"/>
        </w:rPr>
      </w:pPr>
      <w:r>
        <w:rPr>
          <w:sz w:val="25"/>
          <w:szCs w:val="25"/>
        </w:rPr>
        <w:t>P (probabilità</w:t>
      </w:r>
      <w:r w:rsidR="00562515">
        <w:rPr>
          <w:sz w:val="25"/>
          <w:szCs w:val="25"/>
        </w:rPr>
        <w:t xml:space="preserve"> molto bassa</w:t>
      </w:r>
      <w:r>
        <w:rPr>
          <w:sz w:val="25"/>
          <w:szCs w:val="25"/>
        </w:rPr>
        <w:t>) = 1</w:t>
      </w:r>
    </w:p>
    <w:p w14:paraId="2D7D8E6F" w14:textId="7D619657" w:rsidR="0029019B" w:rsidRDefault="0029019B" w:rsidP="0029019B">
      <w:pPr>
        <w:pStyle w:val="parar2"/>
        <w:spacing w:line="276" w:lineRule="auto"/>
        <w:jc w:val="center"/>
        <w:rPr>
          <w:sz w:val="25"/>
          <w:szCs w:val="25"/>
        </w:rPr>
      </w:pPr>
      <w:r>
        <w:rPr>
          <w:sz w:val="25"/>
          <w:szCs w:val="25"/>
        </w:rPr>
        <w:t>I (impatto</w:t>
      </w:r>
      <w:r w:rsidR="00355E76">
        <w:rPr>
          <w:sz w:val="25"/>
          <w:szCs w:val="25"/>
        </w:rPr>
        <w:t xml:space="preserve"> alto/altissimo</w:t>
      </w:r>
      <w:r>
        <w:rPr>
          <w:sz w:val="25"/>
          <w:szCs w:val="25"/>
        </w:rPr>
        <w:t>) = 4 o 5</w:t>
      </w:r>
    </w:p>
    <w:p w14:paraId="44CDFCF5" w14:textId="77777777" w:rsidR="0029019B" w:rsidRDefault="0029019B" w:rsidP="0029019B">
      <w:pPr>
        <w:pStyle w:val="parar2"/>
        <w:spacing w:line="276" w:lineRule="auto"/>
        <w:jc w:val="center"/>
        <w:rPr>
          <w:sz w:val="25"/>
          <w:szCs w:val="25"/>
        </w:rPr>
      </w:pPr>
    </w:p>
    <w:p w14:paraId="2D6E2B88" w14:textId="77777777" w:rsidR="0029019B" w:rsidRDefault="0029019B" w:rsidP="0029019B">
      <w:pPr>
        <w:pStyle w:val="parar2"/>
        <w:spacing w:line="276" w:lineRule="auto"/>
        <w:jc w:val="center"/>
        <w:rPr>
          <w:b/>
          <w:sz w:val="25"/>
          <w:szCs w:val="25"/>
        </w:rPr>
      </w:pPr>
      <w:r>
        <w:rPr>
          <w:noProof/>
          <w:sz w:val="25"/>
          <w:szCs w:val="25"/>
        </w:rPr>
        <mc:AlternateContent>
          <mc:Choice Requires="wps">
            <w:drawing>
              <wp:anchor distT="0" distB="0" distL="114300" distR="114300" simplePos="0" relativeHeight="251743232" behindDoc="0" locked="0" layoutInCell="1" allowOverlap="1" wp14:anchorId="18DFCC66" wp14:editId="5CB131B4">
                <wp:simplePos x="0" y="0"/>
                <wp:positionH relativeFrom="column">
                  <wp:posOffset>4531895</wp:posOffset>
                </wp:positionH>
                <wp:positionV relativeFrom="paragraph">
                  <wp:posOffset>127000</wp:posOffset>
                </wp:positionV>
                <wp:extent cx="131445" cy="130810"/>
                <wp:effectExtent l="0" t="0" r="8255" b="8890"/>
                <wp:wrapNone/>
                <wp:docPr id="38" name="Ovale 38"/>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00B05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624B14" id="Ovale 38" o:spid="_x0000_s1026" style="position:absolute;margin-left:356.85pt;margin-top:10pt;width:10.35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" fillcolor="#00b050" strokecolor="black [1600]" strokeweight="1pt">
                <v:stroke joinstyle="miter"/>
              </v:oval>
            </w:pict>
          </mc:Fallback>
        </mc:AlternateContent>
      </w:r>
      <w:r w:rsidRPr="00B93DAF">
        <w:rPr>
          <w:sz w:val="25"/>
          <w:szCs w:val="25"/>
        </w:rPr>
        <w:t xml:space="preserve"> </w:t>
      </w:r>
      <w:r>
        <w:rPr>
          <w:b/>
          <w:sz w:val="25"/>
          <w:szCs w:val="25"/>
        </w:rPr>
        <w:t>R = 4 o 5</w:t>
      </w:r>
      <w:r w:rsidRPr="001B04E1">
        <w:rPr>
          <w:b/>
          <w:sz w:val="25"/>
          <w:szCs w:val="25"/>
        </w:rPr>
        <w:t xml:space="preserve"> </w:t>
      </w:r>
    </w:p>
    <w:p w14:paraId="7688C2CA" w14:textId="77777777" w:rsidR="0029019B" w:rsidRDefault="0029019B" w:rsidP="0029019B">
      <w:pPr>
        <w:pStyle w:val="parar2"/>
        <w:spacing w:line="276" w:lineRule="auto"/>
        <w:jc w:val="center"/>
        <w:rPr>
          <w:sz w:val="25"/>
          <w:szCs w:val="25"/>
        </w:rPr>
      </w:pPr>
      <w:r w:rsidRPr="001B04E1">
        <w:rPr>
          <w:b/>
          <w:sz w:val="25"/>
          <w:szCs w:val="25"/>
        </w:rPr>
        <w:t>(</w:t>
      </w:r>
      <w:r>
        <w:rPr>
          <w:b/>
          <w:sz w:val="25"/>
          <w:szCs w:val="25"/>
        </w:rPr>
        <w:t>RISCHIO</w:t>
      </w:r>
      <w:r w:rsidRPr="001B04E1">
        <w:rPr>
          <w:b/>
          <w:sz w:val="25"/>
          <w:szCs w:val="25"/>
        </w:rPr>
        <w:t xml:space="preserve"> </w:t>
      </w:r>
      <w:r>
        <w:rPr>
          <w:b/>
          <w:sz w:val="25"/>
          <w:szCs w:val="25"/>
        </w:rPr>
        <w:t>MOLTO BASSO / BASSO</w:t>
      </w:r>
      <w:r>
        <w:rPr>
          <w:sz w:val="25"/>
          <w:szCs w:val="25"/>
        </w:rPr>
        <w:t>)</w:t>
      </w:r>
      <w:r w:rsidRPr="00E81566">
        <w:rPr>
          <w:noProof/>
          <w:sz w:val="25"/>
          <w:szCs w:val="25"/>
        </w:rPr>
        <w:t xml:space="preserve"> </w:t>
      </w:r>
      <w:r>
        <w:rPr>
          <w:sz w:val="25"/>
          <w:szCs w:val="25"/>
        </w:rPr>
        <w:t xml:space="preserve"> </w:t>
      </w:r>
    </w:p>
    <w:p w14:paraId="77A5BD09" w14:textId="77777777" w:rsidR="0029019B" w:rsidRPr="0079598F" w:rsidRDefault="0029019B" w:rsidP="0029019B">
      <w:pPr>
        <w:pStyle w:val="parar2"/>
        <w:spacing w:line="276" w:lineRule="auto"/>
        <w:ind w:left="720"/>
        <w:jc w:val="both"/>
        <w:rPr>
          <w:b/>
          <w:i/>
          <w:sz w:val="25"/>
          <w:szCs w:val="25"/>
        </w:rPr>
      </w:pPr>
    </w:p>
    <w:p w14:paraId="2C51F3A3" w14:textId="77777777" w:rsidR="0029019B" w:rsidRDefault="0029019B" w:rsidP="0029019B">
      <w:pPr>
        <w:pStyle w:val="parar2"/>
        <w:spacing w:line="276" w:lineRule="auto"/>
        <w:ind w:left="993"/>
        <w:jc w:val="both"/>
        <w:rPr>
          <w:b/>
          <w:i/>
          <w:sz w:val="25"/>
          <w:szCs w:val="25"/>
        </w:rPr>
      </w:pPr>
      <w:r>
        <w:rPr>
          <w:b/>
          <w:i/>
          <w:sz w:val="25"/>
          <w:szCs w:val="25"/>
        </w:rPr>
        <w:t>Trattamento del rischio.</w:t>
      </w:r>
    </w:p>
    <w:p w14:paraId="3E5AB414" w14:textId="368FFD4A" w:rsidR="0029019B" w:rsidRDefault="0029019B" w:rsidP="00BE1D4F">
      <w:pPr>
        <w:pStyle w:val="parar2"/>
        <w:spacing w:line="276" w:lineRule="auto"/>
        <w:ind w:left="993"/>
        <w:jc w:val="both"/>
        <w:rPr>
          <w:sz w:val="25"/>
          <w:szCs w:val="25"/>
        </w:rPr>
      </w:pPr>
      <w:r w:rsidRPr="00BE60ED">
        <w:rPr>
          <w:sz w:val="25"/>
          <w:szCs w:val="25"/>
        </w:rPr>
        <w:t xml:space="preserve">Trattandosi di rischio </w:t>
      </w:r>
      <w:r>
        <w:rPr>
          <w:sz w:val="25"/>
          <w:szCs w:val="25"/>
        </w:rPr>
        <w:t>molto basso / basso</w:t>
      </w:r>
      <w:r w:rsidRPr="00BE60ED">
        <w:rPr>
          <w:sz w:val="25"/>
          <w:szCs w:val="25"/>
        </w:rPr>
        <w:t xml:space="preserve"> non vengono previste procedure o protocolli specifici</w:t>
      </w:r>
      <w:r>
        <w:rPr>
          <w:sz w:val="25"/>
          <w:szCs w:val="25"/>
        </w:rPr>
        <w:t>, fermo restando che nell’ipotesi in cui vi fosse necessità di assumere personale dipendente il RPCT provvederà tempestivamente e, in ogni caso, prima dell’avvio del procedimento, ad aggiornare il presente piano, a provvedere alla nuova analisi del rischio e a stabilire procedure specifiche anticorruttive</w:t>
      </w:r>
      <w:r w:rsidR="00E646CC">
        <w:rPr>
          <w:sz w:val="25"/>
          <w:szCs w:val="25"/>
        </w:rPr>
        <w:t>, in osservanza alle disposizioni di legge vigenti, avuto particolare riferimento al Codice del Pubblico Impiego</w:t>
      </w:r>
      <w:r>
        <w:rPr>
          <w:sz w:val="25"/>
          <w:szCs w:val="25"/>
        </w:rPr>
        <w:t>.</w:t>
      </w:r>
    </w:p>
    <w:p w14:paraId="5AE4B734" w14:textId="653EDBE6" w:rsidR="0029019B" w:rsidRDefault="0029019B" w:rsidP="0029019B">
      <w:pPr>
        <w:pStyle w:val="parar2"/>
        <w:spacing w:line="276" w:lineRule="auto"/>
        <w:ind w:left="709"/>
        <w:jc w:val="both"/>
        <w:rPr>
          <w:sz w:val="25"/>
          <w:szCs w:val="25"/>
        </w:rPr>
      </w:pPr>
    </w:p>
    <w:p w14:paraId="30096657" w14:textId="44DA86AC" w:rsidR="00146A66" w:rsidRDefault="00146A66" w:rsidP="00BE1D4F">
      <w:pPr>
        <w:pStyle w:val="parar2"/>
        <w:spacing w:line="276" w:lineRule="auto"/>
        <w:ind w:left="709"/>
        <w:jc w:val="center"/>
        <w:rPr>
          <w:sz w:val="25"/>
          <w:szCs w:val="25"/>
        </w:rPr>
      </w:pPr>
      <w:r>
        <w:rPr>
          <w:sz w:val="25"/>
          <w:szCs w:val="25"/>
        </w:rPr>
        <w:t>****</w:t>
      </w:r>
    </w:p>
    <w:p w14:paraId="10B90B2E" w14:textId="63967870" w:rsidR="00146A66" w:rsidRDefault="00146A66" w:rsidP="00D32A36">
      <w:pPr>
        <w:pStyle w:val="parar2"/>
        <w:spacing w:line="276" w:lineRule="auto"/>
        <w:jc w:val="both"/>
        <w:rPr>
          <w:sz w:val="25"/>
          <w:szCs w:val="25"/>
        </w:rPr>
      </w:pPr>
    </w:p>
    <w:p w14:paraId="0F1991EE" w14:textId="619DC75F" w:rsidR="00F2413A" w:rsidRDefault="00EC6303" w:rsidP="0012012C">
      <w:pPr>
        <w:pStyle w:val="parar2"/>
        <w:spacing w:line="276" w:lineRule="auto"/>
        <w:ind w:left="284"/>
        <w:jc w:val="both"/>
        <w:outlineLvl w:val="2"/>
        <w:rPr>
          <w:b/>
          <w:i/>
          <w:sz w:val="25"/>
          <w:szCs w:val="25"/>
        </w:rPr>
      </w:pPr>
      <w:bookmarkStart w:id="50" w:name="_Toc78294865"/>
      <w:r>
        <w:rPr>
          <w:b/>
          <w:i/>
          <w:sz w:val="25"/>
          <w:szCs w:val="25"/>
        </w:rPr>
        <w:t>- Gestione di erogazioni, sovvenzioni o cont</w:t>
      </w:r>
      <w:r w:rsidR="009379E6">
        <w:rPr>
          <w:b/>
          <w:i/>
          <w:sz w:val="25"/>
          <w:szCs w:val="25"/>
        </w:rPr>
        <w:t>ributi comunque denominati (A.5</w:t>
      </w:r>
      <w:r>
        <w:rPr>
          <w:b/>
          <w:i/>
          <w:sz w:val="25"/>
          <w:szCs w:val="25"/>
        </w:rPr>
        <w:t>).</w:t>
      </w:r>
      <w:bookmarkEnd w:id="50"/>
    </w:p>
    <w:p w14:paraId="5E66D7FC" w14:textId="62B6AB05" w:rsidR="00F761FD" w:rsidRPr="00126750" w:rsidRDefault="00F761FD" w:rsidP="00126750">
      <w:pPr>
        <w:pStyle w:val="parar2"/>
        <w:spacing w:line="276" w:lineRule="auto"/>
        <w:jc w:val="both"/>
        <w:rPr>
          <w:sz w:val="25"/>
          <w:szCs w:val="25"/>
        </w:rPr>
      </w:pPr>
    </w:p>
    <w:p w14:paraId="7703E014" w14:textId="5A48E897" w:rsidR="00F761FD" w:rsidRPr="00126750" w:rsidRDefault="009379E6" w:rsidP="00D923A3">
      <w:pPr>
        <w:pStyle w:val="parar2"/>
        <w:spacing w:line="276" w:lineRule="auto"/>
        <w:ind w:left="1134"/>
        <w:jc w:val="both"/>
        <w:rPr>
          <w:sz w:val="25"/>
          <w:szCs w:val="25"/>
        </w:rPr>
      </w:pPr>
      <w:r>
        <w:rPr>
          <w:sz w:val="25"/>
          <w:szCs w:val="25"/>
        </w:rPr>
        <w:t>Un</w:t>
      </w:r>
      <w:r w:rsidR="00F761FD" w:rsidRPr="00126750">
        <w:rPr>
          <w:sz w:val="25"/>
          <w:szCs w:val="25"/>
        </w:rPr>
        <w:t xml:space="preserve"> </w:t>
      </w:r>
      <w:r w:rsidR="00F761FD" w:rsidRPr="009379E6">
        <w:rPr>
          <w:b/>
          <w:sz w:val="25"/>
          <w:szCs w:val="25"/>
        </w:rPr>
        <w:t>rischi</w:t>
      </w:r>
      <w:r w:rsidRPr="009379E6">
        <w:rPr>
          <w:b/>
          <w:sz w:val="25"/>
          <w:szCs w:val="25"/>
        </w:rPr>
        <w:t>o</w:t>
      </w:r>
      <w:r w:rsidR="00F761FD" w:rsidRPr="009379E6">
        <w:rPr>
          <w:b/>
          <w:sz w:val="25"/>
          <w:szCs w:val="25"/>
        </w:rPr>
        <w:t xml:space="preserve"> </w:t>
      </w:r>
      <w:r w:rsidRPr="009379E6">
        <w:rPr>
          <w:b/>
          <w:sz w:val="25"/>
          <w:szCs w:val="25"/>
        </w:rPr>
        <w:t>specifico</w:t>
      </w:r>
      <w:r>
        <w:rPr>
          <w:sz w:val="25"/>
          <w:szCs w:val="25"/>
        </w:rPr>
        <w:t xml:space="preserve"> correlato</w:t>
      </w:r>
      <w:r w:rsidR="00F761FD" w:rsidRPr="00126750">
        <w:rPr>
          <w:sz w:val="25"/>
          <w:szCs w:val="25"/>
        </w:rPr>
        <w:t xml:space="preserve"> a </w:t>
      </w:r>
      <w:r>
        <w:rPr>
          <w:sz w:val="25"/>
          <w:szCs w:val="25"/>
        </w:rPr>
        <w:t>quanto descritto</w:t>
      </w:r>
      <w:r w:rsidR="00F761FD" w:rsidRPr="00126750">
        <w:rPr>
          <w:sz w:val="25"/>
          <w:szCs w:val="25"/>
        </w:rPr>
        <w:t xml:space="preserve"> al punto che precede, vi </w:t>
      </w:r>
      <w:r>
        <w:rPr>
          <w:sz w:val="25"/>
          <w:szCs w:val="25"/>
        </w:rPr>
        <w:t>è</w:t>
      </w:r>
      <w:r w:rsidR="00F761FD" w:rsidRPr="00126750">
        <w:rPr>
          <w:sz w:val="25"/>
          <w:szCs w:val="25"/>
        </w:rPr>
        <w:t xml:space="preserve"> que</w:t>
      </w:r>
      <w:r>
        <w:rPr>
          <w:sz w:val="25"/>
          <w:szCs w:val="25"/>
        </w:rPr>
        <w:t>llo riferito</w:t>
      </w:r>
      <w:r w:rsidR="00863258">
        <w:rPr>
          <w:sz w:val="25"/>
          <w:szCs w:val="25"/>
        </w:rPr>
        <w:t xml:space="preserve"> alla partecipazione</w:t>
      </w:r>
      <w:r w:rsidR="00F761FD" w:rsidRPr="00126750">
        <w:rPr>
          <w:sz w:val="25"/>
          <w:szCs w:val="25"/>
        </w:rPr>
        <w:t xml:space="preserve"> a bandi o gare volte all’ottenimento </w:t>
      </w:r>
      <w:r w:rsidR="00F2413A" w:rsidRPr="00126750">
        <w:rPr>
          <w:sz w:val="25"/>
          <w:szCs w:val="25"/>
        </w:rPr>
        <w:t>di erogazioni, finanziamenti o contributi pubblici comunque denominati.</w:t>
      </w:r>
    </w:p>
    <w:p w14:paraId="54D03531" w14:textId="77777777" w:rsidR="004378F8" w:rsidRDefault="00403636" w:rsidP="00D923A3">
      <w:pPr>
        <w:pStyle w:val="parar2"/>
        <w:spacing w:line="276" w:lineRule="auto"/>
        <w:ind w:left="1134"/>
        <w:jc w:val="both"/>
        <w:rPr>
          <w:sz w:val="25"/>
          <w:szCs w:val="25"/>
        </w:rPr>
      </w:pPr>
      <w:r>
        <w:rPr>
          <w:sz w:val="25"/>
          <w:szCs w:val="25"/>
        </w:rPr>
        <w:t>Zitac</w:t>
      </w:r>
      <w:r w:rsidR="004378F8">
        <w:rPr>
          <w:sz w:val="25"/>
          <w:szCs w:val="25"/>
        </w:rPr>
        <w:t>,</w:t>
      </w:r>
      <w:r w:rsidR="00F2413A" w:rsidRPr="00126750">
        <w:rPr>
          <w:sz w:val="25"/>
          <w:szCs w:val="25"/>
        </w:rPr>
        <w:t xml:space="preserve"> per la tipologia di attività svolta</w:t>
      </w:r>
      <w:r w:rsidR="004378F8">
        <w:rPr>
          <w:sz w:val="25"/>
          <w:szCs w:val="25"/>
        </w:rPr>
        <w:t>,</w:t>
      </w:r>
      <w:r w:rsidR="00F2413A" w:rsidRPr="00126750">
        <w:rPr>
          <w:sz w:val="25"/>
          <w:szCs w:val="25"/>
        </w:rPr>
        <w:t xml:space="preserve"> </w:t>
      </w:r>
      <w:r w:rsidR="004378F8">
        <w:rPr>
          <w:sz w:val="25"/>
          <w:szCs w:val="25"/>
        </w:rPr>
        <w:t>solitamente non partecipa a</w:t>
      </w:r>
      <w:r w:rsidR="00F2413A" w:rsidRPr="00126750">
        <w:rPr>
          <w:sz w:val="25"/>
          <w:szCs w:val="25"/>
        </w:rPr>
        <w:t xml:space="preserve"> bandi pubblici,</w:t>
      </w:r>
      <w:r w:rsidR="004378F8">
        <w:rPr>
          <w:sz w:val="25"/>
          <w:szCs w:val="25"/>
        </w:rPr>
        <w:t xml:space="preserve"> poiché opera come esecutrice delle attività volte alla trasformazione urbana del Comune di Cittadella</w:t>
      </w:r>
      <w:r w:rsidR="00F2413A" w:rsidRPr="00126750">
        <w:rPr>
          <w:sz w:val="25"/>
          <w:szCs w:val="25"/>
        </w:rPr>
        <w:t>.</w:t>
      </w:r>
    </w:p>
    <w:p w14:paraId="4D0EDFF2" w14:textId="69F06014" w:rsidR="00F2413A" w:rsidRDefault="004378F8" w:rsidP="004378F8">
      <w:pPr>
        <w:pStyle w:val="parar2"/>
        <w:spacing w:line="276" w:lineRule="auto"/>
        <w:ind w:left="1134"/>
        <w:jc w:val="both"/>
        <w:rPr>
          <w:sz w:val="25"/>
          <w:szCs w:val="25"/>
        </w:rPr>
      </w:pPr>
      <w:r>
        <w:rPr>
          <w:sz w:val="25"/>
          <w:szCs w:val="25"/>
        </w:rPr>
        <w:t>Pur tuttavia</w:t>
      </w:r>
      <w:r w:rsidR="00BE1D4F">
        <w:rPr>
          <w:sz w:val="25"/>
          <w:szCs w:val="25"/>
        </w:rPr>
        <w:t>,</w:t>
      </w:r>
      <w:r>
        <w:rPr>
          <w:sz w:val="25"/>
          <w:szCs w:val="25"/>
        </w:rPr>
        <w:t xml:space="preserve"> la società </w:t>
      </w:r>
      <w:r w:rsidR="00BE1D4F">
        <w:rPr>
          <w:sz w:val="25"/>
          <w:szCs w:val="25"/>
        </w:rPr>
        <w:t>ha</w:t>
      </w:r>
      <w:r>
        <w:rPr>
          <w:sz w:val="25"/>
          <w:szCs w:val="25"/>
        </w:rPr>
        <w:t xml:space="preserve"> percepito contributi al fine di reintegrare parte della finanza corrisposta per l’esecuzione di opere, come ad esempio la realizzazione di condutture per la sicurezza idraulica nella zona Rometta.</w:t>
      </w:r>
    </w:p>
    <w:p w14:paraId="5FB4947D" w14:textId="5FE96AD8" w:rsidR="004378F8" w:rsidRDefault="004378F8" w:rsidP="004378F8">
      <w:pPr>
        <w:pStyle w:val="parar2"/>
        <w:spacing w:line="276" w:lineRule="auto"/>
        <w:ind w:left="1134"/>
        <w:jc w:val="both"/>
        <w:rPr>
          <w:sz w:val="25"/>
          <w:szCs w:val="25"/>
        </w:rPr>
      </w:pPr>
      <w:r>
        <w:rPr>
          <w:sz w:val="25"/>
          <w:szCs w:val="25"/>
        </w:rPr>
        <w:lastRenderedPageBreak/>
        <w:t>Astrattamente è possibile che contributi vengano corrisposti anche da altri enti territoriali nelle ipotesi di realizzazione di opere di interesse comune.</w:t>
      </w:r>
    </w:p>
    <w:p w14:paraId="6B558366" w14:textId="72A19117" w:rsidR="00802095" w:rsidRPr="004378F8" w:rsidRDefault="004378F8" w:rsidP="004378F8">
      <w:pPr>
        <w:pStyle w:val="parar2"/>
        <w:spacing w:line="276" w:lineRule="auto"/>
        <w:ind w:left="1134"/>
        <w:jc w:val="both"/>
        <w:rPr>
          <w:sz w:val="25"/>
          <w:szCs w:val="25"/>
        </w:rPr>
      </w:pPr>
      <w:r>
        <w:rPr>
          <w:sz w:val="25"/>
          <w:szCs w:val="25"/>
        </w:rPr>
        <w:t xml:space="preserve">Con riferimento alla percezione di contributi, il rischio corruttivo rileva con riferimento ad una serie di reati, tra cui: </w:t>
      </w:r>
      <w:r w:rsidR="00A55747">
        <w:rPr>
          <w:bCs/>
          <w:sz w:val="25"/>
          <w:szCs w:val="25"/>
        </w:rPr>
        <w:t>m</w:t>
      </w:r>
      <w:r w:rsidR="00F2413A" w:rsidRPr="00126750">
        <w:rPr>
          <w:bCs/>
          <w:sz w:val="25"/>
          <w:szCs w:val="25"/>
        </w:rPr>
        <w:t xml:space="preserve">alversazione a danno dello Stato, </w:t>
      </w:r>
      <w:r w:rsidR="00A55747">
        <w:rPr>
          <w:bCs/>
          <w:sz w:val="25"/>
          <w:szCs w:val="25"/>
        </w:rPr>
        <w:t xml:space="preserve">o </w:t>
      </w:r>
      <w:r w:rsidR="00F2413A" w:rsidRPr="00126750">
        <w:rPr>
          <w:bCs/>
          <w:sz w:val="25"/>
          <w:szCs w:val="25"/>
        </w:rPr>
        <w:t xml:space="preserve">di altro ente pubblico (art. 316 </w:t>
      </w:r>
      <w:r w:rsidR="00F2413A" w:rsidRPr="00126750">
        <w:rPr>
          <w:bCs/>
          <w:i/>
          <w:iCs/>
          <w:sz w:val="25"/>
          <w:szCs w:val="25"/>
        </w:rPr>
        <w:t xml:space="preserve">bis </w:t>
      </w:r>
      <w:r w:rsidR="00A55747">
        <w:rPr>
          <w:bCs/>
          <w:sz w:val="25"/>
          <w:szCs w:val="25"/>
        </w:rPr>
        <w:t>c.p.); i</w:t>
      </w:r>
      <w:r w:rsidR="00F2413A" w:rsidRPr="00126750">
        <w:rPr>
          <w:bCs/>
          <w:sz w:val="25"/>
          <w:szCs w:val="25"/>
        </w:rPr>
        <w:t>ndebita percezione di erogazioni in danno dello Stato,</w:t>
      </w:r>
      <w:r w:rsidR="00A55747">
        <w:rPr>
          <w:bCs/>
          <w:sz w:val="25"/>
          <w:szCs w:val="25"/>
        </w:rPr>
        <w:t xml:space="preserve"> o</w:t>
      </w:r>
      <w:r w:rsidR="00F2413A" w:rsidRPr="00126750">
        <w:rPr>
          <w:bCs/>
          <w:sz w:val="25"/>
          <w:szCs w:val="25"/>
        </w:rPr>
        <w:t xml:space="preserve"> di altro ente pubblico (art. 316 </w:t>
      </w:r>
      <w:r w:rsidR="00F2413A" w:rsidRPr="00126750">
        <w:rPr>
          <w:bCs/>
          <w:i/>
          <w:sz w:val="25"/>
          <w:szCs w:val="25"/>
        </w:rPr>
        <w:t>ter</w:t>
      </w:r>
      <w:r w:rsidR="00F2413A" w:rsidRPr="00126750">
        <w:rPr>
          <w:bCs/>
          <w:sz w:val="25"/>
          <w:szCs w:val="25"/>
        </w:rPr>
        <w:t xml:space="preserve"> c.p.)</w:t>
      </w:r>
      <w:r w:rsidR="00A55747">
        <w:rPr>
          <w:bCs/>
          <w:sz w:val="25"/>
          <w:szCs w:val="25"/>
        </w:rPr>
        <w:t>; t</w:t>
      </w:r>
      <w:r w:rsidR="00F2413A" w:rsidRPr="00126750">
        <w:rPr>
          <w:bCs/>
          <w:sz w:val="25"/>
          <w:szCs w:val="25"/>
        </w:rPr>
        <w:t xml:space="preserve">ruffa in danno dello Stato, </w:t>
      </w:r>
      <w:r w:rsidR="00A55747">
        <w:rPr>
          <w:bCs/>
          <w:sz w:val="25"/>
          <w:szCs w:val="25"/>
        </w:rPr>
        <w:t xml:space="preserve">o </w:t>
      </w:r>
      <w:r w:rsidR="00F2413A" w:rsidRPr="00126750">
        <w:rPr>
          <w:bCs/>
          <w:sz w:val="25"/>
          <w:szCs w:val="25"/>
        </w:rPr>
        <w:t>di un altro ente pubblico (</w:t>
      </w:r>
      <w:r w:rsidR="00A55747">
        <w:rPr>
          <w:bCs/>
          <w:sz w:val="25"/>
          <w:szCs w:val="25"/>
        </w:rPr>
        <w:t>art. 640, comma 2, n. 1 c.p.); t</w:t>
      </w:r>
      <w:r w:rsidR="00F2413A" w:rsidRPr="00126750">
        <w:rPr>
          <w:bCs/>
          <w:sz w:val="25"/>
          <w:szCs w:val="25"/>
        </w:rPr>
        <w:t xml:space="preserve">ruffa aggravata per il conseguimento di erogazioni pubbliche (art. 640 </w:t>
      </w:r>
      <w:r w:rsidR="00F2413A" w:rsidRPr="00126750">
        <w:rPr>
          <w:bCs/>
          <w:i/>
          <w:sz w:val="25"/>
          <w:szCs w:val="25"/>
        </w:rPr>
        <w:t>bis</w:t>
      </w:r>
      <w:r w:rsidR="00A55747">
        <w:rPr>
          <w:bCs/>
          <w:sz w:val="25"/>
          <w:szCs w:val="25"/>
        </w:rPr>
        <w:t xml:space="preserve"> c.p.); concussione (art. 317 c.p.); c</w:t>
      </w:r>
      <w:r w:rsidR="00F2413A" w:rsidRPr="00126750">
        <w:rPr>
          <w:bCs/>
          <w:sz w:val="25"/>
          <w:szCs w:val="25"/>
        </w:rPr>
        <w:t>orruzione per un atto d’ufficio (corruzione impropria) (art. 318 c.p.) e per un atto contrario ai doveri d’ufficio (corruzi</w:t>
      </w:r>
      <w:r w:rsidR="00A55747">
        <w:rPr>
          <w:bCs/>
          <w:sz w:val="25"/>
          <w:szCs w:val="25"/>
        </w:rPr>
        <w:t>one propria) (art. 319 c.p.); is</w:t>
      </w:r>
      <w:r w:rsidR="00F2413A" w:rsidRPr="00126750">
        <w:rPr>
          <w:bCs/>
          <w:sz w:val="25"/>
          <w:szCs w:val="25"/>
        </w:rPr>
        <w:t>tigazione alla corruzione (art. 322 c.p.)</w:t>
      </w:r>
      <w:r w:rsidR="00903CF0">
        <w:rPr>
          <w:bCs/>
          <w:sz w:val="25"/>
          <w:szCs w:val="25"/>
        </w:rPr>
        <w:t xml:space="preserve">, </w:t>
      </w:r>
      <w:r w:rsidR="00863258">
        <w:rPr>
          <w:bCs/>
          <w:sz w:val="25"/>
          <w:szCs w:val="25"/>
        </w:rPr>
        <w:t>tutti riportati per intero nelle note della</w:t>
      </w:r>
      <w:r w:rsidR="00903CF0">
        <w:rPr>
          <w:bCs/>
          <w:sz w:val="25"/>
          <w:szCs w:val="25"/>
        </w:rPr>
        <w:t xml:space="preserve"> parte generale del presente Piano</w:t>
      </w:r>
      <w:r w:rsidR="00F2413A" w:rsidRPr="00126750">
        <w:rPr>
          <w:bCs/>
          <w:sz w:val="25"/>
          <w:szCs w:val="25"/>
        </w:rPr>
        <w:t>.</w:t>
      </w:r>
      <w:r w:rsidR="003F0D91" w:rsidRPr="00126750">
        <w:rPr>
          <w:bCs/>
          <w:sz w:val="25"/>
          <w:szCs w:val="25"/>
        </w:rPr>
        <w:t xml:space="preserve"> </w:t>
      </w:r>
    </w:p>
    <w:p w14:paraId="60F363D1" w14:textId="5C358F0B" w:rsidR="00802095" w:rsidRPr="00806F52" w:rsidRDefault="00802095" w:rsidP="004378F8">
      <w:pPr>
        <w:pStyle w:val="parar2"/>
        <w:spacing w:line="276" w:lineRule="auto"/>
        <w:ind w:left="1134"/>
        <w:jc w:val="both"/>
        <w:rPr>
          <w:sz w:val="25"/>
          <w:szCs w:val="25"/>
        </w:rPr>
      </w:pPr>
      <w:r w:rsidRPr="00806F52">
        <w:rPr>
          <w:sz w:val="25"/>
          <w:szCs w:val="25"/>
        </w:rPr>
        <w:t xml:space="preserve">Le analisi del contesto interno ed esterno, pertanto, portano, in una logica di prudenza, a considerare </w:t>
      </w:r>
      <w:r w:rsidRPr="00806F52">
        <w:rPr>
          <w:b/>
          <w:sz w:val="25"/>
          <w:szCs w:val="25"/>
        </w:rPr>
        <w:t>Media</w:t>
      </w:r>
      <w:r w:rsidRPr="00806F52">
        <w:rPr>
          <w:sz w:val="25"/>
          <w:szCs w:val="25"/>
        </w:rPr>
        <w:t xml:space="preserve"> la Probabilità (</w:t>
      </w:r>
      <w:r w:rsidRPr="00806F52">
        <w:rPr>
          <w:b/>
          <w:sz w:val="25"/>
          <w:szCs w:val="25"/>
        </w:rPr>
        <w:t>P</w:t>
      </w:r>
      <w:r w:rsidRPr="00806F52">
        <w:rPr>
          <w:sz w:val="25"/>
          <w:szCs w:val="25"/>
        </w:rPr>
        <w:t>) del rischio corruzione</w:t>
      </w:r>
      <w:r w:rsidR="00806F52" w:rsidRPr="00806F52">
        <w:rPr>
          <w:sz w:val="25"/>
          <w:szCs w:val="25"/>
        </w:rPr>
        <w:t>.</w:t>
      </w:r>
    </w:p>
    <w:p w14:paraId="744940CF" w14:textId="4A57F174" w:rsidR="00802095" w:rsidRDefault="00802095" w:rsidP="004378F8">
      <w:pPr>
        <w:pStyle w:val="parar2"/>
        <w:spacing w:line="276" w:lineRule="auto"/>
        <w:ind w:left="1134"/>
        <w:rPr>
          <w:sz w:val="25"/>
          <w:szCs w:val="25"/>
        </w:rPr>
      </w:pPr>
      <w:r w:rsidRPr="00806F52">
        <w:rPr>
          <w:sz w:val="25"/>
          <w:szCs w:val="25"/>
        </w:rPr>
        <w:t xml:space="preserve">Venendo all’applicazione della formula e all’analisi del rischio </w:t>
      </w:r>
      <w:r w:rsidR="00BE1D4F">
        <w:rPr>
          <w:sz w:val="25"/>
          <w:szCs w:val="25"/>
        </w:rPr>
        <w:t>specifico</w:t>
      </w:r>
      <w:r w:rsidRPr="00806F52">
        <w:rPr>
          <w:sz w:val="25"/>
          <w:szCs w:val="25"/>
        </w:rPr>
        <w:t>:</w:t>
      </w:r>
    </w:p>
    <w:p w14:paraId="39483704" w14:textId="77777777" w:rsidR="00802095" w:rsidRDefault="00802095" w:rsidP="00802095">
      <w:pPr>
        <w:pStyle w:val="parar2"/>
        <w:spacing w:line="276" w:lineRule="auto"/>
        <w:ind w:left="993"/>
        <w:rPr>
          <w:sz w:val="25"/>
          <w:szCs w:val="25"/>
        </w:rPr>
      </w:pPr>
    </w:p>
    <w:p w14:paraId="22736AFF" w14:textId="77777777" w:rsidR="00802095" w:rsidRPr="005E783F" w:rsidRDefault="00802095" w:rsidP="00802095">
      <w:pPr>
        <w:pStyle w:val="parar2"/>
        <w:spacing w:line="276" w:lineRule="auto"/>
        <w:jc w:val="center"/>
        <w:rPr>
          <w:b/>
          <w:sz w:val="25"/>
          <w:szCs w:val="25"/>
        </w:rPr>
      </w:pPr>
      <w:r w:rsidRPr="005E783F">
        <w:rPr>
          <w:b/>
          <w:sz w:val="25"/>
          <w:szCs w:val="25"/>
        </w:rPr>
        <w:t>R = P x I</w:t>
      </w:r>
    </w:p>
    <w:p w14:paraId="40DC8A9C" w14:textId="77777777" w:rsidR="00802095" w:rsidRDefault="00802095" w:rsidP="00802095">
      <w:pPr>
        <w:pStyle w:val="parar2"/>
        <w:spacing w:line="276" w:lineRule="auto"/>
        <w:jc w:val="center"/>
        <w:rPr>
          <w:sz w:val="25"/>
          <w:szCs w:val="25"/>
        </w:rPr>
      </w:pPr>
    </w:p>
    <w:p w14:paraId="67BE5192" w14:textId="12E365CB" w:rsidR="00802095" w:rsidRDefault="00802095" w:rsidP="00802095">
      <w:pPr>
        <w:pStyle w:val="parar2"/>
        <w:spacing w:line="276" w:lineRule="auto"/>
        <w:jc w:val="center"/>
        <w:rPr>
          <w:sz w:val="25"/>
          <w:szCs w:val="25"/>
        </w:rPr>
      </w:pPr>
      <w:r>
        <w:rPr>
          <w:sz w:val="25"/>
          <w:szCs w:val="25"/>
        </w:rPr>
        <w:t>P (</w:t>
      </w:r>
      <w:r w:rsidR="00562515">
        <w:rPr>
          <w:sz w:val="25"/>
          <w:szCs w:val="25"/>
        </w:rPr>
        <w:t>media</w:t>
      </w:r>
      <w:r>
        <w:rPr>
          <w:sz w:val="25"/>
          <w:szCs w:val="25"/>
        </w:rPr>
        <w:t>) = 3</w:t>
      </w:r>
    </w:p>
    <w:p w14:paraId="0B4C3226" w14:textId="77777777" w:rsidR="00802095" w:rsidRDefault="00802095" w:rsidP="00802095">
      <w:pPr>
        <w:pStyle w:val="parar2"/>
        <w:spacing w:line="276" w:lineRule="auto"/>
        <w:jc w:val="center"/>
        <w:rPr>
          <w:sz w:val="25"/>
          <w:szCs w:val="25"/>
        </w:rPr>
      </w:pPr>
      <w:r>
        <w:rPr>
          <w:sz w:val="25"/>
          <w:szCs w:val="25"/>
        </w:rPr>
        <w:t>I (impatto) = 4 o 5</w:t>
      </w:r>
    </w:p>
    <w:p w14:paraId="052C82B2" w14:textId="77777777" w:rsidR="00802095" w:rsidRDefault="00802095" w:rsidP="00802095">
      <w:pPr>
        <w:pStyle w:val="parar2"/>
        <w:spacing w:line="276" w:lineRule="auto"/>
        <w:jc w:val="center"/>
        <w:rPr>
          <w:sz w:val="25"/>
          <w:szCs w:val="25"/>
        </w:rPr>
      </w:pPr>
    </w:p>
    <w:p w14:paraId="179EA48F" w14:textId="77777777" w:rsidR="00802095" w:rsidRDefault="00802095" w:rsidP="00802095">
      <w:pPr>
        <w:pStyle w:val="parar2"/>
        <w:spacing w:line="276" w:lineRule="auto"/>
        <w:jc w:val="center"/>
        <w:rPr>
          <w:b/>
          <w:sz w:val="25"/>
          <w:szCs w:val="25"/>
        </w:rPr>
      </w:pPr>
      <w:r w:rsidRPr="00597034">
        <w:rPr>
          <w:noProof/>
          <w:color w:val="FFFF00"/>
          <w:sz w:val="25"/>
          <w:szCs w:val="25"/>
        </w:rPr>
        <mc:AlternateContent>
          <mc:Choice Requires="wps">
            <w:drawing>
              <wp:anchor distT="0" distB="0" distL="114300" distR="114300" simplePos="0" relativeHeight="251741184" behindDoc="0" locked="0" layoutInCell="1" allowOverlap="1" wp14:anchorId="0E3FA5F2" wp14:editId="38B3DA2B">
                <wp:simplePos x="0" y="0"/>
                <wp:positionH relativeFrom="column">
                  <wp:posOffset>4107343</wp:posOffset>
                </wp:positionH>
                <wp:positionV relativeFrom="paragraph">
                  <wp:posOffset>26670</wp:posOffset>
                </wp:positionV>
                <wp:extent cx="131445" cy="130810"/>
                <wp:effectExtent l="0" t="0" r="8255" b="8890"/>
                <wp:wrapNone/>
                <wp:docPr id="37" name="Ovale 37"/>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A4008" id="Ovale 37" o:spid="_x0000_s1026" style="position:absolute;margin-left:323.4pt;margin-top:2.1pt;width:10.35pt;height:10.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" fillcolor="yellow" strokecolor="black [1600]" strokeweight="1pt">
                <v:stroke joinstyle="miter"/>
              </v:oval>
            </w:pict>
          </mc:Fallback>
        </mc:AlternateContent>
      </w:r>
      <w:r w:rsidRPr="001B04E1">
        <w:rPr>
          <w:b/>
          <w:sz w:val="25"/>
          <w:szCs w:val="25"/>
        </w:rPr>
        <w:t xml:space="preserve"> R </w:t>
      </w:r>
      <w:r>
        <w:rPr>
          <w:b/>
          <w:sz w:val="25"/>
          <w:szCs w:val="25"/>
        </w:rPr>
        <w:t>= 12 o 15</w:t>
      </w:r>
      <w:r w:rsidRPr="001B04E1">
        <w:rPr>
          <w:b/>
          <w:sz w:val="25"/>
          <w:szCs w:val="25"/>
        </w:rPr>
        <w:t xml:space="preserve"> </w:t>
      </w:r>
      <w:r>
        <w:rPr>
          <w:b/>
          <w:sz w:val="25"/>
          <w:szCs w:val="25"/>
        </w:rPr>
        <w:t xml:space="preserve">           </w:t>
      </w:r>
    </w:p>
    <w:p w14:paraId="02B07319" w14:textId="0025057B" w:rsidR="00802095" w:rsidRPr="0029019B" w:rsidRDefault="00802095" w:rsidP="0029019B">
      <w:pPr>
        <w:pStyle w:val="parar2"/>
        <w:spacing w:line="276" w:lineRule="auto"/>
        <w:jc w:val="center"/>
        <w:rPr>
          <w:sz w:val="25"/>
          <w:szCs w:val="25"/>
        </w:rPr>
      </w:pPr>
      <w:r w:rsidRPr="00597034">
        <w:rPr>
          <w:noProof/>
          <w:color w:val="FFFF00"/>
          <w:sz w:val="25"/>
          <w:szCs w:val="25"/>
        </w:rPr>
        <mc:AlternateContent>
          <mc:Choice Requires="wps">
            <w:drawing>
              <wp:anchor distT="0" distB="0" distL="114300" distR="114300" simplePos="0" relativeHeight="251740160" behindDoc="0" locked="0" layoutInCell="1" allowOverlap="1" wp14:anchorId="08A99262" wp14:editId="6C616C53">
                <wp:simplePos x="0" y="0"/>
                <wp:positionH relativeFrom="column">
                  <wp:posOffset>4117340</wp:posOffset>
                </wp:positionH>
                <wp:positionV relativeFrom="paragraph">
                  <wp:posOffset>23996</wp:posOffset>
                </wp:positionV>
                <wp:extent cx="131445" cy="130810"/>
                <wp:effectExtent l="0" t="0" r="8255" b="8890"/>
                <wp:wrapNone/>
                <wp:docPr id="34" name="Ovale 34"/>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320BF" id="Ovale 34" o:spid="_x0000_s1026" style="position:absolute;margin-left:324.2pt;margin-top:1.9pt;width:10.35pt;height:1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" fillcolor="#ed7d31 [3205]" strokecolor="black [1600]" strokeweight="1pt">
                <v:stroke joinstyle="miter"/>
              </v:oval>
            </w:pict>
          </mc:Fallback>
        </mc:AlternateContent>
      </w:r>
      <w:r w:rsidRPr="001B04E1">
        <w:rPr>
          <w:b/>
          <w:sz w:val="25"/>
          <w:szCs w:val="25"/>
        </w:rPr>
        <w:t>(RISCHIO</w:t>
      </w:r>
      <w:r w:rsidRPr="004A6859">
        <w:rPr>
          <w:b/>
          <w:sz w:val="25"/>
          <w:szCs w:val="25"/>
        </w:rPr>
        <w:t xml:space="preserve"> </w:t>
      </w:r>
      <w:r>
        <w:rPr>
          <w:b/>
          <w:sz w:val="25"/>
          <w:szCs w:val="25"/>
        </w:rPr>
        <w:t>MEDIO / ALTO</w:t>
      </w:r>
      <w:r>
        <w:rPr>
          <w:sz w:val="25"/>
          <w:szCs w:val="25"/>
        </w:rPr>
        <w:t>)</w:t>
      </w:r>
    </w:p>
    <w:p w14:paraId="0E50F8F1" w14:textId="536B00B4" w:rsidR="00802095" w:rsidRDefault="00802095" w:rsidP="00D923A3">
      <w:pPr>
        <w:pStyle w:val="parar2"/>
        <w:spacing w:line="276" w:lineRule="auto"/>
        <w:ind w:left="1134"/>
        <w:jc w:val="both"/>
        <w:rPr>
          <w:bCs/>
          <w:sz w:val="25"/>
          <w:szCs w:val="25"/>
        </w:rPr>
      </w:pPr>
    </w:p>
    <w:p w14:paraId="705D19E1" w14:textId="45A2BB41" w:rsidR="00F2413A" w:rsidRPr="00F2413A" w:rsidRDefault="00F2413A" w:rsidP="0029019B">
      <w:pPr>
        <w:pStyle w:val="parar2"/>
        <w:jc w:val="both"/>
        <w:rPr>
          <w:bCs/>
        </w:rPr>
      </w:pPr>
    </w:p>
    <w:p w14:paraId="5ECD1A0A" w14:textId="1F5373D1" w:rsidR="00F761FD" w:rsidRPr="009379E6" w:rsidRDefault="00F2413A" w:rsidP="009379E6">
      <w:pPr>
        <w:spacing w:line="276" w:lineRule="auto"/>
        <w:ind w:left="709"/>
        <w:jc w:val="both"/>
        <w:outlineLvl w:val="0"/>
        <w:rPr>
          <w:rFonts w:ascii="Times New Roman" w:hAnsi="Times New Roman" w:cs="Times New Roman"/>
          <w:b/>
          <w:i/>
          <w:sz w:val="25"/>
          <w:szCs w:val="25"/>
        </w:rPr>
      </w:pPr>
      <w:bookmarkStart w:id="51" w:name="_Toc78294866"/>
      <w:r w:rsidRPr="00903CF0">
        <w:rPr>
          <w:rFonts w:ascii="Times New Roman" w:hAnsi="Times New Roman" w:cs="Times New Roman"/>
          <w:b/>
          <w:i/>
          <w:sz w:val="25"/>
          <w:szCs w:val="25"/>
        </w:rPr>
        <w:t>Trattamento del rischio.</w:t>
      </w:r>
      <w:bookmarkEnd w:id="51"/>
    </w:p>
    <w:p w14:paraId="28F8E7AB" w14:textId="7ACC873F" w:rsidR="009379E6" w:rsidRDefault="00ED5460" w:rsidP="00E5767C">
      <w:pPr>
        <w:pStyle w:val="parar2"/>
        <w:numPr>
          <w:ilvl w:val="0"/>
          <w:numId w:val="6"/>
        </w:numPr>
        <w:spacing w:line="276" w:lineRule="auto"/>
        <w:ind w:left="1276"/>
        <w:jc w:val="both"/>
        <w:rPr>
          <w:sz w:val="25"/>
          <w:szCs w:val="25"/>
        </w:rPr>
      </w:pPr>
      <w:r w:rsidRPr="009379E6">
        <w:rPr>
          <w:sz w:val="25"/>
          <w:szCs w:val="25"/>
        </w:rPr>
        <w:t xml:space="preserve">Il </w:t>
      </w:r>
      <w:r w:rsidR="00A059B2">
        <w:rPr>
          <w:sz w:val="25"/>
          <w:szCs w:val="25"/>
        </w:rPr>
        <w:t>Collegio</w:t>
      </w:r>
      <w:r w:rsidR="00BE1D4F" w:rsidRPr="009379E6">
        <w:rPr>
          <w:sz w:val="25"/>
          <w:szCs w:val="25"/>
        </w:rPr>
        <w:t xml:space="preserve"> dei Liquidatori </w:t>
      </w:r>
      <w:r w:rsidR="00D97BD0" w:rsidRPr="009379E6">
        <w:rPr>
          <w:sz w:val="25"/>
          <w:szCs w:val="25"/>
        </w:rPr>
        <w:t>decide di avvalersi dei contributi / finanziamenti pubblici</w:t>
      </w:r>
      <w:r w:rsidRPr="009379E6">
        <w:rPr>
          <w:sz w:val="25"/>
          <w:szCs w:val="25"/>
        </w:rPr>
        <w:t xml:space="preserve"> e nomina un R.U.P. che</w:t>
      </w:r>
      <w:r w:rsidR="00FE6675">
        <w:rPr>
          <w:sz w:val="25"/>
          <w:szCs w:val="25"/>
        </w:rPr>
        <w:t xml:space="preserve"> non potrà</w:t>
      </w:r>
      <w:r w:rsidR="009379E6" w:rsidRPr="009379E6">
        <w:rPr>
          <w:sz w:val="25"/>
          <w:szCs w:val="25"/>
        </w:rPr>
        <w:t xml:space="preserve"> coincidere con il Presidente del </w:t>
      </w:r>
      <w:r w:rsidR="00A059B2">
        <w:rPr>
          <w:sz w:val="25"/>
          <w:szCs w:val="25"/>
        </w:rPr>
        <w:t>Collegio</w:t>
      </w:r>
      <w:r w:rsidR="009379E6" w:rsidRPr="009379E6">
        <w:rPr>
          <w:sz w:val="25"/>
          <w:szCs w:val="25"/>
        </w:rPr>
        <w:t xml:space="preserve"> dei Liquidatori.</w:t>
      </w:r>
    </w:p>
    <w:p w14:paraId="5BFD1D77" w14:textId="6B86015B" w:rsidR="00ED5460" w:rsidRPr="009379E6" w:rsidRDefault="00D97BD0" w:rsidP="00E5767C">
      <w:pPr>
        <w:pStyle w:val="parar2"/>
        <w:numPr>
          <w:ilvl w:val="0"/>
          <w:numId w:val="6"/>
        </w:numPr>
        <w:spacing w:line="276" w:lineRule="auto"/>
        <w:ind w:left="1276"/>
        <w:jc w:val="both"/>
        <w:rPr>
          <w:sz w:val="25"/>
          <w:szCs w:val="25"/>
        </w:rPr>
      </w:pPr>
      <w:r w:rsidRPr="009379E6">
        <w:rPr>
          <w:sz w:val="25"/>
          <w:szCs w:val="25"/>
        </w:rPr>
        <w:t xml:space="preserve">Il </w:t>
      </w:r>
      <w:r w:rsidR="00ED5460" w:rsidRPr="009379E6">
        <w:rPr>
          <w:sz w:val="25"/>
          <w:szCs w:val="25"/>
        </w:rPr>
        <w:t>R.U.P. esegue le verifiche circa la sussistenza dei requisiti oggettivi e soggettivi</w:t>
      </w:r>
      <w:r w:rsidR="00BE1D4F" w:rsidRPr="009379E6">
        <w:rPr>
          <w:sz w:val="25"/>
          <w:szCs w:val="25"/>
        </w:rPr>
        <w:t xml:space="preserve"> richiesti dal bando e relaziona</w:t>
      </w:r>
      <w:r w:rsidR="00ED5460" w:rsidRPr="009379E6">
        <w:rPr>
          <w:sz w:val="25"/>
          <w:szCs w:val="25"/>
        </w:rPr>
        <w:t xml:space="preserve"> il </w:t>
      </w:r>
      <w:r w:rsidR="00A059B2">
        <w:rPr>
          <w:sz w:val="25"/>
          <w:szCs w:val="25"/>
        </w:rPr>
        <w:t>Collegio</w:t>
      </w:r>
      <w:r w:rsidR="009379E6">
        <w:rPr>
          <w:sz w:val="25"/>
          <w:szCs w:val="25"/>
        </w:rPr>
        <w:t xml:space="preserve"> dei Liquidatori</w:t>
      </w:r>
      <w:r w:rsidR="00ED5460" w:rsidRPr="009379E6">
        <w:rPr>
          <w:sz w:val="25"/>
          <w:szCs w:val="25"/>
        </w:rPr>
        <w:t>;</w:t>
      </w:r>
    </w:p>
    <w:p w14:paraId="7E9AA053" w14:textId="0179C10F" w:rsidR="00D97BD0" w:rsidRDefault="00ED5460" w:rsidP="00ED5460">
      <w:pPr>
        <w:pStyle w:val="parar2"/>
        <w:numPr>
          <w:ilvl w:val="0"/>
          <w:numId w:val="6"/>
        </w:numPr>
        <w:spacing w:line="276" w:lineRule="auto"/>
        <w:ind w:left="1276"/>
        <w:jc w:val="both"/>
        <w:rPr>
          <w:sz w:val="25"/>
          <w:szCs w:val="25"/>
        </w:rPr>
      </w:pPr>
      <w:r>
        <w:rPr>
          <w:sz w:val="25"/>
          <w:szCs w:val="25"/>
        </w:rPr>
        <w:t xml:space="preserve">Il </w:t>
      </w:r>
      <w:r w:rsidR="00A059B2">
        <w:rPr>
          <w:sz w:val="25"/>
          <w:szCs w:val="25"/>
        </w:rPr>
        <w:t>Collegio</w:t>
      </w:r>
      <w:r w:rsidR="00FE6675">
        <w:rPr>
          <w:sz w:val="25"/>
          <w:szCs w:val="25"/>
        </w:rPr>
        <w:t xml:space="preserve"> dei Liquidatori</w:t>
      </w:r>
      <w:r>
        <w:rPr>
          <w:sz w:val="25"/>
          <w:szCs w:val="25"/>
        </w:rPr>
        <w:t xml:space="preserve"> delibera sulla prosecuzione del procedimento e, in caso positivo, il R.U.P.</w:t>
      </w:r>
      <w:r w:rsidR="00D97BD0" w:rsidRPr="00903CF0">
        <w:rPr>
          <w:sz w:val="25"/>
          <w:szCs w:val="25"/>
        </w:rPr>
        <w:t xml:space="preserve"> </w:t>
      </w:r>
      <w:r>
        <w:rPr>
          <w:sz w:val="25"/>
          <w:szCs w:val="25"/>
        </w:rPr>
        <w:t xml:space="preserve">effettua l’istruttoria, </w:t>
      </w:r>
      <w:r w:rsidR="00D97BD0" w:rsidRPr="00ED5460">
        <w:rPr>
          <w:sz w:val="25"/>
          <w:szCs w:val="25"/>
        </w:rPr>
        <w:t>reperisce tutta la documentazione necessari</w:t>
      </w:r>
      <w:r>
        <w:rPr>
          <w:sz w:val="25"/>
          <w:szCs w:val="25"/>
        </w:rPr>
        <w:t>a per richiedere il contributo, predispone la documentazione necessaria e ne garantisce la veridicità;</w:t>
      </w:r>
    </w:p>
    <w:p w14:paraId="0D059959" w14:textId="33A55D01" w:rsidR="00D97BD0" w:rsidRPr="00903CF0" w:rsidRDefault="00ED5460" w:rsidP="00ED5460">
      <w:pPr>
        <w:pStyle w:val="parar2"/>
        <w:numPr>
          <w:ilvl w:val="0"/>
          <w:numId w:val="6"/>
        </w:numPr>
        <w:spacing w:line="276" w:lineRule="auto"/>
        <w:ind w:left="1276"/>
        <w:jc w:val="both"/>
        <w:rPr>
          <w:sz w:val="25"/>
          <w:szCs w:val="25"/>
        </w:rPr>
      </w:pPr>
      <w:r>
        <w:rPr>
          <w:sz w:val="25"/>
          <w:szCs w:val="25"/>
        </w:rPr>
        <w:t xml:space="preserve">La domanda viene sottoscritta dal Presidente del </w:t>
      </w:r>
      <w:r w:rsidR="00A059B2">
        <w:rPr>
          <w:sz w:val="25"/>
          <w:szCs w:val="25"/>
        </w:rPr>
        <w:t>Collegio</w:t>
      </w:r>
      <w:r w:rsidR="00FE6675">
        <w:rPr>
          <w:sz w:val="25"/>
          <w:szCs w:val="25"/>
        </w:rPr>
        <w:t xml:space="preserve"> dei Liquidatori</w:t>
      </w:r>
      <w:r>
        <w:rPr>
          <w:sz w:val="25"/>
          <w:szCs w:val="25"/>
        </w:rPr>
        <w:t>, mentre il R.U.P. ne cura l’invio secondo le modalità previste</w:t>
      </w:r>
      <w:r w:rsidR="00D97BD0" w:rsidRPr="00903CF0">
        <w:rPr>
          <w:sz w:val="25"/>
          <w:szCs w:val="25"/>
        </w:rPr>
        <w:t>.</w:t>
      </w:r>
    </w:p>
    <w:p w14:paraId="2AD8B54A" w14:textId="307F7896" w:rsidR="00D97BD0" w:rsidRPr="00903CF0" w:rsidRDefault="00D97BD0" w:rsidP="00874990">
      <w:pPr>
        <w:pStyle w:val="parar2"/>
        <w:numPr>
          <w:ilvl w:val="0"/>
          <w:numId w:val="6"/>
        </w:numPr>
        <w:spacing w:line="276" w:lineRule="auto"/>
        <w:ind w:left="1276"/>
        <w:jc w:val="both"/>
        <w:rPr>
          <w:sz w:val="25"/>
          <w:szCs w:val="25"/>
        </w:rPr>
      </w:pPr>
      <w:r w:rsidRPr="00903CF0">
        <w:rPr>
          <w:sz w:val="25"/>
          <w:szCs w:val="25"/>
        </w:rPr>
        <w:t xml:space="preserve">Non vi è alcun rapporto con la Pubblica Amministrazione nel corso della </w:t>
      </w:r>
      <w:r w:rsidR="00813215" w:rsidRPr="00903CF0">
        <w:rPr>
          <w:sz w:val="25"/>
          <w:szCs w:val="25"/>
        </w:rPr>
        <w:t>predisposizione della</w:t>
      </w:r>
      <w:r w:rsidRPr="00903CF0">
        <w:rPr>
          <w:sz w:val="25"/>
          <w:szCs w:val="25"/>
        </w:rPr>
        <w:t xml:space="preserve"> richiesta di finanziamento.</w:t>
      </w:r>
    </w:p>
    <w:p w14:paraId="291D279A" w14:textId="5E919640" w:rsidR="00D97BD0" w:rsidRPr="00903CF0" w:rsidRDefault="00ED5460" w:rsidP="00874990">
      <w:pPr>
        <w:pStyle w:val="parar2"/>
        <w:numPr>
          <w:ilvl w:val="0"/>
          <w:numId w:val="6"/>
        </w:numPr>
        <w:spacing w:line="276" w:lineRule="auto"/>
        <w:ind w:left="1276"/>
        <w:jc w:val="both"/>
        <w:rPr>
          <w:sz w:val="25"/>
          <w:szCs w:val="25"/>
        </w:rPr>
      </w:pPr>
      <w:r>
        <w:rPr>
          <w:sz w:val="25"/>
          <w:szCs w:val="25"/>
        </w:rPr>
        <w:t xml:space="preserve">Il R.U.P. fornisce i chiarimenti e le integrazioni eventualmente richieste dalla </w:t>
      </w:r>
      <w:r w:rsidR="00813215">
        <w:rPr>
          <w:sz w:val="25"/>
          <w:szCs w:val="25"/>
        </w:rPr>
        <w:t>P.A.</w:t>
      </w:r>
      <w:r w:rsidR="00D97BD0" w:rsidRPr="00903CF0">
        <w:rPr>
          <w:sz w:val="25"/>
          <w:szCs w:val="25"/>
        </w:rPr>
        <w:t xml:space="preserve"> </w:t>
      </w:r>
    </w:p>
    <w:p w14:paraId="30EFA165" w14:textId="29A24BBF" w:rsidR="00D97BD0" w:rsidRDefault="00D97BD0" w:rsidP="00874990">
      <w:pPr>
        <w:pStyle w:val="parar2"/>
        <w:numPr>
          <w:ilvl w:val="0"/>
          <w:numId w:val="6"/>
        </w:numPr>
        <w:spacing w:line="276" w:lineRule="auto"/>
        <w:ind w:left="1276"/>
        <w:jc w:val="both"/>
        <w:rPr>
          <w:sz w:val="25"/>
          <w:szCs w:val="25"/>
        </w:rPr>
      </w:pPr>
      <w:r w:rsidRPr="00903CF0">
        <w:rPr>
          <w:sz w:val="25"/>
          <w:szCs w:val="25"/>
        </w:rPr>
        <w:lastRenderedPageBreak/>
        <w:t>L</w:t>
      </w:r>
      <w:r w:rsidR="00953E9B">
        <w:rPr>
          <w:sz w:val="25"/>
          <w:szCs w:val="25"/>
        </w:rPr>
        <w:t xml:space="preserve">’eventuale </w:t>
      </w:r>
      <w:r w:rsidRPr="00903CF0">
        <w:rPr>
          <w:sz w:val="25"/>
          <w:szCs w:val="25"/>
        </w:rPr>
        <w:t xml:space="preserve">accettazione della domanda contiene anche l’indicazione dell’importo corrisposto e le finalità cui lo stesso debba essere destinato-vincolato. </w:t>
      </w:r>
    </w:p>
    <w:p w14:paraId="5240AD36" w14:textId="5F7E01E4" w:rsidR="00953E9B" w:rsidRPr="00903CF0" w:rsidRDefault="00953E9B" w:rsidP="00874990">
      <w:pPr>
        <w:pStyle w:val="parar2"/>
        <w:numPr>
          <w:ilvl w:val="0"/>
          <w:numId w:val="6"/>
        </w:numPr>
        <w:spacing w:line="276" w:lineRule="auto"/>
        <w:ind w:left="1276"/>
        <w:jc w:val="both"/>
        <w:rPr>
          <w:sz w:val="25"/>
          <w:szCs w:val="25"/>
        </w:rPr>
      </w:pPr>
      <w:r>
        <w:rPr>
          <w:sz w:val="25"/>
          <w:szCs w:val="25"/>
        </w:rPr>
        <w:t xml:space="preserve">Il </w:t>
      </w:r>
      <w:r w:rsidR="00A059B2">
        <w:rPr>
          <w:sz w:val="25"/>
          <w:szCs w:val="25"/>
        </w:rPr>
        <w:t>Collegio</w:t>
      </w:r>
      <w:r>
        <w:rPr>
          <w:sz w:val="25"/>
          <w:szCs w:val="25"/>
        </w:rPr>
        <w:t xml:space="preserve"> dei Liquidatori cura la corretta destinazione degli importi corrisposti.</w:t>
      </w:r>
    </w:p>
    <w:p w14:paraId="3EDA453F" w14:textId="23D17BF9" w:rsidR="00D00D83" w:rsidRDefault="00ED5460" w:rsidP="00BB12E2">
      <w:pPr>
        <w:pStyle w:val="parar2"/>
        <w:numPr>
          <w:ilvl w:val="0"/>
          <w:numId w:val="6"/>
        </w:numPr>
        <w:spacing w:line="276" w:lineRule="auto"/>
        <w:ind w:left="1276"/>
        <w:jc w:val="both"/>
        <w:rPr>
          <w:sz w:val="25"/>
          <w:szCs w:val="25"/>
        </w:rPr>
      </w:pPr>
      <w:r>
        <w:rPr>
          <w:sz w:val="25"/>
          <w:szCs w:val="25"/>
        </w:rPr>
        <w:t xml:space="preserve">Il R.U.P. registra tutte le attività svolte e ne cura l’archiviazione presso la società; </w:t>
      </w:r>
      <w:r w:rsidR="00BB12E2">
        <w:rPr>
          <w:sz w:val="25"/>
          <w:szCs w:val="25"/>
        </w:rPr>
        <w:t>la tracciabilità viene conservata per almeno quindici anni.</w:t>
      </w:r>
    </w:p>
    <w:p w14:paraId="368DB661" w14:textId="616FDBAB" w:rsidR="00355E76" w:rsidRDefault="00355E76" w:rsidP="00355E76">
      <w:pPr>
        <w:pStyle w:val="parar2"/>
        <w:spacing w:line="276" w:lineRule="auto"/>
        <w:jc w:val="center"/>
        <w:rPr>
          <w:sz w:val="25"/>
          <w:szCs w:val="25"/>
        </w:rPr>
      </w:pPr>
      <w:r>
        <w:rPr>
          <w:sz w:val="25"/>
          <w:szCs w:val="25"/>
        </w:rPr>
        <w:t>***</w:t>
      </w:r>
    </w:p>
    <w:p w14:paraId="24F91792" w14:textId="55A06E2B" w:rsidR="00BB12E2" w:rsidRDefault="00BB12E2" w:rsidP="00EC6303">
      <w:pPr>
        <w:pStyle w:val="parar2"/>
        <w:spacing w:line="276" w:lineRule="auto"/>
        <w:jc w:val="both"/>
        <w:rPr>
          <w:sz w:val="25"/>
          <w:szCs w:val="25"/>
        </w:rPr>
      </w:pPr>
    </w:p>
    <w:p w14:paraId="53B8C56C" w14:textId="48C78FFF" w:rsidR="00BB12E2" w:rsidRDefault="00BB12E2" w:rsidP="00562515">
      <w:pPr>
        <w:pStyle w:val="parar2"/>
        <w:numPr>
          <w:ilvl w:val="0"/>
          <w:numId w:val="42"/>
        </w:numPr>
        <w:spacing w:line="276" w:lineRule="auto"/>
        <w:jc w:val="both"/>
        <w:rPr>
          <w:b/>
          <w:sz w:val="25"/>
          <w:szCs w:val="25"/>
        </w:rPr>
      </w:pPr>
      <w:r w:rsidRPr="00BB12E2">
        <w:rPr>
          <w:b/>
          <w:sz w:val="25"/>
          <w:szCs w:val="25"/>
        </w:rPr>
        <w:t>Nell’ipotesi in cui vengano percepiti contributi da parte dell’ente controllante</w:t>
      </w:r>
      <w:r w:rsidR="00562515">
        <w:rPr>
          <w:b/>
          <w:sz w:val="25"/>
          <w:szCs w:val="25"/>
        </w:rPr>
        <w:t xml:space="preserve"> o altro ente, senza partecipazione a bandi o gare.</w:t>
      </w:r>
    </w:p>
    <w:p w14:paraId="3BFDA3FE" w14:textId="77777777" w:rsidR="00EC6303" w:rsidRPr="00BB12E2" w:rsidRDefault="00EC6303" w:rsidP="00BB12E2">
      <w:pPr>
        <w:pStyle w:val="parar2"/>
        <w:spacing w:line="276" w:lineRule="auto"/>
        <w:ind w:firstLine="708"/>
        <w:jc w:val="both"/>
        <w:rPr>
          <w:b/>
          <w:sz w:val="25"/>
          <w:szCs w:val="25"/>
        </w:rPr>
      </w:pPr>
    </w:p>
    <w:p w14:paraId="07CBE4B8" w14:textId="3A5876ED" w:rsidR="00ED5460" w:rsidRPr="00BB12E2" w:rsidRDefault="00BB12E2" w:rsidP="00BB12E2">
      <w:pPr>
        <w:pStyle w:val="parar2"/>
        <w:numPr>
          <w:ilvl w:val="0"/>
          <w:numId w:val="6"/>
        </w:numPr>
        <w:autoSpaceDE w:val="0"/>
        <w:autoSpaceDN w:val="0"/>
        <w:adjustRightInd w:val="0"/>
        <w:spacing w:line="276" w:lineRule="auto"/>
        <w:ind w:left="1276"/>
        <w:jc w:val="both"/>
        <w:rPr>
          <w:color w:val="000000"/>
          <w:sz w:val="25"/>
          <w:szCs w:val="25"/>
        </w:rPr>
      </w:pPr>
      <w:r>
        <w:rPr>
          <w:sz w:val="25"/>
          <w:szCs w:val="25"/>
        </w:rPr>
        <w:t>Il</w:t>
      </w:r>
      <w:r w:rsidRPr="00BB12E2">
        <w:rPr>
          <w:sz w:val="25"/>
          <w:szCs w:val="25"/>
        </w:rPr>
        <w:t xml:space="preserve"> </w:t>
      </w:r>
      <w:r w:rsidR="00A059B2">
        <w:rPr>
          <w:sz w:val="25"/>
          <w:szCs w:val="25"/>
        </w:rPr>
        <w:t>Collegio</w:t>
      </w:r>
      <w:r w:rsidR="00562515">
        <w:rPr>
          <w:sz w:val="25"/>
          <w:szCs w:val="25"/>
        </w:rPr>
        <w:t xml:space="preserve"> </w:t>
      </w:r>
      <w:r w:rsidRPr="00BB12E2">
        <w:rPr>
          <w:sz w:val="25"/>
          <w:szCs w:val="25"/>
        </w:rPr>
        <w:t>d</w:t>
      </w:r>
      <w:r w:rsidR="00562515">
        <w:rPr>
          <w:sz w:val="25"/>
          <w:szCs w:val="25"/>
        </w:rPr>
        <w:t>ei Liquidatori</w:t>
      </w:r>
      <w:r>
        <w:rPr>
          <w:sz w:val="25"/>
          <w:szCs w:val="25"/>
        </w:rPr>
        <w:t xml:space="preserve"> provvede a dare disposizione ai fini della contabilizzazione del contributo e</w:t>
      </w:r>
      <w:r w:rsidRPr="00BB12E2">
        <w:rPr>
          <w:sz w:val="25"/>
          <w:szCs w:val="25"/>
        </w:rPr>
        <w:t xml:space="preserve"> </w:t>
      </w:r>
      <w:r w:rsidR="00562515">
        <w:rPr>
          <w:sz w:val="25"/>
          <w:szCs w:val="25"/>
        </w:rPr>
        <w:t>nomina</w:t>
      </w:r>
      <w:r w:rsidRPr="00BB12E2">
        <w:rPr>
          <w:sz w:val="25"/>
          <w:szCs w:val="25"/>
        </w:rPr>
        <w:t xml:space="preserve"> un </w:t>
      </w:r>
      <w:r w:rsidR="00813215" w:rsidRPr="00BB12E2">
        <w:rPr>
          <w:sz w:val="25"/>
          <w:szCs w:val="25"/>
        </w:rPr>
        <w:t>R.U.P.</w:t>
      </w:r>
    </w:p>
    <w:p w14:paraId="610306EB" w14:textId="0A006216" w:rsidR="00BB12E2" w:rsidRPr="00BB12E2" w:rsidRDefault="00BB12E2" w:rsidP="00BB12E2">
      <w:pPr>
        <w:pStyle w:val="parar2"/>
        <w:numPr>
          <w:ilvl w:val="0"/>
          <w:numId w:val="6"/>
        </w:numPr>
        <w:autoSpaceDE w:val="0"/>
        <w:autoSpaceDN w:val="0"/>
        <w:adjustRightInd w:val="0"/>
        <w:spacing w:line="276" w:lineRule="auto"/>
        <w:ind w:left="1276"/>
        <w:jc w:val="both"/>
        <w:rPr>
          <w:color w:val="000000"/>
          <w:sz w:val="25"/>
          <w:szCs w:val="25"/>
        </w:rPr>
      </w:pPr>
      <w:r>
        <w:rPr>
          <w:sz w:val="25"/>
          <w:szCs w:val="25"/>
        </w:rPr>
        <w:t>il R.U.P. verifica la corrispondenza tra somme percepite e somme oggetto di contributo (ad es. descritte in una convenzione) nonché la conformità del titolo per cui è stata disposta</w:t>
      </w:r>
      <w:r w:rsidR="00953E9B">
        <w:rPr>
          <w:sz w:val="25"/>
          <w:szCs w:val="25"/>
        </w:rPr>
        <w:t>.</w:t>
      </w:r>
    </w:p>
    <w:p w14:paraId="3E6C23F6" w14:textId="4FBC21EC" w:rsidR="00BB12E2" w:rsidRDefault="00BB12E2" w:rsidP="00BB12E2">
      <w:pPr>
        <w:pStyle w:val="parar2"/>
        <w:numPr>
          <w:ilvl w:val="0"/>
          <w:numId w:val="6"/>
        </w:numPr>
        <w:autoSpaceDE w:val="0"/>
        <w:autoSpaceDN w:val="0"/>
        <w:adjustRightInd w:val="0"/>
        <w:spacing w:line="276" w:lineRule="auto"/>
        <w:ind w:left="1276"/>
        <w:jc w:val="both"/>
        <w:rPr>
          <w:color w:val="000000"/>
          <w:sz w:val="25"/>
          <w:szCs w:val="25"/>
        </w:rPr>
      </w:pPr>
      <w:r>
        <w:rPr>
          <w:color w:val="000000"/>
          <w:sz w:val="25"/>
          <w:szCs w:val="25"/>
        </w:rPr>
        <w:t xml:space="preserve">nell’ipotesi di contributo preventivo rispetto alla realizzazione di </w:t>
      </w:r>
      <w:r w:rsidR="00813215">
        <w:rPr>
          <w:color w:val="000000"/>
          <w:sz w:val="25"/>
          <w:szCs w:val="25"/>
        </w:rPr>
        <w:t>un determinato</w:t>
      </w:r>
      <w:r>
        <w:rPr>
          <w:color w:val="000000"/>
          <w:sz w:val="25"/>
          <w:szCs w:val="25"/>
        </w:rPr>
        <w:t xml:space="preserve"> lavoro o servizio da svolgere da parte della società, il R.U.P. indica la </w:t>
      </w:r>
      <w:r w:rsidR="00813215">
        <w:rPr>
          <w:color w:val="000000"/>
          <w:sz w:val="25"/>
          <w:szCs w:val="25"/>
        </w:rPr>
        <w:t>destinazione e</w:t>
      </w:r>
      <w:r>
        <w:rPr>
          <w:color w:val="000000"/>
          <w:sz w:val="25"/>
          <w:szCs w:val="25"/>
        </w:rPr>
        <w:t xml:space="preserve"> </w:t>
      </w:r>
      <w:r w:rsidR="00562515">
        <w:rPr>
          <w:color w:val="000000"/>
          <w:sz w:val="25"/>
          <w:szCs w:val="25"/>
        </w:rPr>
        <w:t>le modalità di spesa e relaziona</w:t>
      </w:r>
      <w:r>
        <w:rPr>
          <w:color w:val="000000"/>
          <w:sz w:val="25"/>
          <w:szCs w:val="25"/>
        </w:rPr>
        <w:t xml:space="preserve"> il </w:t>
      </w:r>
      <w:r w:rsidR="00A059B2">
        <w:rPr>
          <w:color w:val="000000"/>
          <w:sz w:val="25"/>
          <w:szCs w:val="25"/>
        </w:rPr>
        <w:t>Collegio</w:t>
      </w:r>
      <w:r w:rsidR="00953E9B">
        <w:rPr>
          <w:color w:val="000000"/>
          <w:sz w:val="25"/>
          <w:szCs w:val="25"/>
        </w:rPr>
        <w:t xml:space="preserve"> dei Liquidatori</w:t>
      </w:r>
      <w:r>
        <w:rPr>
          <w:color w:val="000000"/>
          <w:sz w:val="25"/>
          <w:szCs w:val="25"/>
        </w:rPr>
        <w:t xml:space="preserve"> che approva o modifica quanto pro</w:t>
      </w:r>
      <w:r w:rsidR="00953E9B">
        <w:rPr>
          <w:color w:val="000000"/>
          <w:sz w:val="25"/>
          <w:szCs w:val="25"/>
        </w:rPr>
        <w:t xml:space="preserve">spettato dal </w:t>
      </w:r>
      <w:r w:rsidR="00813215">
        <w:rPr>
          <w:color w:val="000000"/>
          <w:sz w:val="25"/>
          <w:szCs w:val="25"/>
        </w:rPr>
        <w:t>R.U.P.</w:t>
      </w:r>
    </w:p>
    <w:p w14:paraId="4EF0698F" w14:textId="410946E7" w:rsidR="00562515" w:rsidRDefault="00562515" w:rsidP="00BB12E2">
      <w:pPr>
        <w:pStyle w:val="parar2"/>
        <w:numPr>
          <w:ilvl w:val="0"/>
          <w:numId w:val="6"/>
        </w:numPr>
        <w:autoSpaceDE w:val="0"/>
        <w:autoSpaceDN w:val="0"/>
        <w:adjustRightInd w:val="0"/>
        <w:spacing w:line="276" w:lineRule="auto"/>
        <w:ind w:left="1276"/>
        <w:jc w:val="both"/>
        <w:rPr>
          <w:color w:val="000000"/>
          <w:sz w:val="25"/>
          <w:szCs w:val="25"/>
        </w:rPr>
      </w:pPr>
      <w:r>
        <w:rPr>
          <w:color w:val="000000"/>
          <w:sz w:val="25"/>
          <w:szCs w:val="25"/>
        </w:rPr>
        <w:t xml:space="preserve">il </w:t>
      </w:r>
      <w:r w:rsidR="00A059B2">
        <w:rPr>
          <w:color w:val="000000"/>
          <w:sz w:val="25"/>
          <w:szCs w:val="25"/>
        </w:rPr>
        <w:t>Collegio</w:t>
      </w:r>
      <w:r w:rsidR="00953E9B">
        <w:rPr>
          <w:color w:val="000000"/>
          <w:sz w:val="25"/>
          <w:szCs w:val="25"/>
        </w:rPr>
        <w:t xml:space="preserve"> dei Liquidatori</w:t>
      </w:r>
      <w:r>
        <w:rPr>
          <w:color w:val="000000"/>
          <w:sz w:val="25"/>
          <w:szCs w:val="25"/>
        </w:rPr>
        <w:t xml:space="preserve"> è responsabile della destinazione del contributo allo </w:t>
      </w:r>
      <w:r w:rsidR="00953E9B">
        <w:rPr>
          <w:color w:val="000000"/>
          <w:sz w:val="25"/>
          <w:szCs w:val="25"/>
        </w:rPr>
        <w:t>scopo per cui è stato percepito.</w:t>
      </w:r>
    </w:p>
    <w:p w14:paraId="4733CCA7" w14:textId="77777777" w:rsidR="00EC6303" w:rsidRDefault="00EC6303" w:rsidP="00EC6303">
      <w:pPr>
        <w:pStyle w:val="parar2"/>
        <w:numPr>
          <w:ilvl w:val="0"/>
          <w:numId w:val="6"/>
        </w:numPr>
        <w:spacing w:line="276" w:lineRule="auto"/>
        <w:ind w:left="1276"/>
        <w:jc w:val="both"/>
        <w:rPr>
          <w:sz w:val="25"/>
          <w:szCs w:val="25"/>
        </w:rPr>
      </w:pPr>
      <w:r>
        <w:rPr>
          <w:sz w:val="25"/>
          <w:szCs w:val="25"/>
        </w:rPr>
        <w:t>Il R.U.P. registra tutte le attività svolte e ne cura l’archiviazione presso la società; la tracciabilità viene conservata per almeno quindici anni.</w:t>
      </w:r>
    </w:p>
    <w:p w14:paraId="629E39F8" w14:textId="2B1D39AC" w:rsidR="00BB12E2" w:rsidRPr="00BB12E2" w:rsidRDefault="00BB12E2" w:rsidP="00D32A36">
      <w:pPr>
        <w:pStyle w:val="parar2"/>
        <w:autoSpaceDE w:val="0"/>
        <w:autoSpaceDN w:val="0"/>
        <w:adjustRightInd w:val="0"/>
        <w:spacing w:line="276" w:lineRule="auto"/>
        <w:rPr>
          <w:color w:val="000000"/>
          <w:sz w:val="25"/>
          <w:szCs w:val="25"/>
        </w:rPr>
      </w:pPr>
    </w:p>
    <w:p w14:paraId="39DFB801" w14:textId="4FB985D8" w:rsidR="00D00D83" w:rsidRPr="00D00D83" w:rsidRDefault="00D00D83" w:rsidP="00D32A36">
      <w:pPr>
        <w:autoSpaceDE w:val="0"/>
        <w:autoSpaceDN w:val="0"/>
        <w:adjustRightInd w:val="0"/>
        <w:spacing w:line="276" w:lineRule="auto"/>
        <w:jc w:val="center"/>
        <w:rPr>
          <w:rFonts w:ascii="Times New Roman" w:hAnsi="Times New Roman" w:cs="Times New Roman"/>
          <w:color w:val="000000"/>
          <w:sz w:val="25"/>
          <w:szCs w:val="25"/>
        </w:rPr>
      </w:pPr>
      <w:r>
        <w:rPr>
          <w:rFonts w:ascii="Times New Roman" w:hAnsi="Times New Roman" w:cs="Times New Roman"/>
          <w:color w:val="000000"/>
          <w:sz w:val="25"/>
          <w:szCs w:val="25"/>
        </w:rPr>
        <w:t>***</w:t>
      </w:r>
    </w:p>
    <w:p w14:paraId="328977CD" w14:textId="77777777" w:rsidR="00190C18" w:rsidRPr="00126750" w:rsidRDefault="00190C18" w:rsidP="00190C18">
      <w:pPr>
        <w:pStyle w:val="parar2"/>
        <w:spacing w:line="276" w:lineRule="auto"/>
        <w:jc w:val="both"/>
        <w:rPr>
          <w:sz w:val="25"/>
          <w:szCs w:val="25"/>
        </w:rPr>
      </w:pPr>
    </w:p>
    <w:p w14:paraId="5EC5B8EE" w14:textId="295C426D" w:rsidR="00190C18" w:rsidRPr="00EC34BA" w:rsidRDefault="00190C18" w:rsidP="0012012C">
      <w:pPr>
        <w:pStyle w:val="Titolo3"/>
        <w:rPr>
          <w:rFonts w:ascii="Times New Roman" w:hAnsi="Times New Roman" w:cs="Times New Roman"/>
          <w:b/>
          <w:i/>
          <w:color w:val="000000" w:themeColor="text1"/>
          <w:sz w:val="25"/>
          <w:szCs w:val="25"/>
        </w:rPr>
      </w:pPr>
      <w:bookmarkStart w:id="52" w:name="_Toc78294867"/>
      <w:r w:rsidRPr="00EC34BA">
        <w:rPr>
          <w:rFonts w:ascii="Times New Roman" w:hAnsi="Times New Roman" w:cs="Times New Roman"/>
          <w:b/>
          <w:i/>
          <w:color w:val="000000" w:themeColor="text1"/>
          <w:sz w:val="25"/>
          <w:szCs w:val="25"/>
        </w:rPr>
        <w:t>- Gestione dei rapporti e dei flussi finanziari</w:t>
      </w:r>
      <w:r w:rsidR="00953E9B" w:rsidRPr="00EC34BA">
        <w:rPr>
          <w:rFonts w:ascii="Times New Roman" w:hAnsi="Times New Roman" w:cs="Times New Roman"/>
          <w:b/>
          <w:i/>
          <w:color w:val="000000" w:themeColor="text1"/>
          <w:sz w:val="25"/>
          <w:szCs w:val="25"/>
        </w:rPr>
        <w:t xml:space="preserve"> (A.6</w:t>
      </w:r>
      <w:r w:rsidRPr="00EC34BA">
        <w:rPr>
          <w:rFonts w:ascii="Times New Roman" w:hAnsi="Times New Roman" w:cs="Times New Roman"/>
          <w:b/>
          <w:i/>
          <w:color w:val="000000" w:themeColor="text1"/>
          <w:sz w:val="25"/>
          <w:szCs w:val="25"/>
        </w:rPr>
        <w:t>)</w:t>
      </w:r>
      <w:bookmarkEnd w:id="52"/>
    </w:p>
    <w:p w14:paraId="6E98DEFA" w14:textId="77777777" w:rsidR="00190C18" w:rsidRDefault="00190C18" w:rsidP="00903CF0">
      <w:pPr>
        <w:pStyle w:val="NormaleWeb"/>
        <w:spacing w:before="0" w:beforeAutospacing="0" w:after="0" w:afterAutospacing="0" w:line="276" w:lineRule="auto"/>
        <w:ind w:left="709"/>
        <w:jc w:val="both"/>
        <w:rPr>
          <w:b/>
          <w:i/>
          <w:color w:val="000000"/>
          <w:sz w:val="25"/>
          <w:szCs w:val="25"/>
        </w:rPr>
      </w:pPr>
    </w:p>
    <w:p w14:paraId="686A6508" w14:textId="2AEE0ACE" w:rsidR="004F4697" w:rsidRDefault="004F4697" w:rsidP="00903CF0">
      <w:pPr>
        <w:pStyle w:val="NormaleWeb"/>
        <w:spacing w:before="0" w:beforeAutospacing="0" w:after="0" w:afterAutospacing="0" w:line="276" w:lineRule="auto"/>
        <w:ind w:left="709"/>
        <w:jc w:val="both"/>
        <w:rPr>
          <w:sz w:val="25"/>
          <w:szCs w:val="25"/>
        </w:rPr>
      </w:pPr>
      <w:r>
        <w:rPr>
          <w:sz w:val="25"/>
          <w:szCs w:val="25"/>
        </w:rPr>
        <w:t>La composizione dell’organo di governo societario (</w:t>
      </w:r>
      <w:r w:rsidR="00A059B2">
        <w:rPr>
          <w:sz w:val="25"/>
          <w:szCs w:val="25"/>
        </w:rPr>
        <w:t>Collegio</w:t>
      </w:r>
      <w:r w:rsidR="00953E9B">
        <w:rPr>
          <w:sz w:val="25"/>
          <w:szCs w:val="25"/>
        </w:rPr>
        <w:t xml:space="preserve"> dei Liquidatori</w:t>
      </w:r>
      <w:r>
        <w:rPr>
          <w:sz w:val="25"/>
          <w:szCs w:val="25"/>
        </w:rPr>
        <w:t>), la presenza di un consulente fiscale, il collegio sindacale in carica,</w:t>
      </w:r>
      <w:r w:rsidR="00355E76">
        <w:rPr>
          <w:sz w:val="25"/>
          <w:szCs w:val="25"/>
        </w:rPr>
        <w:t xml:space="preserve"> il revisore dei conti,</w:t>
      </w:r>
      <w:r>
        <w:rPr>
          <w:sz w:val="25"/>
          <w:szCs w:val="25"/>
        </w:rPr>
        <w:t xml:space="preserve"> nonché la procedura di accordo di ristrutturazione del debito omologata dal Tribunale di Padova, sono indici tranquillanti rispetto alla valutazione del rischio corruzione derivante dalla gestione dei rapporti e dei flussi finanziari.</w:t>
      </w:r>
    </w:p>
    <w:p w14:paraId="28CAA089" w14:textId="5C25589C" w:rsidR="00953E9B" w:rsidRDefault="00953E9B" w:rsidP="00903CF0">
      <w:pPr>
        <w:pStyle w:val="NormaleWeb"/>
        <w:spacing w:before="0" w:beforeAutospacing="0" w:after="0" w:afterAutospacing="0" w:line="276" w:lineRule="auto"/>
        <w:ind w:left="709"/>
        <w:jc w:val="both"/>
        <w:rPr>
          <w:sz w:val="25"/>
          <w:szCs w:val="25"/>
        </w:rPr>
      </w:pPr>
      <w:r>
        <w:rPr>
          <w:sz w:val="25"/>
          <w:szCs w:val="25"/>
        </w:rPr>
        <w:t>I</w:t>
      </w:r>
      <w:r w:rsidR="004F4697">
        <w:rPr>
          <w:sz w:val="25"/>
          <w:szCs w:val="25"/>
        </w:rPr>
        <w:t xml:space="preserve">n astratto, l’assenza di deleghe di funzioni e di limitazioni di poteri in capo al Presidente del </w:t>
      </w:r>
      <w:r w:rsidR="00A059B2">
        <w:rPr>
          <w:sz w:val="25"/>
          <w:szCs w:val="25"/>
        </w:rPr>
        <w:t>Collegio</w:t>
      </w:r>
      <w:r w:rsidR="00DA31E6">
        <w:rPr>
          <w:sz w:val="25"/>
          <w:szCs w:val="25"/>
        </w:rPr>
        <w:t xml:space="preserve"> dei Liquidatori </w:t>
      </w:r>
      <w:r w:rsidR="004F4697">
        <w:rPr>
          <w:sz w:val="25"/>
          <w:szCs w:val="25"/>
        </w:rPr>
        <w:t xml:space="preserve">fa sì che in possano esservi disposizioni finanziarie senza alcun controllo. </w:t>
      </w:r>
    </w:p>
    <w:p w14:paraId="6EBCD8ED" w14:textId="6CD90A1E" w:rsidR="00953E9B" w:rsidRDefault="00355E76" w:rsidP="00903CF0">
      <w:pPr>
        <w:pStyle w:val="NormaleWeb"/>
        <w:spacing w:before="0" w:beforeAutospacing="0" w:after="0" w:afterAutospacing="0" w:line="276" w:lineRule="auto"/>
        <w:ind w:left="709"/>
        <w:jc w:val="both"/>
        <w:rPr>
          <w:sz w:val="25"/>
          <w:szCs w:val="25"/>
        </w:rPr>
      </w:pPr>
      <w:r>
        <w:rPr>
          <w:sz w:val="25"/>
          <w:szCs w:val="25"/>
        </w:rPr>
        <w:t xml:space="preserve">Tuttavia, </w:t>
      </w:r>
      <w:r w:rsidR="00953E9B">
        <w:rPr>
          <w:sz w:val="25"/>
          <w:szCs w:val="25"/>
        </w:rPr>
        <w:t xml:space="preserve">l’atto con il quale la società è stata posta in liquidazione ha espressamente previsto la legale rappresentanza della società in capo al Presidente del </w:t>
      </w:r>
      <w:r w:rsidR="00A059B2">
        <w:rPr>
          <w:sz w:val="25"/>
          <w:szCs w:val="25"/>
        </w:rPr>
        <w:t>Collegio</w:t>
      </w:r>
      <w:r w:rsidR="00953E9B">
        <w:rPr>
          <w:sz w:val="25"/>
          <w:szCs w:val="25"/>
        </w:rPr>
        <w:t xml:space="preserve"> dei Liquidatori e che il governo societario sia esercitato in forma collegiale.</w:t>
      </w:r>
    </w:p>
    <w:p w14:paraId="431389D7" w14:textId="3294EE3F" w:rsidR="004F4697" w:rsidRDefault="00953E9B" w:rsidP="00903CF0">
      <w:pPr>
        <w:pStyle w:val="NormaleWeb"/>
        <w:spacing w:before="0" w:beforeAutospacing="0" w:after="0" w:afterAutospacing="0" w:line="276" w:lineRule="auto"/>
        <w:ind w:left="709"/>
        <w:jc w:val="both"/>
        <w:rPr>
          <w:sz w:val="25"/>
          <w:szCs w:val="25"/>
        </w:rPr>
      </w:pPr>
      <w:r>
        <w:rPr>
          <w:sz w:val="25"/>
          <w:szCs w:val="25"/>
        </w:rPr>
        <w:t>Inoltre, per prassi costante, tutte le decisioni vengono assunte collegialmente e soltanto in casi urgenti e, comunque, per impegni di spesa modesti</w:t>
      </w:r>
      <w:r w:rsidR="00DA31E6">
        <w:rPr>
          <w:sz w:val="25"/>
          <w:szCs w:val="25"/>
        </w:rPr>
        <w:t xml:space="preserve"> (finora mai superiori ad euro </w:t>
      </w:r>
      <w:r w:rsidR="00DA31E6">
        <w:rPr>
          <w:sz w:val="25"/>
          <w:szCs w:val="25"/>
        </w:rPr>
        <w:lastRenderedPageBreak/>
        <w:t>5.000)</w:t>
      </w:r>
      <w:r>
        <w:rPr>
          <w:sz w:val="25"/>
          <w:szCs w:val="25"/>
        </w:rPr>
        <w:t xml:space="preserve"> provvede direttamente il Presidente. Tali atti</w:t>
      </w:r>
      <w:r w:rsidR="008851E9">
        <w:rPr>
          <w:sz w:val="25"/>
          <w:szCs w:val="25"/>
        </w:rPr>
        <w:t xml:space="preserve"> sono </w:t>
      </w:r>
      <w:r>
        <w:rPr>
          <w:sz w:val="25"/>
          <w:szCs w:val="25"/>
        </w:rPr>
        <w:t xml:space="preserve">sempre </w:t>
      </w:r>
      <w:r w:rsidR="008851E9">
        <w:rPr>
          <w:sz w:val="25"/>
          <w:szCs w:val="25"/>
        </w:rPr>
        <w:t xml:space="preserve">stati posti all’approvazione del </w:t>
      </w:r>
      <w:r w:rsidR="00A059B2">
        <w:rPr>
          <w:sz w:val="25"/>
          <w:szCs w:val="25"/>
        </w:rPr>
        <w:t>Collegio</w:t>
      </w:r>
      <w:r>
        <w:rPr>
          <w:sz w:val="25"/>
          <w:szCs w:val="25"/>
        </w:rPr>
        <w:t xml:space="preserve"> dei Liquidatori</w:t>
      </w:r>
      <w:r w:rsidR="008851E9">
        <w:rPr>
          <w:sz w:val="25"/>
          <w:szCs w:val="25"/>
        </w:rPr>
        <w:t xml:space="preserve"> per la “ratifica” (il virgolettato è d’obbligo data la pienezza dei poteri in capo al Presidente).</w:t>
      </w:r>
    </w:p>
    <w:p w14:paraId="691F5588" w14:textId="5E1D04F2" w:rsidR="004F4697" w:rsidRDefault="00562515" w:rsidP="00903CF0">
      <w:pPr>
        <w:pStyle w:val="NormaleWeb"/>
        <w:spacing w:before="0" w:beforeAutospacing="0" w:after="0" w:afterAutospacing="0" w:line="276" w:lineRule="auto"/>
        <w:ind w:left="709"/>
        <w:jc w:val="both"/>
        <w:rPr>
          <w:sz w:val="25"/>
          <w:szCs w:val="25"/>
        </w:rPr>
      </w:pPr>
      <w:r>
        <w:rPr>
          <w:sz w:val="25"/>
          <w:szCs w:val="25"/>
        </w:rPr>
        <w:t xml:space="preserve">Per un </w:t>
      </w:r>
      <w:r w:rsidR="00B458F5">
        <w:rPr>
          <w:sz w:val="25"/>
          <w:szCs w:val="25"/>
        </w:rPr>
        <w:t xml:space="preserve">più </w:t>
      </w:r>
      <w:r>
        <w:rPr>
          <w:sz w:val="25"/>
          <w:szCs w:val="25"/>
        </w:rPr>
        <w:t>adeguato trattamento del rischio sarebbe opportuna la predisposizione di</w:t>
      </w:r>
      <w:r w:rsidR="004F4697">
        <w:rPr>
          <w:sz w:val="25"/>
          <w:szCs w:val="25"/>
        </w:rPr>
        <w:t xml:space="preserve"> deleghe</w:t>
      </w:r>
      <w:r>
        <w:rPr>
          <w:sz w:val="25"/>
          <w:szCs w:val="25"/>
        </w:rPr>
        <w:t xml:space="preserve"> di funzioni e l’introduzione di limiti economici nelle operazioni</w:t>
      </w:r>
      <w:r w:rsidR="004F4697">
        <w:rPr>
          <w:sz w:val="25"/>
          <w:szCs w:val="25"/>
        </w:rPr>
        <w:t xml:space="preserve"> in capo ai singoli liquidatori.</w:t>
      </w:r>
    </w:p>
    <w:p w14:paraId="672A685E" w14:textId="7020371B" w:rsidR="004F4697" w:rsidRDefault="004F4697" w:rsidP="004F4697">
      <w:pPr>
        <w:pStyle w:val="NormaleWeb"/>
        <w:spacing w:before="0" w:beforeAutospacing="0" w:after="0" w:afterAutospacing="0" w:line="276" w:lineRule="auto"/>
        <w:ind w:left="709"/>
        <w:jc w:val="both"/>
        <w:rPr>
          <w:sz w:val="25"/>
          <w:szCs w:val="25"/>
        </w:rPr>
      </w:pPr>
      <w:r>
        <w:rPr>
          <w:sz w:val="25"/>
          <w:szCs w:val="25"/>
        </w:rPr>
        <w:t xml:space="preserve">La valutazione del rischio porta quindi a una valutazione di probabilità (P) </w:t>
      </w:r>
      <w:r w:rsidRPr="004F4697">
        <w:rPr>
          <w:b/>
          <w:sz w:val="25"/>
          <w:szCs w:val="25"/>
        </w:rPr>
        <w:t>Media</w:t>
      </w:r>
      <w:r w:rsidR="00C57E45" w:rsidRPr="00903CF0">
        <w:rPr>
          <w:sz w:val="25"/>
          <w:szCs w:val="25"/>
        </w:rPr>
        <w:t xml:space="preserve"> </w:t>
      </w:r>
    </w:p>
    <w:p w14:paraId="401852DC" w14:textId="3B2B03D6" w:rsidR="004F4697" w:rsidRDefault="004F4697" w:rsidP="004F4697">
      <w:pPr>
        <w:pStyle w:val="parar2"/>
        <w:spacing w:line="276" w:lineRule="auto"/>
        <w:ind w:left="709"/>
        <w:jc w:val="both"/>
        <w:rPr>
          <w:sz w:val="25"/>
          <w:szCs w:val="25"/>
        </w:rPr>
      </w:pPr>
    </w:p>
    <w:p w14:paraId="173EEC38" w14:textId="77777777" w:rsidR="004F4697" w:rsidRDefault="004F4697" w:rsidP="004F4697">
      <w:pPr>
        <w:pStyle w:val="parar2"/>
        <w:spacing w:line="276" w:lineRule="auto"/>
        <w:ind w:left="1134"/>
        <w:rPr>
          <w:sz w:val="25"/>
          <w:szCs w:val="25"/>
        </w:rPr>
      </w:pPr>
      <w:r w:rsidRPr="00806F52">
        <w:rPr>
          <w:sz w:val="25"/>
          <w:szCs w:val="25"/>
        </w:rPr>
        <w:t>Venendo all’applicazione della formula e all’analisi del rischio tipico:</w:t>
      </w:r>
    </w:p>
    <w:p w14:paraId="63F8DF82" w14:textId="77777777" w:rsidR="004F4697" w:rsidRDefault="004F4697" w:rsidP="004F4697">
      <w:pPr>
        <w:pStyle w:val="parar2"/>
        <w:spacing w:line="276" w:lineRule="auto"/>
        <w:ind w:left="993"/>
        <w:rPr>
          <w:sz w:val="25"/>
          <w:szCs w:val="25"/>
        </w:rPr>
      </w:pPr>
    </w:p>
    <w:p w14:paraId="5DA35CC9" w14:textId="77777777" w:rsidR="004F4697" w:rsidRPr="005E783F" w:rsidRDefault="004F4697" w:rsidP="004F4697">
      <w:pPr>
        <w:pStyle w:val="parar2"/>
        <w:spacing w:line="276" w:lineRule="auto"/>
        <w:jc w:val="center"/>
        <w:rPr>
          <w:b/>
          <w:sz w:val="25"/>
          <w:szCs w:val="25"/>
        </w:rPr>
      </w:pPr>
      <w:r w:rsidRPr="005E783F">
        <w:rPr>
          <w:b/>
          <w:sz w:val="25"/>
          <w:szCs w:val="25"/>
        </w:rPr>
        <w:t>R = P x I</w:t>
      </w:r>
    </w:p>
    <w:p w14:paraId="5F2B6DB3" w14:textId="77777777" w:rsidR="004F4697" w:rsidRDefault="004F4697" w:rsidP="004F4697">
      <w:pPr>
        <w:pStyle w:val="parar2"/>
        <w:spacing w:line="276" w:lineRule="auto"/>
        <w:jc w:val="center"/>
        <w:rPr>
          <w:sz w:val="25"/>
          <w:szCs w:val="25"/>
        </w:rPr>
      </w:pPr>
    </w:p>
    <w:p w14:paraId="201C4E56" w14:textId="524A2D6F" w:rsidR="004F4697" w:rsidRDefault="004F4697" w:rsidP="004F4697">
      <w:pPr>
        <w:pStyle w:val="parar2"/>
        <w:spacing w:line="276" w:lineRule="auto"/>
        <w:jc w:val="center"/>
        <w:rPr>
          <w:sz w:val="25"/>
          <w:szCs w:val="25"/>
        </w:rPr>
      </w:pPr>
      <w:r>
        <w:rPr>
          <w:sz w:val="25"/>
          <w:szCs w:val="25"/>
        </w:rPr>
        <w:t>P (</w:t>
      </w:r>
      <w:r w:rsidR="00562515">
        <w:rPr>
          <w:sz w:val="25"/>
          <w:szCs w:val="25"/>
        </w:rPr>
        <w:t>media</w:t>
      </w:r>
      <w:r>
        <w:rPr>
          <w:sz w:val="25"/>
          <w:szCs w:val="25"/>
        </w:rPr>
        <w:t>) = 3</w:t>
      </w:r>
    </w:p>
    <w:p w14:paraId="78F5F8B4" w14:textId="77777777" w:rsidR="004F4697" w:rsidRDefault="004F4697" w:rsidP="004F4697">
      <w:pPr>
        <w:pStyle w:val="parar2"/>
        <w:spacing w:line="276" w:lineRule="auto"/>
        <w:jc w:val="center"/>
        <w:rPr>
          <w:sz w:val="25"/>
          <w:szCs w:val="25"/>
        </w:rPr>
      </w:pPr>
      <w:r>
        <w:rPr>
          <w:sz w:val="25"/>
          <w:szCs w:val="25"/>
        </w:rPr>
        <w:t>I (impatto) = 4 o 5</w:t>
      </w:r>
    </w:p>
    <w:p w14:paraId="0F530BD4" w14:textId="77777777" w:rsidR="004F4697" w:rsidRDefault="004F4697" w:rsidP="004F4697">
      <w:pPr>
        <w:pStyle w:val="parar2"/>
        <w:spacing w:line="276" w:lineRule="auto"/>
        <w:jc w:val="center"/>
        <w:rPr>
          <w:sz w:val="25"/>
          <w:szCs w:val="25"/>
        </w:rPr>
      </w:pPr>
    </w:p>
    <w:p w14:paraId="7FF96FFF" w14:textId="77777777" w:rsidR="004F4697" w:rsidRDefault="004F4697" w:rsidP="004F4697">
      <w:pPr>
        <w:pStyle w:val="parar2"/>
        <w:spacing w:line="276" w:lineRule="auto"/>
        <w:jc w:val="center"/>
        <w:rPr>
          <w:b/>
          <w:sz w:val="25"/>
          <w:szCs w:val="25"/>
        </w:rPr>
      </w:pPr>
      <w:r w:rsidRPr="00597034">
        <w:rPr>
          <w:noProof/>
          <w:color w:val="FFFF00"/>
          <w:sz w:val="25"/>
          <w:szCs w:val="25"/>
        </w:rPr>
        <mc:AlternateContent>
          <mc:Choice Requires="wps">
            <w:drawing>
              <wp:anchor distT="0" distB="0" distL="114300" distR="114300" simplePos="0" relativeHeight="251746304" behindDoc="0" locked="0" layoutInCell="1" allowOverlap="1" wp14:anchorId="56776C86" wp14:editId="3E8B4172">
                <wp:simplePos x="0" y="0"/>
                <wp:positionH relativeFrom="column">
                  <wp:posOffset>4107343</wp:posOffset>
                </wp:positionH>
                <wp:positionV relativeFrom="paragraph">
                  <wp:posOffset>26670</wp:posOffset>
                </wp:positionV>
                <wp:extent cx="131445" cy="130810"/>
                <wp:effectExtent l="0" t="0" r="8255" b="8890"/>
                <wp:wrapNone/>
                <wp:docPr id="40" name="Ovale 40"/>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D99CB" id="Ovale 40" o:spid="_x0000_s1026" style="position:absolute;margin-left:323.4pt;margin-top:2.1pt;width:10.35pt;height:10.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" fillcolor="yellow" strokecolor="black [1600]" strokeweight="1pt">
                <v:stroke joinstyle="miter"/>
              </v:oval>
            </w:pict>
          </mc:Fallback>
        </mc:AlternateContent>
      </w:r>
      <w:r w:rsidRPr="001B04E1">
        <w:rPr>
          <w:b/>
          <w:sz w:val="25"/>
          <w:szCs w:val="25"/>
        </w:rPr>
        <w:t xml:space="preserve"> R </w:t>
      </w:r>
      <w:r>
        <w:rPr>
          <w:b/>
          <w:sz w:val="25"/>
          <w:szCs w:val="25"/>
        </w:rPr>
        <w:t>= 12 o 15</w:t>
      </w:r>
      <w:r w:rsidRPr="001B04E1">
        <w:rPr>
          <w:b/>
          <w:sz w:val="25"/>
          <w:szCs w:val="25"/>
        </w:rPr>
        <w:t xml:space="preserve"> </w:t>
      </w:r>
      <w:r>
        <w:rPr>
          <w:b/>
          <w:sz w:val="25"/>
          <w:szCs w:val="25"/>
        </w:rPr>
        <w:t xml:space="preserve">           </w:t>
      </w:r>
    </w:p>
    <w:p w14:paraId="59FBB160" w14:textId="3E107B4E" w:rsidR="004F4697" w:rsidRDefault="004F4697" w:rsidP="004F4697">
      <w:pPr>
        <w:pStyle w:val="parar2"/>
        <w:spacing w:line="276" w:lineRule="auto"/>
        <w:jc w:val="center"/>
        <w:rPr>
          <w:sz w:val="25"/>
          <w:szCs w:val="25"/>
        </w:rPr>
      </w:pPr>
      <w:r w:rsidRPr="00597034">
        <w:rPr>
          <w:noProof/>
          <w:color w:val="FFFF00"/>
          <w:sz w:val="25"/>
          <w:szCs w:val="25"/>
        </w:rPr>
        <mc:AlternateContent>
          <mc:Choice Requires="wps">
            <w:drawing>
              <wp:anchor distT="0" distB="0" distL="114300" distR="114300" simplePos="0" relativeHeight="251745280" behindDoc="0" locked="0" layoutInCell="1" allowOverlap="1" wp14:anchorId="7F5A9A69" wp14:editId="51E2B2D7">
                <wp:simplePos x="0" y="0"/>
                <wp:positionH relativeFrom="column">
                  <wp:posOffset>4117340</wp:posOffset>
                </wp:positionH>
                <wp:positionV relativeFrom="paragraph">
                  <wp:posOffset>23996</wp:posOffset>
                </wp:positionV>
                <wp:extent cx="131445" cy="130810"/>
                <wp:effectExtent l="0" t="0" r="8255" b="8890"/>
                <wp:wrapNone/>
                <wp:docPr id="41" name="Ovale 41"/>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1D439" id="Ovale 41" o:spid="_x0000_s1026" style="position:absolute;margin-left:324.2pt;margin-top:1.9pt;width:10.35pt;height:1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" fillcolor="#ed7d31 [3205]" strokecolor="black [1600]" strokeweight="1pt">
                <v:stroke joinstyle="miter"/>
              </v:oval>
            </w:pict>
          </mc:Fallback>
        </mc:AlternateContent>
      </w:r>
      <w:r w:rsidRPr="001B04E1">
        <w:rPr>
          <w:b/>
          <w:sz w:val="25"/>
          <w:szCs w:val="25"/>
        </w:rPr>
        <w:t>(RISCHIO</w:t>
      </w:r>
      <w:r w:rsidRPr="004A6859">
        <w:rPr>
          <w:b/>
          <w:sz w:val="25"/>
          <w:szCs w:val="25"/>
        </w:rPr>
        <w:t xml:space="preserve"> </w:t>
      </w:r>
      <w:r>
        <w:rPr>
          <w:b/>
          <w:sz w:val="25"/>
          <w:szCs w:val="25"/>
        </w:rPr>
        <w:t>MEDIO / ALTO</w:t>
      </w:r>
      <w:r>
        <w:rPr>
          <w:sz w:val="25"/>
          <w:szCs w:val="25"/>
        </w:rPr>
        <w:t>)</w:t>
      </w:r>
    </w:p>
    <w:p w14:paraId="7B73C758" w14:textId="77777777" w:rsidR="004F4697" w:rsidRPr="0079598F" w:rsidRDefault="004F4697" w:rsidP="004F4697">
      <w:pPr>
        <w:pStyle w:val="parar2"/>
        <w:spacing w:line="276" w:lineRule="auto"/>
        <w:ind w:left="720"/>
        <w:jc w:val="both"/>
        <w:rPr>
          <w:b/>
          <w:i/>
          <w:sz w:val="25"/>
          <w:szCs w:val="25"/>
        </w:rPr>
      </w:pPr>
    </w:p>
    <w:p w14:paraId="11578951" w14:textId="72CECBD2" w:rsidR="00D32A36" w:rsidRDefault="004F4697" w:rsidP="00B458F5">
      <w:pPr>
        <w:pStyle w:val="parar2"/>
        <w:spacing w:line="276" w:lineRule="auto"/>
        <w:ind w:left="709"/>
        <w:jc w:val="both"/>
        <w:rPr>
          <w:b/>
          <w:i/>
          <w:sz w:val="25"/>
          <w:szCs w:val="25"/>
        </w:rPr>
      </w:pPr>
      <w:r>
        <w:rPr>
          <w:b/>
          <w:i/>
          <w:sz w:val="25"/>
          <w:szCs w:val="25"/>
        </w:rPr>
        <w:t>Trattamento del rischio</w:t>
      </w:r>
      <w:r w:rsidR="00B458F5">
        <w:rPr>
          <w:b/>
          <w:i/>
          <w:sz w:val="25"/>
          <w:szCs w:val="25"/>
        </w:rPr>
        <w:t xml:space="preserve"> </w:t>
      </w:r>
      <w:r w:rsidR="00D32A36">
        <w:rPr>
          <w:b/>
          <w:i/>
          <w:sz w:val="25"/>
          <w:szCs w:val="25"/>
        </w:rPr>
        <w:t>(Le procedure qui indicate rispondono alla finalità di anticorruzione e non ha</w:t>
      </w:r>
      <w:r w:rsidR="00562515">
        <w:rPr>
          <w:b/>
          <w:i/>
          <w:sz w:val="25"/>
          <w:szCs w:val="25"/>
        </w:rPr>
        <w:t>nno</w:t>
      </w:r>
      <w:r w:rsidR="00D32A36">
        <w:rPr>
          <w:b/>
          <w:i/>
          <w:sz w:val="25"/>
          <w:szCs w:val="25"/>
        </w:rPr>
        <w:t xml:space="preserve"> alcun rilievo civilistico).</w:t>
      </w:r>
    </w:p>
    <w:p w14:paraId="4C09038D" w14:textId="77E48F49" w:rsidR="00D32A36" w:rsidRDefault="00D32A36" w:rsidP="00D32A36">
      <w:pPr>
        <w:pStyle w:val="parar2"/>
        <w:numPr>
          <w:ilvl w:val="0"/>
          <w:numId w:val="39"/>
        </w:numPr>
        <w:spacing w:line="276" w:lineRule="auto"/>
        <w:ind w:left="1418" w:hanging="357"/>
        <w:jc w:val="both"/>
        <w:rPr>
          <w:sz w:val="25"/>
          <w:szCs w:val="25"/>
        </w:rPr>
      </w:pPr>
      <w:r>
        <w:rPr>
          <w:sz w:val="25"/>
          <w:szCs w:val="25"/>
        </w:rPr>
        <w:t xml:space="preserve">Il Presidente del </w:t>
      </w:r>
      <w:r w:rsidR="00A059B2">
        <w:rPr>
          <w:sz w:val="25"/>
          <w:szCs w:val="25"/>
        </w:rPr>
        <w:t>Collegio</w:t>
      </w:r>
      <w:r w:rsidR="00B458F5">
        <w:rPr>
          <w:sz w:val="25"/>
          <w:szCs w:val="25"/>
        </w:rPr>
        <w:t xml:space="preserve"> dei Liquidatori</w:t>
      </w:r>
      <w:r>
        <w:rPr>
          <w:sz w:val="25"/>
          <w:szCs w:val="25"/>
        </w:rPr>
        <w:t xml:space="preserve"> può disporre operazioni economiche</w:t>
      </w:r>
      <w:r w:rsidR="00F751EE" w:rsidRPr="00903CF0">
        <w:rPr>
          <w:sz w:val="25"/>
          <w:szCs w:val="25"/>
        </w:rPr>
        <w:t xml:space="preserve"> </w:t>
      </w:r>
      <w:r>
        <w:rPr>
          <w:sz w:val="25"/>
          <w:szCs w:val="25"/>
        </w:rPr>
        <w:t xml:space="preserve">fino al valore di </w:t>
      </w:r>
      <w:r w:rsidR="008E7754">
        <w:rPr>
          <w:sz w:val="25"/>
          <w:szCs w:val="25"/>
        </w:rPr>
        <w:t xml:space="preserve">euro </w:t>
      </w:r>
      <w:r>
        <w:rPr>
          <w:sz w:val="25"/>
          <w:szCs w:val="25"/>
        </w:rPr>
        <w:t>10.000 (iva inclusa) in via autonoma;</w:t>
      </w:r>
      <w:r w:rsidR="00B86487">
        <w:rPr>
          <w:sz w:val="25"/>
          <w:szCs w:val="25"/>
        </w:rPr>
        <w:t xml:space="preserve"> è garantita la tracciabilità e l’analitica descrizione delle operazioni </w:t>
      </w:r>
      <w:r w:rsidR="00813215">
        <w:rPr>
          <w:sz w:val="25"/>
          <w:szCs w:val="25"/>
        </w:rPr>
        <w:t>attuate</w:t>
      </w:r>
      <w:r w:rsidR="00B86487">
        <w:rPr>
          <w:sz w:val="25"/>
          <w:szCs w:val="25"/>
        </w:rPr>
        <w:t xml:space="preserve"> in via autonoma e,</w:t>
      </w:r>
      <w:r w:rsidR="00C90EDB" w:rsidRPr="00903CF0">
        <w:rPr>
          <w:sz w:val="25"/>
          <w:szCs w:val="25"/>
        </w:rPr>
        <w:t xml:space="preserve"> </w:t>
      </w:r>
      <w:r w:rsidR="00B86487">
        <w:rPr>
          <w:sz w:val="25"/>
          <w:szCs w:val="25"/>
        </w:rPr>
        <w:t xml:space="preserve">in ogni caso, vengono relazionate al primo </w:t>
      </w:r>
      <w:r w:rsidR="00A059B2">
        <w:rPr>
          <w:sz w:val="25"/>
          <w:szCs w:val="25"/>
        </w:rPr>
        <w:t>Collegio</w:t>
      </w:r>
      <w:r w:rsidR="00B458F5">
        <w:rPr>
          <w:sz w:val="25"/>
          <w:szCs w:val="25"/>
        </w:rPr>
        <w:t xml:space="preserve"> dei Liquidatori</w:t>
      </w:r>
      <w:r w:rsidR="00B86487">
        <w:rPr>
          <w:sz w:val="25"/>
          <w:szCs w:val="25"/>
        </w:rPr>
        <w:t xml:space="preserve"> </w:t>
      </w:r>
      <w:r w:rsidR="00B458F5">
        <w:rPr>
          <w:sz w:val="25"/>
          <w:szCs w:val="25"/>
        </w:rPr>
        <w:t>regolarmente convocato</w:t>
      </w:r>
      <w:r w:rsidR="00B86487">
        <w:rPr>
          <w:sz w:val="25"/>
          <w:szCs w:val="25"/>
        </w:rPr>
        <w:t>.</w:t>
      </w:r>
    </w:p>
    <w:p w14:paraId="4E65C641" w14:textId="12FA9117" w:rsidR="00D32A36" w:rsidRDefault="00D32A36" w:rsidP="00D32A36">
      <w:pPr>
        <w:pStyle w:val="NormaleWeb"/>
        <w:numPr>
          <w:ilvl w:val="0"/>
          <w:numId w:val="3"/>
        </w:numPr>
        <w:spacing w:before="0" w:beforeAutospacing="0" w:after="0" w:afterAutospacing="0" w:line="276" w:lineRule="auto"/>
        <w:ind w:left="1418" w:hanging="357"/>
        <w:jc w:val="both"/>
        <w:rPr>
          <w:sz w:val="25"/>
          <w:szCs w:val="25"/>
        </w:rPr>
      </w:pPr>
      <w:r>
        <w:rPr>
          <w:sz w:val="25"/>
          <w:szCs w:val="25"/>
        </w:rPr>
        <w:t xml:space="preserve">Tutte le eventuali operazioni di valore superiore ad euro 10.000 </w:t>
      </w:r>
      <w:r w:rsidR="008E7754">
        <w:rPr>
          <w:sz w:val="25"/>
          <w:szCs w:val="25"/>
        </w:rPr>
        <w:t xml:space="preserve">(iva compresa) </w:t>
      </w:r>
      <w:r w:rsidR="00B86487">
        <w:rPr>
          <w:sz w:val="25"/>
          <w:szCs w:val="25"/>
        </w:rPr>
        <w:t>vengono</w:t>
      </w:r>
      <w:r>
        <w:rPr>
          <w:sz w:val="25"/>
          <w:szCs w:val="25"/>
        </w:rPr>
        <w:t xml:space="preserve"> deliberate dal </w:t>
      </w:r>
      <w:r w:rsidR="00A059B2">
        <w:rPr>
          <w:sz w:val="25"/>
          <w:szCs w:val="25"/>
        </w:rPr>
        <w:t>Collegio</w:t>
      </w:r>
      <w:r w:rsidR="00B458F5">
        <w:rPr>
          <w:sz w:val="25"/>
          <w:szCs w:val="25"/>
        </w:rPr>
        <w:t xml:space="preserve"> dei Liquidatori</w:t>
      </w:r>
      <w:r w:rsidR="008E7754">
        <w:rPr>
          <w:sz w:val="25"/>
          <w:szCs w:val="25"/>
        </w:rPr>
        <w:t>.</w:t>
      </w:r>
    </w:p>
    <w:p w14:paraId="2435A514" w14:textId="6C238EC1" w:rsidR="008E7754" w:rsidRDefault="00D32A36" w:rsidP="00D32A36">
      <w:pPr>
        <w:pStyle w:val="NormaleWeb"/>
        <w:numPr>
          <w:ilvl w:val="0"/>
          <w:numId w:val="3"/>
        </w:numPr>
        <w:spacing w:before="0" w:beforeAutospacing="0" w:after="0" w:afterAutospacing="0" w:line="276" w:lineRule="auto"/>
        <w:ind w:left="1418" w:hanging="357"/>
        <w:jc w:val="both"/>
        <w:rPr>
          <w:sz w:val="25"/>
          <w:szCs w:val="25"/>
        </w:rPr>
      </w:pPr>
      <w:r>
        <w:rPr>
          <w:sz w:val="25"/>
          <w:szCs w:val="25"/>
        </w:rPr>
        <w:t xml:space="preserve">Nei soli casi di urgenza in cui non sia possibile convocare il </w:t>
      </w:r>
      <w:r w:rsidR="00A059B2">
        <w:rPr>
          <w:sz w:val="25"/>
          <w:szCs w:val="25"/>
        </w:rPr>
        <w:t>Collegio</w:t>
      </w:r>
      <w:r w:rsidR="00B458F5">
        <w:rPr>
          <w:sz w:val="25"/>
          <w:szCs w:val="25"/>
        </w:rPr>
        <w:t xml:space="preserve"> dei Liquidatori</w:t>
      </w:r>
      <w:r>
        <w:rPr>
          <w:sz w:val="25"/>
          <w:szCs w:val="25"/>
        </w:rPr>
        <w:t xml:space="preserve"> in tempi utili per la deliberazione, il Presidente può provvedere in via d’urgenza; in tal caso viene tr</w:t>
      </w:r>
      <w:r w:rsidR="008E7754">
        <w:rPr>
          <w:sz w:val="25"/>
          <w:szCs w:val="25"/>
        </w:rPr>
        <w:t xml:space="preserve">acciato: il tipo di operazione e il motivo dell’urgenza, che saranno oggetto di valutazione da parte del </w:t>
      </w:r>
      <w:r w:rsidR="00A059B2">
        <w:rPr>
          <w:sz w:val="25"/>
          <w:szCs w:val="25"/>
        </w:rPr>
        <w:t>Collegio</w:t>
      </w:r>
      <w:r w:rsidR="008E7754">
        <w:rPr>
          <w:sz w:val="25"/>
          <w:szCs w:val="25"/>
        </w:rPr>
        <w:t>. L’operazione di tracciatura avviene su un registro conservato presso la società e tenuto dal RPCT per almeno quindici anni.</w:t>
      </w:r>
    </w:p>
    <w:p w14:paraId="6AD083D2" w14:textId="34EA101D" w:rsidR="008E7754" w:rsidRDefault="008E7754" w:rsidP="00D32A36">
      <w:pPr>
        <w:pStyle w:val="NormaleWeb"/>
        <w:numPr>
          <w:ilvl w:val="0"/>
          <w:numId w:val="3"/>
        </w:numPr>
        <w:spacing w:before="0" w:beforeAutospacing="0" w:after="0" w:afterAutospacing="0" w:line="276" w:lineRule="auto"/>
        <w:ind w:left="1418" w:hanging="357"/>
        <w:jc w:val="both"/>
        <w:rPr>
          <w:sz w:val="25"/>
          <w:szCs w:val="25"/>
        </w:rPr>
      </w:pPr>
      <w:r>
        <w:rPr>
          <w:sz w:val="25"/>
          <w:szCs w:val="25"/>
        </w:rPr>
        <w:t xml:space="preserve">Nell’ipotesi in cui uno dei Liquidatori avesse riserve in ordine all’operazione eseguita in via d’urgenza chiede chiarimenti al Presidente che dovrà motivare </w:t>
      </w:r>
      <w:r w:rsidR="00B458F5">
        <w:rPr>
          <w:sz w:val="25"/>
          <w:szCs w:val="25"/>
        </w:rPr>
        <w:t xml:space="preserve">il suo operato </w:t>
      </w:r>
      <w:r>
        <w:rPr>
          <w:sz w:val="25"/>
          <w:szCs w:val="25"/>
        </w:rPr>
        <w:t>specificamente entro un termine di 5 giorni; solo nel caso in cui le motivazioni siano ritenute insufficienti o inadeguate uno o entrambi i Liquidatori segnalano l’operazione ad ANAC ed, eventualmente,</w:t>
      </w:r>
      <w:r w:rsidR="00334EB3">
        <w:rPr>
          <w:sz w:val="25"/>
          <w:szCs w:val="25"/>
        </w:rPr>
        <w:t xml:space="preserve"> anche</w:t>
      </w:r>
      <w:r>
        <w:rPr>
          <w:sz w:val="25"/>
          <w:szCs w:val="25"/>
        </w:rPr>
        <w:t xml:space="preserve"> all’Autorità Giudiziaria.</w:t>
      </w:r>
    </w:p>
    <w:p w14:paraId="12790A05" w14:textId="77777777" w:rsidR="00E5767C" w:rsidRDefault="00E5767C" w:rsidP="00E5767C">
      <w:pPr>
        <w:pStyle w:val="NormaleWeb"/>
        <w:spacing w:before="0" w:beforeAutospacing="0" w:after="0" w:afterAutospacing="0" w:line="276" w:lineRule="auto"/>
        <w:ind w:left="1418"/>
        <w:jc w:val="both"/>
        <w:rPr>
          <w:sz w:val="25"/>
          <w:szCs w:val="25"/>
        </w:rPr>
      </w:pPr>
    </w:p>
    <w:p w14:paraId="59FFF6A7" w14:textId="596A3BC6" w:rsidR="00334EB3" w:rsidRDefault="00334EB3" w:rsidP="0012012C">
      <w:pPr>
        <w:pStyle w:val="NormaleWeb"/>
        <w:spacing w:before="0" w:beforeAutospacing="0" w:after="0" w:afterAutospacing="0" w:line="276" w:lineRule="auto"/>
        <w:jc w:val="both"/>
        <w:outlineLvl w:val="2"/>
        <w:rPr>
          <w:b/>
          <w:sz w:val="25"/>
          <w:szCs w:val="25"/>
        </w:rPr>
      </w:pPr>
      <w:bookmarkStart w:id="53" w:name="_Toc78294868"/>
      <w:r>
        <w:rPr>
          <w:b/>
          <w:sz w:val="25"/>
          <w:szCs w:val="25"/>
        </w:rPr>
        <w:t xml:space="preserve">- </w:t>
      </w:r>
      <w:r w:rsidRPr="001B2CE5">
        <w:rPr>
          <w:b/>
          <w:i/>
          <w:sz w:val="25"/>
          <w:szCs w:val="25"/>
        </w:rPr>
        <w:t>Gestione dei rapporti con le Pubbliche Amministrazioni</w:t>
      </w:r>
      <w:r w:rsidR="00B458F5">
        <w:rPr>
          <w:b/>
          <w:sz w:val="25"/>
          <w:szCs w:val="25"/>
        </w:rPr>
        <w:t xml:space="preserve"> (A.7</w:t>
      </w:r>
      <w:r>
        <w:rPr>
          <w:b/>
          <w:sz w:val="25"/>
          <w:szCs w:val="25"/>
        </w:rPr>
        <w:t>)</w:t>
      </w:r>
      <w:r w:rsidR="008E2D73">
        <w:rPr>
          <w:b/>
          <w:sz w:val="25"/>
          <w:szCs w:val="25"/>
        </w:rPr>
        <w:t>.</w:t>
      </w:r>
      <w:bookmarkEnd w:id="53"/>
    </w:p>
    <w:p w14:paraId="5B840507" w14:textId="77777777" w:rsidR="00B458F5" w:rsidRPr="008E2D73" w:rsidRDefault="00B458F5" w:rsidP="00334EB3">
      <w:pPr>
        <w:pStyle w:val="NormaleWeb"/>
        <w:spacing w:before="0" w:beforeAutospacing="0" w:after="0" w:afterAutospacing="0" w:line="276" w:lineRule="auto"/>
        <w:jc w:val="both"/>
        <w:rPr>
          <w:sz w:val="25"/>
          <w:szCs w:val="25"/>
        </w:rPr>
      </w:pPr>
    </w:p>
    <w:p w14:paraId="2E7A91FC" w14:textId="4AC1EE25" w:rsidR="008E2D73" w:rsidRDefault="008E2D73" w:rsidP="008E2D73">
      <w:pPr>
        <w:pStyle w:val="NormaleWeb"/>
        <w:spacing w:before="0" w:beforeAutospacing="0" w:after="0" w:afterAutospacing="0" w:line="276" w:lineRule="auto"/>
        <w:ind w:left="1418"/>
        <w:jc w:val="both"/>
        <w:rPr>
          <w:sz w:val="25"/>
          <w:szCs w:val="25"/>
        </w:rPr>
      </w:pPr>
      <w:r w:rsidRPr="008E2D73">
        <w:rPr>
          <w:sz w:val="25"/>
          <w:szCs w:val="25"/>
        </w:rPr>
        <w:lastRenderedPageBreak/>
        <w:t xml:space="preserve">La </w:t>
      </w:r>
      <w:r>
        <w:rPr>
          <w:sz w:val="25"/>
          <w:szCs w:val="25"/>
        </w:rPr>
        <w:t>mappatura dei processi e la valutazione degli stessi porta a prendere in esame un altro rischio specifico derivante dalle attività poste in essere da Zitac S.p.A., ovvero la gestione dei rapporti con le Pubbliche Amministrazioni. Di regola, l’amministrazione con la quale l</w:t>
      </w:r>
      <w:r w:rsidR="00813215">
        <w:rPr>
          <w:sz w:val="25"/>
          <w:szCs w:val="25"/>
        </w:rPr>
        <w:t>a</w:t>
      </w:r>
      <w:r>
        <w:rPr>
          <w:sz w:val="25"/>
          <w:szCs w:val="25"/>
        </w:rPr>
        <w:t xml:space="preserve"> società ha contatti abituali è il Comune di Cittadella, socio di maggioranza nel capitale sociale oltre che ente sul cui territorio si realizza la trasformazione urbana. Ne deriva che vi sono costanti atti amministrativi emessi dall’Ente territoriale, come ad esempio convenzioni, concessi</w:t>
      </w:r>
      <w:r w:rsidR="00DA31E6">
        <w:rPr>
          <w:sz w:val="25"/>
          <w:szCs w:val="25"/>
        </w:rPr>
        <w:t>oni, regolamenti di disciplina,</w:t>
      </w:r>
      <w:r>
        <w:rPr>
          <w:sz w:val="25"/>
          <w:szCs w:val="25"/>
        </w:rPr>
        <w:t xml:space="preserve"> approvazioni e variazioni di regole urbanistiche volte all’attuazione del PIP.</w:t>
      </w:r>
    </w:p>
    <w:p w14:paraId="5B9D673B" w14:textId="2B33D28C" w:rsidR="008E2D73" w:rsidRDefault="008E2D73" w:rsidP="008E2D73">
      <w:pPr>
        <w:pStyle w:val="NormaleWeb"/>
        <w:spacing w:before="0" w:beforeAutospacing="0" w:after="0" w:afterAutospacing="0" w:line="276" w:lineRule="auto"/>
        <w:ind w:left="1418"/>
        <w:jc w:val="both"/>
        <w:rPr>
          <w:sz w:val="25"/>
          <w:szCs w:val="25"/>
        </w:rPr>
      </w:pPr>
      <w:r>
        <w:rPr>
          <w:sz w:val="25"/>
          <w:szCs w:val="25"/>
        </w:rPr>
        <w:t xml:space="preserve">Inoltre, la società è partecipata anche da altri enti rispetto ai quali altre pubbliche amministrazioni hanno un controllo o, comunque una partecipazione. </w:t>
      </w:r>
    </w:p>
    <w:p w14:paraId="7E210897" w14:textId="0D34F8FE" w:rsidR="008E2D73" w:rsidRDefault="008E2D73" w:rsidP="008E2D73">
      <w:pPr>
        <w:pStyle w:val="NormaleWeb"/>
        <w:spacing w:before="0" w:beforeAutospacing="0" w:after="0" w:afterAutospacing="0" w:line="276" w:lineRule="auto"/>
        <w:ind w:left="1418"/>
        <w:jc w:val="both"/>
        <w:rPr>
          <w:sz w:val="25"/>
          <w:szCs w:val="25"/>
        </w:rPr>
      </w:pPr>
      <w:r>
        <w:rPr>
          <w:sz w:val="25"/>
          <w:szCs w:val="25"/>
        </w:rPr>
        <w:t>Non solo, le attività svolte da Zitac S.p.A. portano a costanti contatti sia con altre amministrazioni (es. convenzioni con altri enti territoriali per opere poste a confine con il Comune di Cittadella e di comune interesse) e, più in generali</w:t>
      </w:r>
      <w:r w:rsidR="00DA31E6">
        <w:rPr>
          <w:sz w:val="25"/>
          <w:szCs w:val="25"/>
        </w:rPr>
        <w:t>,</w:t>
      </w:r>
      <w:r>
        <w:rPr>
          <w:sz w:val="25"/>
          <w:szCs w:val="25"/>
        </w:rPr>
        <w:t xml:space="preserve"> a rapporti con altri soggetti pubblici.</w:t>
      </w:r>
    </w:p>
    <w:p w14:paraId="44FC470D" w14:textId="7F3AC9B0" w:rsidR="00C90D60" w:rsidRDefault="00ED64B0" w:rsidP="00C90D60">
      <w:pPr>
        <w:pStyle w:val="NormaleWeb"/>
        <w:spacing w:before="0" w:beforeAutospacing="0" w:after="0" w:afterAutospacing="0" w:line="276" w:lineRule="auto"/>
        <w:ind w:left="1418"/>
        <w:jc w:val="both"/>
        <w:rPr>
          <w:sz w:val="25"/>
          <w:szCs w:val="25"/>
        </w:rPr>
      </w:pPr>
      <w:r>
        <w:rPr>
          <w:sz w:val="25"/>
          <w:szCs w:val="25"/>
        </w:rPr>
        <w:t>Sotto il profilo dell’anticorruzione, quindi, appare opportuno e prudenziale val</w:t>
      </w:r>
      <w:r w:rsidR="00DA31E6">
        <w:rPr>
          <w:sz w:val="25"/>
          <w:szCs w:val="25"/>
        </w:rPr>
        <w:t>utare anche il rischio derivante</w:t>
      </w:r>
      <w:r>
        <w:rPr>
          <w:sz w:val="25"/>
          <w:szCs w:val="25"/>
        </w:rPr>
        <w:t xml:space="preserve"> dalla gestione dei rapporti con </w:t>
      </w:r>
      <w:r w:rsidR="006067A1">
        <w:rPr>
          <w:sz w:val="25"/>
          <w:szCs w:val="25"/>
        </w:rPr>
        <w:t>le pubbliche amministrazioni</w:t>
      </w:r>
      <w:r>
        <w:rPr>
          <w:sz w:val="25"/>
          <w:szCs w:val="25"/>
        </w:rPr>
        <w:t xml:space="preserve">, prendendo in esame anche la tematica, seppur marginale, degli </w:t>
      </w:r>
      <w:r w:rsidR="000B5369">
        <w:rPr>
          <w:sz w:val="25"/>
          <w:szCs w:val="25"/>
        </w:rPr>
        <w:t>omaggi e delle sponsorizzazioni.</w:t>
      </w:r>
    </w:p>
    <w:p w14:paraId="40442157" w14:textId="60E7A05C" w:rsidR="00C90D60" w:rsidRDefault="00C90D60" w:rsidP="00C90D60">
      <w:pPr>
        <w:pStyle w:val="NormaleWeb"/>
        <w:spacing w:before="0" w:beforeAutospacing="0" w:after="0" w:afterAutospacing="0" w:line="276" w:lineRule="auto"/>
        <w:ind w:left="709" w:firstLine="707"/>
        <w:jc w:val="both"/>
        <w:rPr>
          <w:sz w:val="25"/>
          <w:szCs w:val="25"/>
        </w:rPr>
      </w:pPr>
      <w:r>
        <w:rPr>
          <w:sz w:val="25"/>
          <w:szCs w:val="25"/>
        </w:rPr>
        <w:t xml:space="preserve">La valutazione del rischio porta quindi a una valutazione di probabilità (P) </w:t>
      </w:r>
      <w:r w:rsidRPr="004F4697">
        <w:rPr>
          <w:b/>
          <w:sz w:val="25"/>
          <w:szCs w:val="25"/>
        </w:rPr>
        <w:t>Media</w:t>
      </w:r>
      <w:r w:rsidRPr="00903CF0">
        <w:rPr>
          <w:sz w:val="25"/>
          <w:szCs w:val="25"/>
        </w:rPr>
        <w:t xml:space="preserve"> </w:t>
      </w:r>
    </w:p>
    <w:p w14:paraId="10BFECBC" w14:textId="77777777" w:rsidR="00C90D60" w:rsidRDefault="00C90D60" w:rsidP="00C90D60">
      <w:pPr>
        <w:pStyle w:val="parar2"/>
        <w:spacing w:line="276" w:lineRule="auto"/>
        <w:ind w:left="1134" w:firstLine="282"/>
        <w:rPr>
          <w:sz w:val="25"/>
          <w:szCs w:val="25"/>
        </w:rPr>
      </w:pPr>
      <w:r w:rsidRPr="00806F52">
        <w:rPr>
          <w:sz w:val="25"/>
          <w:szCs w:val="25"/>
        </w:rPr>
        <w:t>Venendo all’applicazione della formula e all’analisi del rischio tipico:</w:t>
      </w:r>
    </w:p>
    <w:p w14:paraId="2DE9B1E1" w14:textId="77777777" w:rsidR="00C90D60" w:rsidRDefault="00C90D60" w:rsidP="00C90D60">
      <w:pPr>
        <w:pStyle w:val="parar2"/>
        <w:spacing w:line="276" w:lineRule="auto"/>
        <w:ind w:left="993"/>
        <w:rPr>
          <w:sz w:val="25"/>
          <w:szCs w:val="25"/>
        </w:rPr>
      </w:pPr>
    </w:p>
    <w:p w14:paraId="7959C672" w14:textId="77777777" w:rsidR="00C90D60" w:rsidRPr="005E783F" w:rsidRDefault="00C90D60" w:rsidP="00C90D60">
      <w:pPr>
        <w:pStyle w:val="parar2"/>
        <w:spacing w:line="276" w:lineRule="auto"/>
        <w:jc w:val="center"/>
        <w:rPr>
          <w:b/>
          <w:sz w:val="25"/>
          <w:szCs w:val="25"/>
        </w:rPr>
      </w:pPr>
      <w:r w:rsidRPr="005E783F">
        <w:rPr>
          <w:b/>
          <w:sz w:val="25"/>
          <w:szCs w:val="25"/>
        </w:rPr>
        <w:t>R = P x I</w:t>
      </w:r>
    </w:p>
    <w:p w14:paraId="041F0F16" w14:textId="77777777" w:rsidR="00C90D60" w:rsidRDefault="00C90D60" w:rsidP="00C90D60">
      <w:pPr>
        <w:pStyle w:val="parar2"/>
        <w:spacing w:line="276" w:lineRule="auto"/>
        <w:jc w:val="center"/>
        <w:rPr>
          <w:sz w:val="25"/>
          <w:szCs w:val="25"/>
        </w:rPr>
      </w:pPr>
    </w:p>
    <w:p w14:paraId="36926249" w14:textId="77777777" w:rsidR="00C90D60" w:rsidRDefault="00C90D60" w:rsidP="00C90D60">
      <w:pPr>
        <w:pStyle w:val="parar2"/>
        <w:spacing w:line="276" w:lineRule="auto"/>
        <w:jc w:val="center"/>
        <w:rPr>
          <w:sz w:val="25"/>
          <w:szCs w:val="25"/>
        </w:rPr>
      </w:pPr>
      <w:r>
        <w:rPr>
          <w:sz w:val="25"/>
          <w:szCs w:val="25"/>
        </w:rPr>
        <w:t>P (media) = 3</w:t>
      </w:r>
    </w:p>
    <w:p w14:paraId="28D15334" w14:textId="77777777" w:rsidR="00C90D60" w:rsidRDefault="00C90D60" w:rsidP="00C90D60">
      <w:pPr>
        <w:pStyle w:val="parar2"/>
        <w:spacing w:line="276" w:lineRule="auto"/>
        <w:jc w:val="center"/>
        <w:rPr>
          <w:sz w:val="25"/>
          <w:szCs w:val="25"/>
        </w:rPr>
      </w:pPr>
      <w:r>
        <w:rPr>
          <w:sz w:val="25"/>
          <w:szCs w:val="25"/>
        </w:rPr>
        <w:t>I (impatto) = 4 o 5</w:t>
      </w:r>
    </w:p>
    <w:p w14:paraId="0171ACB7" w14:textId="77777777" w:rsidR="00C90D60" w:rsidRDefault="00C90D60" w:rsidP="00C90D60">
      <w:pPr>
        <w:pStyle w:val="parar2"/>
        <w:spacing w:line="276" w:lineRule="auto"/>
        <w:jc w:val="center"/>
        <w:rPr>
          <w:sz w:val="25"/>
          <w:szCs w:val="25"/>
        </w:rPr>
      </w:pPr>
    </w:p>
    <w:p w14:paraId="00FB8C27" w14:textId="77777777" w:rsidR="00C90D60" w:rsidRDefault="00C90D60" w:rsidP="00C90D60">
      <w:pPr>
        <w:pStyle w:val="parar2"/>
        <w:spacing w:line="276" w:lineRule="auto"/>
        <w:jc w:val="center"/>
        <w:rPr>
          <w:b/>
          <w:sz w:val="25"/>
          <w:szCs w:val="25"/>
        </w:rPr>
      </w:pPr>
      <w:r w:rsidRPr="00597034">
        <w:rPr>
          <w:noProof/>
          <w:color w:val="FFFF00"/>
          <w:sz w:val="25"/>
          <w:szCs w:val="25"/>
        </w:rPr>
        <mc:AlternateContent>
          <mc:Choice Requires="wps">
            <w:drawing>
              <wp:anchor distT="0" distB="0" distL="114300" distR="114300" simplePos="0" relativeHeight="251749376" behindDoc="0" locked="0" layoutInCell="1" allowOverlap="1" wp14:anchorId="1E47A5CF" wp14:editId="3DB0B9C9">
                <wp:simplePos x="0" y="0"/>
                <wp:positionH relativeFrom="column">
                  <wp:posOffset>4107343</wp:posOffset>
                </wp:positionH>
                <wp:positionV relativeFrom="paragraph">
                  <wp:posOffset>26670</wp:posOffset>
                </wp:positionV>
                <wp:extent cx="131445" cy="130810"/>
                <wp:effectExtent l="0" t="0" r="8255" b="8890"/>
                <wp:wrapNone/>
                <wp:docPr id="1" name="Ovale 1"/>
                <wp:cNvGraphicFramePr/>
                <a:graphic xmlns:a="http://schemas.openxmlformats.org/drawingml/2006/main">
                  <a:graphicData uri="http://schemas.microsoft.com/office/word/2010/wordprocessingShape">
                    <wps:wsp>
                      <wps:cNvSpPr/>
                      <wps:spPr>
                        <a:xfrm>
                          <a:off x="0" y="0"/>
                          <a:ext cx="131445" cy="130810"/>
                        </a:xfrm>
                        <a:prstGeom prst="ellipse">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0E799" id="Ovale 1" o:spid="_x0000_s1026" style="position:absolute;margin-left:323.4pt;margin-top:2.1pt;width:10.35pt;height:1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" fillcolor="yellow" strokecolor="black [1600]" strokeweight="1pt">
                <v:stroke joinstyle="miter"/>
              </v:oval>
            </w:pict>
          </mc:Fallback>
        </mc:AlternateContent>
      </w:r>
      <w:r w:rsidRPr="001B04E1">
        <w:rPr>
          <w:b/>
          <w:sz w:val="25"/>
          <w:szCs w:val="25"/>
        </w:rPr>
        <w:t xml:space="preserve"> R </w:t>
      </w:r>
      <w:r>
        <w:rPr>
          <w:b/>
          <w:sz w:val="25"/>
          <w:szCs w:val="25"/>
        </w:rPr>
        <w:t>= 12 o 15</w:t>
      </w:r>
      <w:r w:rsidRPr="001B04E1">
        <w:rPr>
          <w:b/>
          <w:sz w:val="25"/>
          <w:szCs w:val="25"/>
        </w:rPr>
        <w:t xml:space="preserve"> </w:t>
      </w:r>
      <w:r>
        <w:rPr>
          <w:b/>
          <w:sz w:val="25"/>
          <w:szCs w:val="25"/>
        </w:rPr>
        <w:t xml:space="preserve">           </w:t>
      </w:r>
    </w:p>
    <w:p w14:paraId="4D3C52F7" w14:textId="77777777" w:rsidR="00C90D60" w:rsidRDefault="00C90D60" w:rsidP="00C90D60">
      <w:pPr>
        <w:pStyle w:val="parar2"/>
        <w:spacing w:line="276" w:lineRule="auto"/>
        <w:jc w:val="center"/>
        <w:rPr>
          <w:sz w:val="25"/>
          <w:szCs w:val="25"/>
        </w:rPr>
      </w:pPr>
      <w:r w:rsidRPr="00597034">
        <w:rPr>
          <w:noProof/>
          <w:color w:val="FFFF00"/>
          <w:sz w:val="25"/>
          <w:szCs w:val="25"/>
        </w:rPr>
        <mc:AlternateContent>
          <mc:Choice Requires="wps">
            <w:drawing>
              <wp:anchor distT="0" distB="0" distL="114300" distR="114300" simplePos="0" relativeHeight="251748352" behindDoc="0" locked="0" layoutInCell="1" allowOverlap="1" wp14:anchorId="3FD427B7" wp14:editId="49046D33">
                <wp:simplePos x="0" y="0"/>
                <wp:positionH relativeFrom="column">
                  <wp:posOffset>4117340</wp:posOffset>
                </wp:positionH>
                <wp:positionV relativeFrom="paragraph">
                  <wp:posOffset>23996</wp:posOffset>
                </wp:positionV>
                <wp:extent cx="131445" cy="130810"/>
                <wp:effectExtent l="0" t="0" r="8255" b="8890"/>
                <wp:wrapNone/>
                <wp:docPr id="4" name="Ovale 4"/>
                <wp:cNvGraphicFramePr/>
                <a:graphic xmlns:a="http://schemas.openxmlformats.org/drawingml/2006/main">
                  <a:graphicData uri="http://schemas.microsoft.com/office/word/2010/wordprocessingShape">
                    <wps:wsp>
                      <wps:cNvSpPr/>
                      <wps:spPr>
                        <a:xfrm>
                          <a:off x="0" y="0"/>
                          <a:ext cx="131445" cy="130810"/>
                        </a:xfrm>
                        <a:prstGeom prst="ellipse">
                          <a:avLst/>
                        </a:prstGeom>
                        <a:solidFill>
                          <a:schemeClr val="accent2"/>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77DDD" id="Ovale 4" o:spid="_x0000_s1026" style="position:absolute;margin-left:324.2pt;margin-top:1.9pt;width:10.35pt;height:1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" fillcolor="#ed7d31 [3205]" strokecolor="black [1600]" strokeweight="1pt">
                <v:stroke joinstyle="miter"/>
              </v:oval>
            </w:pict>
          </mc:Fallback>
        </mc:AlternateContent>
      </w:r>
      <w:r w:rsidRPr="001B04E1">
        <w:rPr>
          <w:b/>
          <w:sz w:val="25"/>
          <w:szCs w:val="25"/>
        </w:rPr>
        <w:t>(RISCHIO</w:t>
      </w:r>
      <w:r w:rsidRPr="004A6859">
        <w:rPr>
          <w:b/>
          <w:sz w:val="25"/>
          <w:szCs w:val="25"/>
        </w:rPr>
        <w:t xml:space="preserve"> </w:t>
      </w:r>
      <w:r>
        <w:rPr>
          <w:b/>
          <w:sz w:val="25"/>
          <w:szCs w:val="25"/>
        </w:rPr>
        <w:t>MEDIO / ALTO</w:t>
      </w:r>
      <w:r>
        <w:rPr>
          <w:sz w:val="25"/>
          <w:szCs w:val="25"/>
        </w:rPr>
        <w:t>)</w:t>
      </w:r>
    </w:p>
    <w:p w14:paraId="24BE2695" w14:textId="77777777" w:rsidR="00C90D60" w:rsidRPr="00C90D60" w:rsidRDefault="00C90D60" w:rsidP="008E2D73">
      <w:pPr>
        <w:pStyle w:val="NormaleWeb"/>
        <w:spacing w:before="0" w:beforeAutospacing="0" w:after="0" w:afterAutospacing="0" w:line="276" w:lineRule="auto"/>
        <w:ind w:left="1418"/>
        <w:jc w:val="both"/>
        <w:rPr>
          <w:b/>
          <w:i/>
          <w:sz w:val="25"/>
          <w:szCs w:val="25"/>
        </w:rPr>
      </w:pPr>
    </w:p>
    <w:p w14:paraId="1A7A4FEA" w14:textId="32A9F297" w:rsidR="00ED64B0" w:rsidRDefault="00C90D60" w:rsidP="00C90D60">
      <w:pPr>
        <w:pStyle w:val="NormaleWeb"/>
        <w:spacing w:before="0" w:beforeAutospacing="0" w:after="0" w:afterAutospacing="0" w:line="276" w:lineRule="auto"/>
        <w:ind w:left="851"/>
        <w:jc w:val="both"/>
        <w:rPr>
          <w:b/>
          <w:i/>
          <w:sz w:val="25"/>
          <w:szCs w:val="25"/>
        </w:rPr>
      </w:pPr>
      <w:r w:rsidRPr="00C90D60">
        <w:rPr>
          <w:b/>
          <w:i/>
          <w:sz w:val="25"/>
          <w:szCs w:val="25"/>
        </w:rPr>
        <w:t xml:space="preserve">Trattamento </w:t>
      </w:r>
      <w:r w:rsidR="006067A1" w:rsidRPr="00C90D60">
        <w:rPr>
          <w:b/>
          <w:i/>
          <w:sz w:val="25"/>
          <w:szCs w:val="25"/>
        </w:rPr>
        <w:t>del rischio</w:t>
      </w:r>
    </w:p>
    <w:p w14:paraId="23027887" w14:textId="4944EFF7" w:rsidR="00C90D60" w:rsidRDefault="00C90D60" w:rsidP="00C90D60">
      <w:pPr>
        <w:pStyle w:val="NormaleWeb"/>
        <w:numPr>
          <w:ilvl w:val="0"/>
          <w:numId w:val="42"/>
        </w:numPr>
        <w:spacing w:before="0" w:beforeAutospacing="0" w:after="0" w:afterAutospacing="0" w:line="276" w:lineRule="auto"/>
        <w:ind w:left="1843"/>
        <w:jc w:val="both"/>
        <w:rPr>
          <w:sz w:val="25"/>
          <w:szCs w:val="25"/>
        </w:rPr>
      </w:pPr>
      <w:r>
        <w:rPr>
          <w:sz w:val="25"/>
          <w:szCs w:val="25"/>
        </w:rPr>
        <w:t>Nei rapporti con le P.A. e con Pubblici Ufficiali</w:t>
      </w:r>
      <w:r w:rsidR="009F6F74">
        <w:rPr>
          <w:sz w:val="25"/>
          <w:szCs w:val="25"/>
        </w:rPr>
        <w:t xml:space="preserve"> i processi decisionali vengono assunti</w:t>
      </w:r>
      <w:r w:rsidR="00C7308B">
        <w:rPr>
          <w:sz w:val="25"/>
          <w:szCs w:val="25"/>
        </w:rPr>
        <w:t xml:space="preserve"> collegialmente dal </w:t>
      </w:r>
      <w:r w:rsidR="00A059B2">
        <w:rPr>
          <w:sz w:val="25"/>
          <w:szCs w:val="25"/>
        </w:rPr>
        <w:t>Collegio</w:t>
      </w:r>
      <w:r w:rsidR="00C7308B">
        <w:rPr>
          <w:sz w:val="25"/>
          <w:szCs w:val="25"/>
        </w:rPr>
        <w:t xml:space="preserve"> dei Liquidatori.</w:t>
      </w:r>
    </w:p>
    <w:p w14:paraId="6988C690" w14:textId="35D28546" w:rsidR="001F28C3" w:rsidRDefault="009F6F74" w:rsidP="001F28C3">
      <w:pPr>
        <w:pStyle w:val="NormaleWeb"/>
        <w:numPr>
          <w:ilvl w:val="0"/>
          <w:numId w:val="42"/>
        </w:numPr>
        <w:spacing w:before="0" w:beforeAutospacing="0" w:after="0" w:afterAutospacing="0" w:line="276" w:lineRule="auto"/>
        <w:ind w:left="1843"/>
        <w:jc w:val="both"/>
        <w:rPr>
          <w:sz w:val="25"/>
          <w:szCs w:val="25"/>
        </w:rPr>
      </w:pPr>
      <w:r>
        <w:rPr>
          <w:sz w:val="25"/>
          <w:szCs w:val="25"/>
        </w:rPr>
        <w:t>Laddove ne</w:t>
      </w:r>
      <w:r w:rsidR="001F28C3">
        <w:rPr>
          <w:sz w:val="25"/>
          <w:szCs w:val="25"/>
        </w:rPr>
        <w:t xml:space="preserve">cessario viene nominato un </w:t>
      </w:r>
      <w:r w:rsidR="00DA31E6">
        <w:rPr>
          <w:sz w:val="25"/>
          <w:szCs w:val="25"/>
        </w:rPr>
        <w:t>Responsabile di funzione</w:t>
      </w:r>
      <w:r w:rsidR="001F28C3">
        <w:rPr>
          <w:sz w:val="25"/>
          <w:szCs w:val="25"/>
        </w:rPr>
        <w:t xml:space="preserve">, preferibilmente non coincidente con un componente del </w:t>
      </w:r>
      <w:r w:rsidR="00A059B2">
        <w:rPr>
          <w:sz w:val="25"/>
          <w:szCs w:val="25"/>
        </w:rPr>
        <w:t>Collegio</w:t>
      </w:r>
      <w:r w:rsidR="00DA31E6">
        <w:rPr>
          <w:sz w:val="25"/>
          <w:szCs w:val="25"/>
        </w:rPr>
        <w:t xml:space="preserve"> dei Liquidatori</w:t>
      </w:r>
      <w:r w:rsidR="00C7308B">
        <w:rPr>
          <w:sz w:val="25"/>
          <w:szCs w:val="25"/>
        </w:rPr>
        <w:t>;</w:t>
      </w:r>
      <w:r w:rsidR="001F28C3">
        <w:rPr>
          <w:sz w:val="25"/>
          <w:szCs w:val="25"/>
        </w:rPr>
        <w:t xml:space="preserve"> laddove sia necessario intrattenere rapporti/contatti c</w:t>
      </w:r>
      <w:r w:rsidR="00C7308B">
        <w:rPr>
          <w:sz w:val="25"/>
          <w:szCs w:val="25"/>
        </w:rPr>
        <w:t xml:space="preserve">ontinui con pubblici ufficiali il </w:t>
      </w:r>
      <w:r w:rsidR="00A059B2">
        <w:rPr>
          <w:sz w:val="25"/>
          <w:szCs w:val="25"/>
        </w:rPr>
        <w:t>Collegio</w:t>
      </w:r>
      <w:r w:rsidR="00DA31E6">
        <w:rPr>
          <w:sz w:val="25"/>
          <w:szCs w:val="25"/>
        </w:rPr>
        <w:t xml:space="preserve"> dei Liquidatori</w:t>
      </w:r>
      <w:r w:rsidR="00C7308B">
        <w:rPr>
          <w:sz w:val="25"/>
          <w:szCs w:val="25"/>
        </w:rPr>
        <w:t xml:space="preserve"> determinerà i limiti dei</w:t>
      </w:r>
      <w:r w:rsidR="001F28C3">
        <w:rPr>
          <w:sz w:val="25"/>
          <w:szCs w:val="25"/>
        </w:rPr>
        <w:t xml:space="preserve"> poteri del Responsabile di funzione</w:t>
      </w:r>
      <w:r w:rsidR="00C7308B">
        <w:rPr>
          <w:sz w:val="25"/>
          <w:szCs w:val="25"/>
        </w:rPr>
        <w:t>.</w:t>
      </w:r>
    </w:p>
    <w:p w14:paraId="0B3F3313" w14:textId="1FDFB913" w:rsidR="00EA52F8" w:rsidRPr="00EA52F8" w:rsidRDefault="001F28C3" w:rsidP="00EA52F8">
      <w:pPr>
        <w:pStyle w:val="NormaleWeb"/>
        <w:numPr>
          <w:ilvl w:val="0"/>
          <w:numId w:val="42"/>
        </w:numPr>
        <w:spacing w:before="0" w:beforeAutospacing="0" w:after="0" w:afterAutospacing="0" w:line="276" w:lineRule="auto"/>
        <w:ind w:left="1843"/>
        <w:jc w:val="both"/>
        <w:rPr>
          <w:sz w:val="25"/>
          <w:szCs w:val="25"/>
        </w:rPr>
      </w:pPr>
      <w:r>
        <w:rPr>
          <w:sz w:val="25"/>
          <w:szCs w:val="25"/>
        </w:rPr>
        <w:t>In ogni caso, i rapporti con la P.A. e con i Pubblici Ufficiali vengono tracciati mediante annotazione in apposito registro e conservato presso la s</w:t>
      </w:r>
      <w:r w:rsidR="00C7308B">
        <w:rPr>
          <w:sz w:val="25"/>
          <w:szCs w:val="25"/>
        </w:rPr>
        <w:t>ocietà per almeno quindici anni.</w:t>
      </w:r>
    </w:p>
    <w:p w14:paraId="4970AC22" w14:textId="19817941" w:rsidR="009F6F74" w:rsidRPr="00EA52F8" w:rsidRDefault="00C7308B" w:rsidP="00EA52F8">
      <w:pPr>
        <w:pStyle w:val="NormaleWeb"/>
        <w:numPr>
          <w:ilvl w:val="0"/>
          <w:numId w:val="42"/>
        </w:numPr>
        <w:spacing w:before="0" w:beforeAutospacing="0" w:after="0" w:afterAutospacing="0" w:line="276" w:lineRule="auto"/>
        <w:ind w:left="1843"/>
        <w:jc w:val="both"/>
        <w:rPr>
          <w:sz w:val="25"/>
          <w:szCs w:val="25"/>
        </w:rPr>
      </w:pPr>
      <w:r>
        <w:rPr>
          <w:rFonts w:eastAsia="Times New Roman"/>
        </w:rPr>
        <w:lastRenderedPageBreak/>
        <w:t>V</w:t>
      </w:r>
      <w:r w:rsidR="00EA52F8">
        <w:rPr>
          <w:rFonts w:eastAsia="Times New Roman"/>
        </w:rPr>
        <w:t>iene conservata</w:t>
      </w:r>
      <w:r w:rsidR="009F6F74" w:rsidRPr="00B3496E">
        <w:rPr>
          <w:rFonts w:eastAsia="Times New Roman"/>
        </w:rPr>
        <w:t xml:space="preserve"> la documentazione relativa alle occasioni di rapporto/contatto con i pubblici ufficiali e gli incaricati di pubblico servizio, </w:t>
      </w:r>
      <w:r>
        <w:rPr>
          <w:rFonts w:eastAsia="Times New Roman"/>
        </w:rPr>
        <w:t>di modo che</w:t>
      </w:r>
      <w:r w:rsidR="009F6F74" w:rsidRPr="00B3496E">
        <w:rPr>
          <w:rFonts w:eastAsia="Times New Roman"/>
        </w:rPr>
        <w:t xml:space="preserve"> risultino sempre evidenti l’oggetto del rapporto/contatto e le modalità in cui questi si sono svolti</w:t>
      </w:r>
      <w:r>
        <w:rPr>
          <w:rFonts w:eastAsia="Times New Roman"/>
        </w:rPr>
        <w:t>.</w:t>
      </w:r>
    </w:p>
    <w:p w14:paraId="1CDDBFD6" w14:textId="6D39B24E" w:rsidR="00ED64B0" w:rsidRPr="00DA31E6" w:rsidRDefault="006067A1" w:rsidP="00DA31E6">
      <w:pPr>
        <w:pStyle w:val="NormaleWeb"/>
        <w:numPr>
          <w:ilvl w:val="0"/>
          <w:numId w:val="42"/>
        </w:numPr>
        <w:spacing w:before="0" w:beforeAutospacing="0" w:after="0" w:afterAutospacing="0" w:line="276" w:lineRule="auto"/>
        <w:ind w:left="1843"/>
        <w:jc w:val="both"/>
        <w:rPr>
          <w:sz w:val="25"/>
          <w:szCs w:val="25"/>
        </w:rPr>
      </w:pPr>
      <w:r>
        <w:rPr>
          <w:rFonts w:eastAsia="Times New Roman"/>
        </w:rPr>
        <w:t>È</w:t>
      </w:r>
      <w:r w:rsidR="00DA31E6">
        <w:rPr>
          <w:rFonts w:eastAsia="Times New Roman"/>
        </w:rPr>
        <w:t xml:space="preserve"> fatto divieto di corrispondere </w:t>
      </w:r>
      <w:r w:rsidR="00EA52F8" w:rsidRPr="00B90441">
        <w:t>doni o regalie a pubblici ufficiali o</w:t>
      </w:r>
      <w:r w:rsidR="00EA52F8">
        <w:t xml:space="preserve"> incaricati di pubblici servizi</w:t>
      </w:r>
      <w:r w:rsidR="00EA52F8" w:rsidRPr="00B90441">
        <w:t xml:space="preserve"> sotto forma di denaro, </w:t>
      </w:r>
      <w:r w:rsidR="00EA52F8">
        <w:t>o sotto forma di beni o servizi, salvo</w:t>
      </w:r>
      <w:r w:rsidR="00EA52F8" w:rsidRPr="00B90441">
        <w:t xml:space="preserve"> doni </w:t>
      </w:r>
      <w:r w:rsidR="00EA52F8">
        <w:t xml:space="preserve">occasionali </w:t>
      </w:r>
      <w:r w:rsidR="00EA52F8" w:rsidRPr="00B90441">
        <w:t>di modico valore</w:t>
      </w:r>
      <w:r w:rsidR="00EA52F8">
        <w:t xml:space="preserve"> (comunque non superiore ad euro 150)</w:t>
      </w:r>
      <w:r w:rsidR="00EA52F8" w:rsidRPr="00B90441">
        <w:t xml:space="preserve"> </w:t>
      </w:r>
      <w:r w:rsidR="00EA52F8">
        <w:t>in</w:t>
      </w:r>
      <w:r w:rsidR="00EA52F8" w:rsidRPr="00B90441">
        <w:t xml:space="preserve"> occasione </w:t>
      </w:r>
      <w:r w:rsidR="00EA52F8">
        <w:t>di festività.</w:t>
      </w:r>
    </w:p>
    <w:p w14:paraId="37FD12A8" w14:textId="77777777" w:rsidR="00DA31E6" w:rsidRDefault="00DA31E6" w:rsidP="00DA31E6">
      <w:pPr>
        <w:pStyle w:val="NormaleWeb"/>
        <w:spacing w:before="0" w:beforeAutospacing="0" w:after="0" w:afterAutospacing="0" w:line="276" w:lineRule="auto"/>
        <w:ind w:left="1843"/>
        <w:jc w:val="both"/>
        <w:rPr>
          <w:sz w:val="25"/>
          <w:szCs w:val="25"/>
        </w:rPr>
      </w:pPr>
    </w:p>
    <w:p w14:paraId="57165780" w14:textId="60FB9471" w:rsidR="008E2D73" w:rsidRPr="008E2D73" w:rsidRDefault="008E2D73" w:rsidP="00334EB3">
      <w:pPr>
        <w:pStyle w:val="NormaleWeb"/>
        <w:spacing w:before="0" w:beforeAutospacing="0" w:after="0" w:afterAutospacing="0" w:line="276" w:lineRule="auto"/>
        <w:jc w:val="both"/>
        <w:rPr>
          <w:sz w:val="25"/>
          <w:szCs w:val="25"/>
        </w:rPr>
      </w:pPr>
      <w:r>
        <w:rPr>
          <w:sz w:val="25"/>
          <w:szCs w:val="25"/>
        </w:rPr>
        <w:t xml:space="preserve"> </w:t>
      </w:r>
    </w:p>
    <w:p w14:paraId="10AD3A81" w14:textId="77777777" w:rsidR="00355B63" w:rsidRDefault="00355B63" w:rsidP="00355B63">
      <w:pPr>
        <w:pStyle w:val="NormaleWeb"/>
        <w:spacing w:before="0" w:beforeAutospacing="0" w:after="0" w:afterAutospacing="0" w:line="276" w:lineRule="auto"/>
        <w:ind w:left="1418"/>
        <w:jc w:val="both"/>
        <w:rPr>
          <w:sz w:val="25"/>
          <w:szCs w:val="25"/>
        </w:rPr>
      </w:pPr>
    </w:p>
    <w:p w14:paraId="53B875DE" w14:textId="77777777" w:rsidR="00903CF0" w:rsidRPr="00844DF5" w:rsidRDefault="00903CF0" w:rsidP="00844DF5">
      <w:pPr>
        <w:widowControl w:val="0"/>
        <w:autoSpaceDE w:val="0"/>
        <w:autoSpaceDN w:val="0"/>
        <w:adjustRightInd w:val="0"/>
        <w:spacing w:after="240" w:line="276" w:lineRule="auto"/>
        <w:rPr>
          <w:rFonts w:ascii="Times New Roman" w:hAnsi="Times New Roman" w:cs="Times New Roman"/>
          <w:sz w:val="25"/>
          <w:szCs w:val="25"/>
          <w:lang w:eastAsia="it-IT"/>
        </w:rPr>
        <w:sectPr w:rsidR="00903CF0" w:rsidRPr="00844DF5" w:rsidSect="0055366D">
          <w:pgSz w:w="11900" w:h="16840"/>
          <w:pgMar w:top="1417" w:right="1134" w:bottom="1134" w:left="1134" w:header="708" w:footer="708" w:gutter="0"/>
          <w:cols w:space="708"/>
          <w:docGrid w:linePitch="360"/>
        </w:sectPr>
      </w:pPr>
    </w:p>
    <w:p w14:paraId="4FEDBAF4" w14:textId="2B417A1D" w:rsidR="00AB165A" w:rsidRPr="009E08FA" w:rsidRDefault="0079598F" w:rsidP="009E08FA">
      <w:pPr>
        <w:pStyle w:val="Titolo1"/>
        <w:jc w:val="center"/>
        <w:rPr>
          <w:rFonts w:ascii="Times New Roman" w:hAnsi="Times New Roman" w:cs="Times New Roman"/>
          <w:b/>
          <w:sz w:val="36"/>
          <w:szCs w:val="36"/>
          <w:lang w:eastAsia="it-IT"/>
        </w:rPr>
      </w:pPr>
      <w:bookmarkStart w:id="54" w:name="_Toc78294869"/>
      <w:r w:rsidRPr="00AB165A">
        <w:rPr>
          <w:rFonts w:ascii="Times New Roman" w:hAnsi="Times New Roman" w:cs="Times New Roman"/>
          <w:b/>
          <w:sz w:val="36"/>
          <w:szCs w:val="36"/>
          <w:lang w:eastAsia="it-IT"/>
        </w:rPr>
        <w:lastRenderedPageBreak/>
        <w:t>II</w:t>
      </w:r>
      <w:r w:rsidR="009E08FA">
        <w:rPr>
          <w:rFonts w:ascii="Times New Roman" w:hAnsi="Times New Roman" w:cs="Times New Roman"/>
          <w:b/>
          <w:sz w:val="36"/>
          <w:szCs w:val="36"/>
          <w:lang w:eastAsia="it-IT"/>
        </w:rPr>
        <w:t xml:space="preserve"> - </w:t>
      </w:r>
      <w:r w:rsidR="00903CF0" w:rsidRPr="00AB165A">
        <w:rPr>
          <w:rFonts w:ascii="Times New Roman" w:hAnsi="Times New Roman" w:cs="Times New Roman"/>
          <w:b/>
          <w:sz w:val="28"/>
          <w:szCs w:val="28"/>
          <w:lang w:eastAsia="it-IT"/>
        </w:rPr>
        <w:t>Sezione in materia di Trasparenza</w:t>
      </w:r>
      <w:bookmarkEnd w:id="54"/>
    </w:p>
    <w:p w14:paraId="56A15E7A" w14:textId="77777777" w:rsidR="00021A1E" w:rsidRPr="003F3AA1" w:rsidRDefault="00021A1E" w:rsidP="003F3AA1">
      <w:pPr>
        <w:widowControl w:val="0"/>
        <w:autoSpaceDE w:val="0"/>
        <w:autoSpaceDN w:val="0"/>
        <w:adjustRightInd w:val="0"/>
        <w:spacing w:after="240" w:line="276" w:lineRule="auto"/>
        <w:jc w:val="center"/>
        <w:rPr>
          <w:rFonts w:ascii="Times New Roman" w:hAnsi="Times New Roman" w:cs="Times New Roman"/>
          <w:b/>
          <w:sz w:val="28"/>
          <w:szCs w:val="28"/>
          <w:lang w:eastAsia="it-IT"/>
        </w:rPr>
      </w:pPr>
    </w:p>
    <w:p w14:paraId="15D0BF06" w14:textId="10605FE0" w:rsidR="00E1181F" w:rsidRPr="00116A48" w:rsidRDefault="00E1181F" w:rsidP="0012012C">
      <w:pPr>
        <w:pStyle w:val="Paragrafoelenco"/>
        <w:numPr>
          <w:ilvl w:val="0"/>
          <w:numId w:val="33"/>
        </w:numPr>
        <w:spacing w:line="276" w:lineRule="auto"/>
        <w:ind w:left="426"/>
        <w:outlineLvl w:val="1"/>
        <w:rPr>
          <w:rFonts w:ascii="Times New Roman" w:hAnsi="Times New Roman" w:cs="Times New Roman"/>
          <w:b/>
          <w:i/>
          <w:sz w:val="25"/>
          <w:szCs w:val="25"/>
        </w:rPr>
      </w:pPr>
      <w:bookmarkStart w:id="55" w:name="_Toc78294870"/>
      <w:r w:rsidRPr="00116A48">
        <w:rPr>
          <w:rFonts w:ascii="Times New Roman" w:hAnsi="Times New Roman" w:cs="Times New Roman"/>
          <w:b/>
          <w:i/>
          <w:sz w:val="25"/>
          <w:szCs w:val="25"/>
        </w:rPr>
        <w:t>Traspar</w:t>
      </w:r>
      <w:r w:rsidR="00116A48" w:rsidRPr="00116A48">
        <w:rPr>
          <w:rFonts w:ascii="Times New Roman" w:hAnsi="Times New Roman" w:cs="Times New Roman"/>
          <w:b/>
          <w:i/>
          <w:sz w:val="25"/>
          <w:szCs w:val="25"/>
        </w:rPr>
        <w:t>enza e pubblicazione degli atti</w:t>
      </w:r>
      <w:bookmarkEnd w:id="55"/>
    </w:p>
    <w:p w14:paraId="6E8C6892" w14:textId="09215BDD" w:rsidR="00732B79" w:rsidRPr="00844DF5" w:rsidRDefault="00732B79" w:rsidP="00682388">
      <w:pPr>
        <w:pStyle w:val="NormaleWeb"/>
        <w:spacing w:before="0" w:beforeAutospacing="0" w:after="0" w:afterAutospacing="0" w:line="276" w:lineRule="auto"/>
        <w:jc w:val="both"/>
        <w:rPr>
          <w:sz w:val="25"/>
          <w:szCs w:val="25"/>
        </w:rPr>
      </w:pPr>
    </w:p>
    <w:p w14:paraId="5B858F37" w14:textId="27290250" w:rsidR="00FF75C0" w:rsidRPr="00844DF5" w:rsidRDefault="00FF75C0" w:rsidP="00EA383F">
      <w:pPr>
        <w:pStyle w:val="NormaleWeb"/>
        <w:spacing w:before="0" w:beforeAutospacing="0" w:after="0" w:afterAutospacing="0" w:line="276" w:lineRule="auto"/>
        <w:ind w:left="425"/>
        <w:jc w:val="both"/>
        <w:rPr>
          <w:sz w:val="25"/>
          <w:szCs w:val="25"/>
        </w:rPr>
      </w:pPr>
      <w:r w:rsidRPr="00844DF5">
        <w:rPr>
          <w:sz w:val="25"/>
          <w:szCs w:val="25"/>
        </w:rPr>
        <w:t xml:space="preserve">La nozione di trasparenza </w:t>
      </w:r>
      <w:r w:rsidR="00E5767C">
        <w:rPr>
          <w:sz w:val="25"/>
          <w:szCs w:val="25"/>
        </w:rPr>
        <w:t>disciplinata dalla normativa vigente va</w:t>
      </w:r>
      <w:r w:rsidRPr="00844DF5">
        <w:rPr>
          <w:sz w:val="25"/>
          <w:szCs w:val="25"/>
        </w:rPr>
        <w:t xml:space="preserve"> intesa in termini di </w:t>
      </w:r>
      <w:r w:rsidRPr="00F56B14">
        <w:rPr>
          <w:b/>
          <w:sz w:val="25"/>
          <w:szCs w:val="25"/>
        </w:rPr>
        <w:t>accessibilità</w:t>
      </w:r>
      <w:r w:rsidR="00E5767C">
        <w:rPr>
          <w:sz w:val="25"/>
          <w:szCs w:val="25"/>
        </w:rPr>
        <w:t xml:space="preserve"> ed è finalizzata a consentire </w:t>
      </w:r>
      <w:r w:rsidRPr="00844DF5">
        <w:rPr>
          <w:sz w:val="25"/>
          <w:szCs w:val="25"/>
        </w:rPr>
        <w:t>l’accesso a</w:t>
      </w:r>
      <w:r w:rsidR="00E5767C">
        <w:rPr>
          <w:sz w:val="25"/>
          <w:szCs w:val="25"/>
        </w:rPr>
        <w:t>d una pluralità di informazioni relative all’ente</w:t>
      </w:r>
      <w:r w:rsidRPr="00844DF5">
        <w:rPr>
          <w:sz w:val="25"/>
          <w:szCs w:val="25"/>
        </w:rPr>
        <w:t xml:space="preserve">, di cui di seguito si farà cenno. </w:t>
      </w:r>
    </w:p>
    <w:p w14:paraId="043D0C2B" w14:textId="3C59A997" w:rsidR="00E1181F" w:rsidRPr="00844DF5" w:rsidRDefault="00E1181F" w:rsidP="00EA383F">
      <w:pPr>
        <w:pStyle w:val="NormaleWeb"/>
        <w:spacing w:before="0" w:beforeAutospacing="0" w:after="0" w:afterAutospacing="0" w:line="276" w:lineRule="auto"/>
        <w:ind w:left="425"/>
        <w:jc w:val="both"/>
        <w:rPr>
          <w:sz w:val="25"/>
          <w:szCs w:val="25"/>
        </w:rPr>
      </w:pPr>
      <w:r w:rsidRPr="00844DF5">
        <w:rPr>
          <w:sz w:val="25"/>
          <w:szCs w:val="25"/>
        </w:rPr>
        <w:t>In tema di traspa</w:t>
      </w:r>
      <w:r w:rsidR="002330F8" w:rsidRPr="00844DF5">
        <w:rPr>
          <w:sz w:val="25"/>
          <w:szCs w:val="25"/>
        </w:rPr>
        <w:t>renza, il nuovo art. 2-</w:t>
      </w:r>
      <w:r w:rsidR="002330F8" w:rsidRPr="00D00D83">
        <w:rPr>
          <w:i/>
          <w:sz w:val="25"/>
          <w:szCs w:val="25"/>
        </w:rPr>
        <w:t>bis</w:t>
      </w:r>
      <w:r w:rsidR="002330F8" w:rsidRPr="00844DF5">
        <w:rPr>
          <w:sz w:val="25"/>
          <w:szCs w:val="25"/>
        </w:rPr>
        <w:t xml:space="preserve"> del D.L</w:t>
      </w:r>
      <w:r w:rsidRPr="00844DF5">
        <w:rPr>
          <w:sz w:val="25"/>
          <w:szCs w:val="25"/>
        </w:rPr>
        <w:t xml:space="preserve">gs. </w:t>
      </w:r>
      <w:r w:rsidR="002330F8" w:rsidRPr="00844DF5">
        <w:rPr>
          <w:sz w:val="25"/>
          <w:szCs w:val="25"/>
        </w:rPr>
        <w:t xml:space="preserve">n. </w:t>
      </w:r>
      <w:r w:rsidRPr="00844DF5">
        <w:rPr>
          <w:sz w:val="25"/>
          <w:szCs w:val="25"/>
        </w:rPr>
        <w:t xml:space="preserve">33/2013, </w:t>
      </w:r>
      <w:r w:rsidR="002330F8" w:rsidRPr="00844DF5">
        <w:rPr>
          <w:sz w:val="25"/>
          <w:szCs w:val="25"/>
        </w:rPr>
        <w:t>introdotto dal D.L</w:t>
      </w:r>
      <w:r w:rsidRPr="00844DF5">
        <w:rPr>
          <w:sz w:val="25"/>
          <w:szCs w:val="25"/>
        </w:rPr>
        <w:t>gs.</w:t>
      </w:r>
      <w:r w:rsidR="002330F8" w:rsidRPr="00844DF5">
        <w:rPr>
          <w:sz w:val="25"/>
          <w:szCs w:val="25"/>
        </w:rPr>
        <w:t xml:space="preserve"> n.</w:t>
      </w:r>
      <w:r w:rsidRPr="00844DF5">
        <w:rPr>
          <w:sz w:val="25"/>
          <w:szCs w:val="25"/>
        </w:rPr>
        <w:t xml:space="preserve"> 97/2016, disciplina l’ambito soggettivo di applicazione delle disposizioni dell’intero decreto, sia con riferimento all’accesso </w:t>
      </w:r>
      <w:r w:rsidR="00E5767C">
        <w:rPr>
          <w:sz w:val="25"/>
          <w:szCs w:val="25"/>
        </w:rPr>
        <w:t>alle informazioni (c.d. accesso civico)</w:t>
      </w:r>
      <w:r w:rsidRPr="00844DF5">
        <w:rPr>
          <w:sz w:val="25"/>
          <w:szCs w:val="25"/>
        </w:rPr>
        <w:t>, che in relazione agli obblighi di pubblicazione</w:t>
      </w:r>
      <w:r w:rsidR="002330F8" w:rsidRPr="00844DF5">
        <w:rPr>
          <w:sz w:val="25"/>
          <w:szCs w:val="25"/>
        </w:rPr>
        <w:t xml:space="preserve"> dei dati</w:t>
      </w:r>
      <w:r w:rsidRPr="00844DF5">
        <w:rPr>
          <w:sz w:val="25"/>
          <w:szCs w:val="25"/>
        </w:rPr>
        <w:t xml:space="preserve">. </w:t>
      </w:r>
    </w:p>
    <w:p w14:paraId="35088FEF" w14:textId="210AD10E" w:rsidR="00E1181F" w:rsidRPr="00844DF5" w:rsidRDefault="00E1181F" w:rsidP="00EA383F">
      <w:pPr>
        <w:pStyle w:val="NormaleWeb"/>
        <w:spacing w:before="0" w:beforeAutospacing="0" w:after="0" w:afterAutospacing="0" w:line="276" w:lineRule="auto"/>
        <w:ind w:left="425"/>
        <w:jc w:val="both"/>
        <w:rPr>
          <w:sz w:val="25"/>
          <w:szCs w:val="25"/>
        </w:rPr>
      </w:pPr>
      <w:r w:rsidRPr="00844DF5">
        <w:rPr>
          <w:sz w:val="25"/>
          <w:szCs w:val="25"/>
        </w:rPr>
        <w:t>L’art</w:t>
      </w:r>
      <w:r w:rsidR="00EA383F">
        <w:rPr>
          <w:sz w:val="25"/>
          <w:szCs w:val="25"/>
        </w:rPr>
        <w:t>icolo</w:t>
      </w:r>
      <w:r w:rsidRPr="00844DF5">
        <w:rPr>
          <w:sz w:val="25"/>
          <w:szCs w:val="25"/>
        </w:rPr>
        <w:t xml:space="preserve"> definisce e delimita la nozione di “pubbliche amministrazioni” con</w:t>
      </w:r>
      <w:r w:rsidR="00D00D83">
        <w:rPr>
          <w:sz w:val="25"/>
          <w:szCs w:val="25"/>
        </w:rPr>
        <w:t xml:space="preserve"> rinvio all’art. 1, co. 2, del D</w:t>
      </w:r>
      <w:r w:rsidRPr="00844DF5">
        <w:rPr>
          <w:sz w:val="25"/>
          <w:szCs w:val="25"/>
        </w:rPr>
        <w:t xml:space="preserve">.lgs. n. 165 del 2001, </w:t>
      </w:r>
      <w:r w:rsidR="00EA383F">
        <w:rPr>
          <w:sz w:val="25"/>
          <w:szCs w:val="25"/>
        </w:rPr>
        <w:t>oltre a disporr</w:t>
      </w:r>
      <w:r w:rsidRPr="00844DF5">
        <w:rPr>
          <w:sz w:val="25"/>
          <w:szCs w:val="25"/>
        </w:rPr>
        <w:t xml:space="preserve">e che la </w:t>
      </w:r>
      <w:r w:rsidR="00F56B14">
        <w:rPr>
          <w:sz w:val="25"/>
          <w:szCs w:val="25"/>
        </w:rPr>
        <w:t>stessa</w:t>
      </w:r>
      <w:r w:rsidR="002330F8" w:rsidRPr="00844DF5">
        <w:rPr>
          <w:sz w:val="25"/>
          <w:szCs w:val="25"/>
        </w:rPr>
        <w:t xml:space="preserve"> disciplina dettata dal D.L</w:t>
      </w:r>
      <w:r w:rsidRPr="00844DF5">
        <w:rPr>
          <w:sz w:val="25"/>
          <w:szCs w:val="25"/>
        </w:rPr>
        <w:t>gs.</w:t>
      </w:r>
      <w:r w:rsidR="002330F8" w:rsidRPr="00844DF5">
        <w:rPr>
          <w:sz w:val="25"/>
          <w:szCs w:val="25"/>
        </w:rPr>
        <w:t xml:space="preserve"> n.</w:t>
      </w:r>
      <w:r w:rsidRPr="00844DF5">
        <w:rPr>
          <w:sz w:val="25"/>
          <w:szCs w:val="25"/>
        </w:rPr>
        <w:t xml:space="preserve"> 33/2013 per le pubbliche amministrazioni si applica, “</w:t>
      </w:r>
      <w:r w:rsidR="00EA383F">
        <w:rPr>
          <w:sz w:val="25"/>
          <w:szCs w:val="25"/>
        </w:rPr>
        <w:t>in quanto compatibile”, anche a</w:t>
      </w:r>
      <w:r w:rsidRPr="00844DF5">
        <w:rPr>
          <w:sz w:val="25"/>
          <w:szCs w:val="25"/>
        </w:rPr>
        <w:t xml:space="preserve"> enti pu</w:t>
      </w:r>
      <w:r w:rsidR="00EA383F">
        <w:rPr>
          <w:sz w:val="25"/>
          <w:szCs w:val="25"/>
        </w:rPr>
        <w:t>bblici economici, ordini professionali e a</w:t>
      </w:r>
      <w:r w:rsidRPr="00844DF5">
        <w:rPr>
          <w:sz w:val="25"/>
          <w:szCs w:val="25"/>
        </w:rPr>
        <w:t xml:space="preserve"> società in contro</w:t>
      </w:r>
      <w:r w:rsidR="002330F8" w:rsidRPr="00844DF5">
        <w:rPr>
          <w:sz w:val="25"/>
          <w:szCs w:val="25"/>
        </w:rPr>
        <w:t>llo pubblico come definite dal D.L</w:t>
      </w:r>
      <w:r w:rsidRPr="00844DF5">
        <w:rPr>
          <w:sz w:val="25"/>
          <w:szCs w:val="25"/>
        </w:rPr>
        <w:t xml:space="preserve">gs. </w:t>
      </w:r>
      <w:r w:rsidR="002330F8" w:rsidRPr="00844DF5">
        <w:rPr>
          <w:sz w:val="25"/>
          <w:szCs w:val="25"/>
        </w:rPr>
        <w:t xml:space="preserve">n. </w:t>
      </w:r>
      <w:r w:rsidRPr="00844DF5">
        <w:rPr>
          <w:sz w:val="25"/>
          <w:szCs w:val="25"/>
        </w:rPr>
        <w:t xml:space="preserve">175/2016. </w:t>
      </w:r>
    </w:p>
    <w:p w14:paraId="24869426" w14:textId="5498C36B" w:rsidR="00E1181F" w:rsidRPr="00844DF5" w:rsidRDefault="00E1181F" w:rsidP="00EA383F">
      <w:pPr>
        <w:pStyle w:val="NormaleWeb"/>
        <w:spacing w:before="0" w:beforeAutospacing="0" w:after="0" w:afterAutospacing="0" w:line="276" w:lineRule="auto"/>
        <w:ind w:left="426"/>
        <w:jc w:val="both"/>
        <w:rPr>
          <w:sz w:val="25"/>
          <w:szCs w:val="25"/>
        </w:rPr>
      </w:pPr>
      <w:r w:rsidRPr="00844DF5">
        <w:rPr>
          <w:sz w:val="25"/>
          <w:szCs w:val="25"/>
        </w:rPr>
        <w:t>La disposizione normativa es</w:t>
      </w:r>
      <w:r w:rsidR="002330F8" w:rsidRPr="00844DF5">
        <w:rPr>
          <w:sz w:val="25"/>
          <w:szCs w:val="25"/>
        </w:rPr>
        <w:t xml:space="preserve">tende </w:t>
      </w:r>
      <w:r w:rsidR="00EA383F">
        <w:rPr>
          <w:sz w:val="25"/>
          <w:szCs w:val="25"/>
        </w:rPr>
        <w:t xml:space="preserve">quindi </w:t>
      </w:r>
      <w:r w:rsidR="002330F8" w:rsidRPr="00844DF5">
        <w:rPr>
          <w:sz w:val="25"/>
          <w:szCs w:val="25"/>
        </w:rPr>
        <w:t xml:space="preserve">il regime di trasparenza, in quanto compatibile, </w:t>
      </w:r>
      <w:r w:rsidRPr="00844DF5">
        <w:rPr>
          <w:sz w:val="25"/>
          <w:szCs w:val="25"/>
        </w:rPr>
        <w:t>alle società controllate o partecipate da pubbliche amministrazioni</w:t>
      </w:r>
      <w:r w:rsidR="002330F8" w:rsidRPr="00844DF5">
        <w:rPr>
          <w:sz w:val="25"/>
          <w:szCs w:val="25"/>
        </w:rPr>
        <w:t>, da valutare</w:t>
      </w:r>
      <w:r w:rsidRPr="00844DF5">
        <w:rPr>
          <w:sz w:val="25"/>
          <w:szCs w:val="25"/>
        </w:rPr>
        <w:t xml:space="preserve"> in relazione alla tipologia delle attività svolte, occorrendo distinguere i casi di attività sicuramente di pubblico interesse e i casi in cui le attività dell’ente siano esercitate in concorrenz</w:t>
      </w:r>
      <w:r w:rsidR="00E5767C">
        <w:rPr>
          <w:sz w:val="25"/>
          <w:szCs w:val="25"/>
        </w:rPr>
        <w:t xml:space="preserve">a con altri operatori economici o, </w:t>
      </w:r>
      <w:r w:rsidRPr="00844DF5">
        <w:rPr>
          <w:sz w:val="25"/>
          <w:szCs w:val="25"/>
        </w:rPr>
        <w:t>ancora</w:t>
      </w:r>
      <w:r w:rsidR="00E5767C">
        <w:rPr>
          <w:sz w:val="25"/>
          <w:szCs w:val="25"/>
        </w:rPr>
        <w:t>,</w:t>
      </w:r>
      <w:r w:rsidRPr="00844DF5">
        <w:rPr>
          <w:sz w:val="25"/>
          <w:szCs w:val="25"/>
        </w:rPr>
        <w:t xml:space="preserve"> i casi di attività svolte in regime di privativa. Occorre, infine, avere riguardo al regime normativo già applicabile alle diverse tipologie di enti in base ad altre fonti normative, allo scopo di evitare la duplicazione degli adempimenti e di garantire un coordinamento con gli obblighi di prevenzione.</w:t>
      </w:r>
    </w:p>
    <w:p w14:paraId="447C68D1" w14:textId="063AE337" w:rsidR="002330F8" w:rsidRPr="00844DF5" w:rsidRDefault="002330F8" w:rsidP="00844DF5">
      <w:pPr>
        <w:pStyle w:val="NormaleWeb"/>
        <w:spacing w:line="276" w:lineRule="auto"/>
        <w:ind w:left="426"/>
        <w:jc w:val="both"/>
        <w:rPr>
          <w:sz w:val="25"/>
          <w:szCs w:val="25"/>
        </w:rPr>
      </w:pPr>
      <w:r w:rsidRPr="00844DF5">
        <w:rPr>
          <w:sz w:val="25"/>
          <w:szCs w:val="25"/>
        </w:rPr>
        <w:t xml:space="preserve">Gli enti di diritto privato </w:t>
      </w:r>
      <w:r w:rsidR="00E86A0D" w:rsidRPr="00844DF5">
        <w:rPr>
          <w:sz w:val="25"/>
          <w:szCs w:val="25"/>
        </w:rPr>
        <w:t>a controllo pubblico</w:t>
      </w:r>
      <w:r w:rsidR="00E21F48">
        <w:rPr>
          <w:sz w:val="25"/>
          <w:szCs w:val="25"/>
        </w:rPr>
        <w:t>, come è Zitac S.p.A.,</w:t>
      </w:r>
      <w:r w:rsidR="00E86A0D" w:rsidRPr="00844DF5">
        <w:rPr>
          <w:sz w:val="25"/>
          <w:szCs w:val="25"/>
        </w:rPr>
        <w:t xml:space="preserve"> </w:t>
      </w:r>
      <w:r w:rsidRPr="00844DF5">
        <w:rPr>
          <w:sz w:val="25"/>
          <w:szCs w:val="25"/>
        </w:rPr>
        <w:t xml:space="preserve">oltre ai generali obblighi di trasparenza sull’organizzazione, </w:t>
      </w:r>
      <w:r w:rsidR="00E5767C">
        <w:rPr>
          <w:sz w:val="25"/>
          <w:szCs w:val="25"/>
        </w:rPr>
        <w:t>devono</w:t>
      </w:r>
      <w:r w:rsidRPr="00844DF5">
        <w:rPr>
          <w:sz w:val="25"/>
          <w:szCs w:val="25"/>
        </w:rPr>
        <w:t xml:space="preserve"> </w:t>
      </w:r>
      <w:r w:rsidR="00E86A0D" w:rsidRPr="00844DF5">
        <w:rPr>
          <w:sz w:val="25"/>
          <w:szCs w:val="25"/>
        </w:rPr>
        <w:t xml:space="preserve">osservare gli obblighi generali in tema di trasparenza, </w:t>
      </w:r>
      <w:r w:rsidR="00E21F48">
        <w:rPr>
          <w:sz w:val="25"/>
          <w:szCs w:val="25"/>
        </w:rPr>
        <w:t>nonché</w:t>
      </w:r>
      <w:r w:rsidR="00E5767C">
        <w:rPr>
          <w:sz w:val="25"/>
          <w:szCs w:val="25"/>
        </w:rPr>
        <w:t xml:space="preserve"> </w:t>
      </w:r>
      <w:r w:rsidR="00E21F48">
        <w:rPr>
          <w:sz w:val="25"/>
          <w:szCs w:val="25"/>
        </w:rPr>
        <w:t>g</w:t>
      </w:r>
      <w:r w:rsidR="00E5767C">
        <w:rPr>
          <w:sz w:val="25"/>
          <w:szCs w:val="25"/>
        </w:rPr>
        <w:t>li</w:t>
      </w:r>
      <w:r w:rsidR="00E86A0D" w:rsidRPr="00844DF5">
        <w:rPr>
          <w:sz w:val="25"/>
          <w:szCs w:val="25"/>
        </w:rPr>
        <w:t xml:space="preserve"> </w:t>
      </w:r>
      <w:r w:rsidRPr="00844DF5">
        <w:rPr>
          <w:sz w:val="25"/>
          <w:szCs w:val="25"/>
        </w:rPr>
        <w:t>obblighi di pubblicazione e accesso generalizz</w:t>
      </w:r>
      <w:r w:rsidR="00E21F48">
        <w:rPr>
          <w:sz w:val="25"/>
          <w:szCs w:val="25"/>
        </w:rPr>
        <w:t xml:space="preserve">ato con riferimento </w:t>
      </w:r>
      <w:r w:rsidRPr="00844DF5">
        <w:rPr>
          <w:sz w:val="25"/>
          <w:szCs w:val="25"/>
        </w:rPr>
        <w:t>alle attività di pubblico interesse.</w:t>
      </w:r>
    </w:p>
    <w:p w14:paraId="2C254798" w14:textId="6EF39452" w:rsidR="002330F8" w:rsidRDefault="002330F8" w:rsidP="00844DF5">
      <w:pPr>
        <w:pStyle w:val="NormaleWeb"/>
        <w:spacing w:line="276" w:lineRule="auto"/>
        <w:ind w:left="426"/>
        <w:jc w:val="both"/>
        <w:rPr>
          <w:sz w:val="25"/>
          <w:szCs w:val="25"/>
        </w:rPr>
      </w:pPr>
      <w:r w:rsidRPr="00844DF5">
        <w:rPr>
          <w:sz w:val="25"/>
          <w:szCs w:val="25"/>
        </w:rPr>
        <w:t>In punto di applicabilità della disciplina, si richiama integralmente l’</w:t>
      </w:r>
      <w:r w:rsidRPr="007F6453">
        <w:rPr>
          <w:b/>
          <w:sz w:val="25"/>
          <w:szCs w:val="25"/>
        </w:rPr>
        <w:t xml:space="preserve">Allegato </w:t>
      </w:r>
      <w:r w:rsidR="007F6453" w:rsidRPr="007F6453">
        <w:rPr>
          <w:b/>
          <w:sz w:val="25"/>
          <w:szCs w:val="25"/>
        </w:rPr>
        <w:t>3</w:t>
      </w:r>
      <w:r w:rsidR="00EA383F">
        <w:rPr>
          <w:sz w:val="25"/>
          <w:szCs w:val="25"/>
        </w:rPr>
        <w:t xml:space="preserve"> che specifica le aree</w:t>
      </w:r>
      <w:r w:rsidRPr="00844DF5">
        <w:rPr>
          <w:sz w:val="25"/>
          <w:szCs w:val="25"/>
        </w:rPr>
        <w:t xml:space="preserve"> oggetto </w:t>
      </w:r>
      <w:r w:rsidR="00EA383F">
        <w:rPr>
          <w:sz w:val="25"/>
          <w:szCs w:val="25"/>
        </w:rPr>
        <w:t>di trasparenza</w:t>
      </w:r>
      <w:r w:rsidR="004F2863">
        <w:rPr>
          <w:sz w:val="25"/>
          <w:szCs w:val="25"/>
        </w:rPr>
        <w:t xml:space="preserve">, così come dettagliatamente descritte da ANAC nella delibera n. 1134/2017, </w:t>
      </w:r>
      <w:r w:rsidRPr="00844DF5">
        <w:rPr>
          <w:sz w:val="25"/>
          <w:szCs w:val="25"/>
        </w:rPr>
        <w:t xml:space="preserve">nonché le singole attività concretamente </w:t>
      </w:r>
      <w:r w:rsidR="006067A1" w:rsidRPr="00844DF5">
        <w:rPr>
          <w:sz w:val="25"/>
          <w:szCs w:val="25"/>
        </w:rPr>
        <w:t>realizzate</w:t>
      </w:r>
      <w:r w:rsidRPr="00844DF5">
        <w:rPr>
          <w:sz w:val="25"/>
          <w:szCs w:val="25"/>
        </w:rPr>
        <w:t xml:space="preserve"> da </w:t>
      </w:r>
      <w:r w:rsidR="00734933">
        <w:rPr>
          <w:sz w:val="25"/>
          <w:szCs w:val="25"/>
        </w:rPr>
        <w:t xml:space="preserve">Zitac </w:t>
      </w:r>
      <w:r w:rsidR="006067A1">
        <w:rPr>
          <w:sz w:val="25"/>
          <w:szCs w:val="25"/>
        </w:rPr>
        <w:t>S.p.A.</w:t>
      </w:r>
    </w:p>
    <w:p w14:paraId="78232B49" w14:textId="6FAA99CD" w:rsidR="00682388" w:rsidRDefault="00682388" w:rsidP="0012012C">
      <w:pPr>
        <w:pStyle w:val="NormaleWeb"/>
        <w:spacing w:line="276" w:lineRule="auto"/>
        <w:jc w:val="both"/>
        <w:outlineLvl w:val="1"/>
        <w:rPr>
          <w:sz w:val="25"/>
          <w:szCs w:val="25"/>
        </w:rPr>
      </w:pPr>
      <w:bookmarkStart w:id="56" w:name="_Toc78294871"/>
      <w:r>
        <w:rPr>
          <w:sz w:val="25"/>
          <w:szCs w:val="25"/>
        </w:rPr>
        <w:t xml:space="preserve">- </w:t>
      </w:r>
      <w:r w:rsidRPr="00682388">
        <w:rPr>
          <w:b/>
          <w:i/>
          <w:sz w:val="25"/>
          <w:szCs w:val="25"/>
        </w:rPr>
        <w:t>Obblighi di pubblicazione specifici per le Stazioni Appaltanti</w:t>
      </w:r>
      <w:r>
        <w:rPr>
          <w:sz w:val="25"/>
          <w:szCs w:val="25"/>
        </w:rPr>
        <w:t>.</w:t>
      </w:r>
      <w:bookmarkEnd w:id="56"/>
    </w:p>
    <w:p w14:paraId="042EEB8F" w14:textId="07B24457" w:rsidR="00AD1FBB" w:rsidRDefault="006F66D6" w:rsidP="004F2863">
      <w:pPr>
        <w:pStyle w:val="NormaleWeb"/>
        <w:spacing w:before="0" w:beforeAutospacing="0" w:after="0" w:afterAutospacing="0" w:line="276" w:lineRule="auto"/>
        <w:ind w:left="709"/>
        <w:jc w:val="both"/>
        <w:rPr>
          <w:sz w:val="25"/>
          <w:szCs w:val="25"/>
        </w:rPr>
      </w:pPr>
      <w:r>
        <w:rPr>
          <w:sz w:val="25"/>
          <w:szCs w:val="25"/>
        </w:rPr>
        <w:t>Il legislatore</w:t>
      </w:r>
      <w:r w:rsidR="00682388" w:rsidRPr="00AD1FBB">
        <w:rPr>
          <w:sz w:val="25"/>
          <w:szCs w:val="25"/>
        </w:rPr>
        <w:t xml:space="preserve"> ha previsto specifici obblighi di comunicazione per le </w:t>
      </w:r>
      <w:r w:rsidR="00682388" w:rsidRPr="00AD1FBB">
        <w:rPr>
          <w:b/>
          <w:sz w:val="25"/>
          <w:szCs w:val="25"/>
        </w:rPr>
        <w:t>stazioni appaltanti</w:t>
      </w:r>
      <w:r>
        <w:rPr>
          <w:sz w:val="25"/>
          <w:szCs w:val="25"/>
        </w:rPr>
        <w:t xml:space="preserve">, richiamando quelli previsti dal Codice degli Appalti pubblici, cui si rinvia </w:t>
      </w:r>
      <w:r w:rsidRPr="009A7262">
        <w:rPr>
          <w:i/>
          <w:sz w:val="25"/>
          <w:szCs w:val="25"/>
        </w:rPr>
        <w:t>in toto</w:t>
      </w:r>
      <w:r>
        <w:rPr>
          <w:sz w:val="25"/>
          <w:szCs w:val="25"/>
        </w:rPr>
        <w:t>.</w:t>
      </w:r>
    </w:p>
    <w:p w14:paraId="3CA11F98" w14:textId="2278EAED" w:rsidR="006F66D6" w:rsidRDefault="006F66D6" w:rsidP="007203DC">
      <w:pPr>
        <w:pStyle w:val="NormaleWeb"/>
        <w:spacing w:before="0" w:beforeAutospacing="0" w:after="0" w:afterAutospacing="0" w:line="276" w:lineRule="auto"/>
        <w:jc w:val="both"/>
        <w:rPr>
          <w:sz w:val="25"/>
          <w:szCs w:val="25"/>
        </w:rPr>
      </w:pPr>
      <w:r>
        <w:rPr>
          <w:sz w:val="25"/>
          <w:szCs w:val="25"/>
        </w:rPr>
        <w:tab/>
        <w:t>Non solo, la Legge n. 190, prevede altresì l’obbligo di</w:t>
      </w:r>
      <w:r w:rsidR="004F2863">
        <w:rPr>
          <w:sz w:val="25"/>
          <w:szCs w:val="25"/>
        </w:rPr>
        <w:t xml:space="preserve"> comunicazione con riferimento</w:t>
      </w:r>
      <w:r>
        <w:rPr>
          <w:sz w:val="25"/>
          <w:szCs w:val="25"/>
        </w:rPr>
        <w:t>:</w:t>
      </w:r>
    </w:p>
    <w:p w14:paraId="72D6471B" w14:textId="77777777" w:rsidR="007203DC" w:rsidRDefault="007203DC" w:rsidP="007203DC">
      <w:pPr>
        <w:pStyle w:val="NormaleWeb"/>
        <w:spacing w:before="0" w:beforeAutospacing="0" w:after="0" w:afterAutospacing="0" w:line="276" w:lineRule="auto"/>
        <w:jc w:val="both"/>
        <w:rPr>
          <w:sz w:val="25"/>
          <w:szCs w:val="25"/>
        </w:rPr>
      </w:pPr>
    </w:p>
    <w:p w14:paraId="28C382F3" w14:textId="225B78F3" w:rsidR="00AD1FBB" w:rsidRPr="00AD1FBB" w:rsidRDefault="00AD1FBB" w:rsidP="007203DC">
      <w:pPr>
        <w:pStyle w:val="NormaleWeb"/>
        <w:numPr>
          <w:ilvl w:val="0"/>
          <w:numId w:val="46"/>
        </w:numPr>
        <w:spacing w:before="0" w:beforeAutospacing="0" w:after="0" w:afterAutospacing="0" w:line="276" w:lineRule="auto"/>
        <w:jc w:val="both"/>
      </w:pPr>
      <w:r>
        <w:rPr>
          <w:sz w:val="25"/>
          <w:szCs w:val="25"/>
        </w:rPr>
        <w:lastRenderedPageBreak/>
        <w:t>ai</w:t>
      </w:r>
      <w:r w:rsidR="00394829" w:rsidRPr="00AD1FBB">
        <w:rPr>
          <w:sz w:val="25"/>
          <w:szCs w:val="25"/>
        </w:rPr>
        <w:t xml:space="preserve"> procedimenti di</w:t>
      </w:r>
      <w:r w:rsidR="00394829" w:rsidRPr="00AD1FBB">
        <w:t xml:space="preserve"> </w:t>
      </w:r>
      <w:r w:rsidR="004F2863">
        <w:rPr>
          <w:b/>
        </w:rPr>
        <w:t>scelta del contraente per l’</w:t>
      </w:r>
      <w:r w:rsidR="00394829" w:rsidRPr="00AD1FBB">
        <w:rPr>
          <w:b/>
        </w:rPr>
        <w:t>affidamento di lavori, forniture e servizi</w:t>
      </w:r>
      <w:r w:rsidR="00394829" w:rsidRPr="00AD1FBB">
        <w:t xml:space="preserve">, </w:t>
      </w:r>
      <w:r w:rsidR="00394829" w:rsidRPr="00AD1FBB">
        <w:rPr>
          <w:b/>
        </w:rPr>
        <w:t>anche con riferimento alla modalità di selezione</w:t>
      </w:r>
      <w:r w:rsidR="00394829" w:rsidRPr="00AD1FBB">
        <w:t xml:space="preserve"> prescelta ai sensi del codice</w:t>
      </w:r>
      <w:r w:rsidRPr="00AD1FBB">
        <w:t xml:space="preserve"> degli appalti.</w:t>
      </w:r>
    </w:p>
    <w:p w14:paraId="4CC68A63" w14:textId="77777777" w:rsidR="007203DC" w:rsidRDefault="007203DC" w:rsidP="007203DC">
      <w:pPr>
        <w:pStyle w:val="NormaleWeb"/>
        <w:spacing w:before="0" w:beforeAutospacing="0" w:after="0" w:afterAutospacing="0" w:line="276" w:lineRule="auto"/>
        <w:ind w:firstLine="708"/>
        <w:jc w:val="both"/>
      </w:pPr>
    </w:p>
    <w:p w14:paraId="2275F77A" w14:textId="2172D0F2" w:rsidR="00AD1FBB" w:rsidRDefault="00AD1FBB" w:rsidP="004F2863">
      <w:pPr>
        <w:pStyle w:val="NormaleWeb"/>
        <w:spacing w:before="0" w:beforeAutospacing="0" w:after="0" w:afterAutospacing="0" w:line="276" w:lineRule="auto"/>
        <w:ind w:left="567"/>
        <w:jc w:val="both"/>
        <w:rPr>
          <w:sz w:val="25"/>
          <w:szCs w:val="25"/>
        </w:rPr>
      </w:pPr>
      <w:r w:rsidRPr="00AD1FBB">
        <w:t>Come descritto nella sezione anticorruzione del presente piano, i procedimenti di scelta del contraente e le modalità di selezione costituiscono un rischio tipico e sensibile, rispetto al quale è prevista una specifica procedura a garanzia della trasparenza.</w:t>
      </w:r>
    </w:p>
    <w:tbl>
      <w:tblPr>
        <w:tblpPr w:leftFromText="141" w:rightFromText="141" w:vertAnchor="text" w:tblpX="522" w:tblpY="929"/>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shd w:val="clear" w:color="auto" w:fill="00B0F0"/>
        <w:tblCellMar>
          <w:left w:w="70" w:type="dxa"/>
          <w:right w:w="70" w:type="dxa"/>
        </w:tblCellMar>
        <w:tblLook w:val="0000" w:firstRow="0" w:lastRow="0" w:firstColumn="0" w:lastColumn="0" w:noHBand="0" w:noVBand="0"/>
      </w:tblPr>
      <w:tblGrid>
        <w:gridCol w:w="2147"/>
      </w:tblGrid>
      <w:tr w:rsidR="00AD1FBB" w14:paraId="21401764" w14:textId="77777777" w:rsidTr="00AD1FBB">
        <w:trPr>
          <w:trHeight w:val="2117"/>
        </w:trPr>
        <w:tc>
          <w:tcPr>
            <w:tcW w:w="2147" w:type="dxa"/>
            <w:shd w:val="clear" w:color="auto" w:fill="00B0F0"/>
          </w:tcPr>
          <w:p w14:paraId="6191B6AB" w14:textId="77777777" w:rsidR="00AD1FBB" w:rsidRDefault="00AD1FBB" w:rsidP="007203DC">
            <w:pPr>
              <w:pStyle w:val="NormaleWeb"/>
              <w:spacing w:before="0" w:beforeAutospacing="0" w:after="0" w:afterAutospacing="0" w:line="276" w:lineRule="auto"/>
              <w:jc w:val="both"/>
              <w:rPr>
                <w:sz w:val="25"/>
                <w:szCs w:val="25"/>
              </w:rPr>
            </w:pPr>
            <w:r>
              <w:rPr>
                <w:sz w:val="25"/>
                <w:szCs w:val="25"/>
              </w:rPr>
              <w:t xml:space="preserve">Affidamento di </w:t>
            </w:r>
          </w:p>
          <w:p w14:paraId="29D2E86A" w14:textId="74094264" w:rsidR="00AD1FBB" w:rsidRDefault="00AD1FBB" w:rsidP="007203DC">
            <w:pPr>
              <w:pStyle w:val="NormaleWeb"/>
              <w:spacing w:before="0" w:beforeAutospacing="0" w:after="0" w:afterAutospacing="0" w:line="276" w:lineRule="auto"/>
              <w:jc w:val="both"/>
              <w:rPr>
                <w:sz w:val="25"/>
                <w:szCs w:val="25"/>
              </w:rPr>
            </w:pPr>
            <w:r>
              <w:rPr>
                <w:sz w:val="25"/>
                <w:szCs w:val="25"/>
              </w:rPr>
              <w:t xml:space="preserve">- lavori </w:t>
            </w:r>
          </w:p>
          <w:p w14:paraId="7DD07522" w14:textId="77777777" w:rsidR="007203DC" w:rsidRDefault="007203DC" w:rsidP="007203DC">
            <w:pPr>
              <w:pStyle w:val="NormaleWeb"/>
              <w:spacing w:before="0" w:beforeAutospacing="0" w:after="0" w:afterAutospacing="0" w:line="276" w:lineRule="auto"/>
              <w:jc w:val="both"/>
              <w:rPr>
                <w:sz w:val="25"/>
                <w:szCs w:val="25"/>
              </w:rPr>
            </w:pPr>
          </w:p>
          <w:p w14:paraId="1DB63F6D" w14:textId="611500E7" w:rsidR="00AD1FBB" w:rsidRDefault="00AD1FBB" w:rsidP="007203DC">
            <w:pPr>
              <w:pStyle w:val="NormaleWeb"/>
              <w:spacing w:before="0" w:beforeAutospacing="0" w:after="0" w:afterAutospacing="0" w:line="276" w:lineRule="auto"/>
              <w:jc w:val="both"/>
              <w:rPr>
                <w:sz w:val="25"/>
                <w:szCs w:val="25"/>
              </w:rPr>
            </w:pPr>
            <w:r>
              <w:rPr>
                <w:sz w:val="25"/>
                <w:szCs w:val="25"/>
              </w:rPr>
              <w:t xml:space="preserve">- forniture </w:t>
            </w:r>
          </w:p>
          <w:p w14:paraId="170A5419" w14:textId="77777777" w:rsidR="007203DC" w:rsidRDefault="007203DC" w:rsidP="007203DC">
            <w:pPr>
              <w:pStyle w:val="NormaleWeb"/>
              <w:spacing w:before="0" w:beforeAutospacing="0" w:after="0" w:afterAutospacing="0" w:line="276" w:lineRule="auto"/>
              <w:jc w:val="both"/>
              <w:rPr>
                <w:sz w:val="25"/>
                <w:szCs w:val="25"/>
              </w:rPr>
            </w:pPr>
          </w:p>
          <w:p w14:paraId="3D4528EE" w14:textId="412A83AD" w:rsidR="00AD1FBB" w:rsidRDefault="00AD1FBB" w:rsidP="007203DC">
            <w:pPr>
              <w:pStyle w:val="NormaleWeb"/>
              <w:spacing w:before="0" w:beforeAutospacing="0" w:after="0" w:afterAutospacing="0" w:line="276" w:lineRule="auto"/>
              <w:jc w:val="both"/>
              <w:rPr>
                <w:sz w:val="25"/>
                <w:szCs w:val="25"/>
              </w:rPr>
            </w:pPr>
            <w:r>
              <w:rPr>
                <w:sz w:val="25"/>
                <w:szCs w:val="25"/>
              </w:rPr>
              <w:t>- servizi</w:t>
            </w:r>
          </w:p>
        </w:tc>
      </w:tr>
    </w:tbl>
    <w:p w14:paraId="2D545F67" w14:textId="572B46A3" w:rsidR="004F2863" w:rsidRDefault="00682388" w:rsidP="004F2863">
      <w:pPr>
        <w:pStyle w:val="NormaleWeb"/>
        <w:spacing w:before="0" w:beforeAutospacing="0" w:after="0" w:afterAutospacing="0" w:line="276" w:lineRule="auto"/>
        <w:ind w:left="567"/>
        <w:jc w:val="both"/>
        <w:rPr>
          <w:sz w:val="25"/>
          <w:szCs w:val="25"/>
        </w:rPr>
      </w:pPr>
      <w:r>
        <w:rPr>
          <w:sz w:val="25"/>
          <w:szCs w:val="25"/>
        </w:rPr>
        <w:t>In particolare, le stazioni appaltanti sono in ogni caso tenute a pubblicare nei propri siti web istituzionali</w:t>
      </w:r>
      <w:r w:rsidR="004F2863">
        <w:rPr>
          <w:sz w:val="25"/>
          <w:szCs w:val="25"/>
        </w:rPr>
        <w:t>, con riferimento all’affidamento di lavori, forniture e servizi</w:t>
      </w:r>
      <w:r>
        <w:rPr>
          <w:sz w:val="25"/>
          <w:szCs w:val="25"/>
        </w:rPr>
        <w:t>:</w:t>
      </w:r>
    </w:p>
    <w:p w14:paraId="68EAF299" w14:textId="77777777" w:rsidR="004F2863" w:rsidRPr="007203DC" w:rsidRDefault="004F2863" w:rsidP="004F2863">
      <w:pPr>
        <w:pStyle w:val="NormaleWeb"/>
        <w:spacing w:before="0" w:beforeAutospacing="0" w:after="0" w:afterAutospacing="0" w:line="276" w:lineRule="auto"/>
        <w:ind w:left="567"/>
        <w:jc w:val="both"/>
        <w:rPr>
          <w:sz w:val="25"/>
          <w:szCs w:val="25"/>
        </w:rPr>
      </w:pPr>
    </w:p>
    <w:p w14:paraId="76CD68E0" w14:textId="391A13C5" w:rsidR="00682388" w:rsidRPr="00B15E15" w:rsidRDefault="00682388" w:rsidP="00AD1FBB">
      <w:pPr>
        <w:pStyle w:val="parar1"/>
        <w:numPr>
          <w:ilvl w:val="0"/>
          <w:numId w:val="46"/>
        </w:numPr>
        <w:ind w:left="3261"/>
      </w:pPr>
      <w:r w:rsidRPr="00B15E15">
        <w:t>la struttura proponente;</w:t>
      </w:r>
    </w:p>
    <w:p w14:paraId="034AA7A7" w14:textId="77777777" w:rsidR="00AD1FBB" w:rsidRDefault="00AD1FBB" w:rsidP="00AD1FBB">
      <w:pPr>
        <w:pStyle w:val="parar1"/>
        <w:numPr>
          <w:ilvl w:val="0"/>
          <w:numId w:val="46"/>
        </w:numPr>
        <w:ind w:left="3261"/>
      </w:pPr>
      <w:r>
        <w:t>l’</w:t>
      </w:r>
      <w:r w:rsidR="00682388" w:rsidRPr="00B15E15">
        <w:t>oggetto del bando;</w:t>
      </w:r>
    </w:p>
    <w:p w14:paraId="1705E7C6" w14:textId="77777777" w:rsidR="00AD1FBB" w:rsidRDefault="00AD1FBB" w:rsidP="00AD1FBB">
      <w:pPr>
        <w:pStyle w:val="parar1"/>
        <w:numPr>
          <w:ilvl w:val="0"/>
          <w:numId w:val="46"/>
        </w:numPr>
        <w:ind w:left="3261"/>
      </w:pPr>
      <w:r>
        <w:t>l’</w:t>
      </w:r>
      <w:r w:rsidR="00682388" w:rsidRPr="00B15E15">
        <w:t xml:space="preserve">elenco degli operatori invitati a presentare offerte; </w:t>
      </w:r>
    </w:p>
    <w:p w14:paraId="0F27C8A2" w14:textId="77777777" w:rsidR="00AD1FBB" w:rsidRDefault="00AD1FBB" w:rsidP="00AD1FBB">
      <w:pPr>
        <w:pStyle w:val="parar1"/>
        <w:numPr>
          <w:ilvl w:val="0"/>
          <w:numId w:val="46"/>
        </w:numPr>
        <w:ind w:left="3261"/>
      </w:pPr>
      <w:r>
        <w:t>l’</w:t>
      </w:r>
      <w:r w:rsidR="00682388" w:rsidRPr="00B15E15">
        <w:t xml:space="preserve">aggiudicatario; </w:t>
      </w:r>
    </w:p>
    <w:p w14:paraId="6B014BA3" w14:textId="77777777" w:rsidR="00AD1FBB" w:rsidRDefault="00682388" w:rsidP="00AD1FBB">
      <w:pPr>
        <w:pStyle w:val="parar1"/>
        <w:numPr>
          <w:ilvl w:val="0"/>
          <w:numId w:val="46"/>
        </w:numPr>
        <w:ind w:left="3261"/>
      </w:pPr>
      <w:r w:rsidRPr="00B15E15">
        <w:t>l</w:t>
      </w:r>
      <w:r w:rsidR="00AD1FBB">
        <w:t>’</w:t>
      </w:r>
      <w:r w:rsidRPr="00B15E15">
        <w:t xml:space="preserve">importo di aggiudicazione; </w:t>
      </w:r>
    </w:p>
    <w:p w14:paraId="4117A136" w14:textId="72CFF279" w:rsidR="00AD1FBB" w:rsidRDefault="004F2863" w:rsidP="00AD1FBB">
      <w:pPr>
        <w:pStyle w:val="parar1"/>
        <w:numPr>
          <w:ilvl w:val="0"/>
          <w:numId w:val="46"/>
        </w:numPr>
        <w:ind w:left="3261"/>
      </w:pPr>
      <w:r>
        <w:t>i tempi di completamento dell’</w:t>
      </w:r>
      <w:r w:rsidR="00682388" w:rsidRPr="00B15E15">
        <w:t xml:space="preserve">opera, servizio o fornitura; </w:t>
      </w:r>
    </w:p>
    <w:p w14:paraId="7E14FA93" w14:textId="4D57198F" w:rsidR="00682388" w:rsidRPr="00B15E15" w:rsidRDefault="00AD1FBB" w:rsidP="00AD1FBB">
      <w:pPr>
        <w:pStyle w:val="parar1"/>
        <w:numPr>
          <w:ilvl w:val="0"/>
          <w:numId w:val="46"/>
        </w:numPr>
        <w:ind w:left="3261"/>
      </w:pPr>
      <w:r>
        <w:t>l’</w:t>
      </w:r>
      <w:r w:rsidR="00682388" w:rsidRPr="00B15E15">
        <w:t xml:space="preserve">importo delle somme liquidate. </w:t>
      </w:r>
    </w:p>
    <w:p w14:paraId="290EF6C9" w14:textId="77777777" w:rsidR="00682388" w:rsidRPr="00B15E15" w:rsidRDefault="00682388" w:rsidP="00682388">
      <w:pPr>
        <w:pStyle w:val="parar1"/>
      </w:pPr>
    </w:p>
    <w:p w14:paraId="6A158033" w14:textId="1B8F35DB" w:rsidR="00B15E15" w:rsidRPr="004F2863" w:rsidRDefault="00682388" w:rsidP="004F2863">
      <w:pPr>
        <w:pStyle w:val="parar1"/>
        <w:spacing w:line="276" w:lineRule="auto"/>
        <w:ind w:left="567"/>
        <w:jc w:val="both"/>
        <w:rPr>
          <w:highlight w:val="red"/>
          <w:u w:val="single"/>
        </w:rPr>
      </w:pPr>
      <w:r w:rsidRPr="004F2863">
        <w:rPr>
          <w:u w:val="single"/>
        </w:rPr>
        <w:t>Le stazioni appaltanti sono tenute altres</w:t>
      </w:r>
      <w:r w:rsidR="009A7262" w:rsidRPr="004F2863">
        <w:rPr>
          <w:u w:val="single"/>
        </w:rPr>
        <w:t>ì</w:t>
      </w:r>
      <w:r w:rsidRPr="004F2863">
        <w:rPr>
          <w:u w:val="single"/>
        </w:rPr>
        <w:t xml:space="preserve"> a trasmettere le </w:t>
      </w:r>
      <w:r w:rsidR="006067A1" w:rsidRPr="004F2863">
        <w:rPr>
          <w:u w:val="single"/>
        </w:rPr>
        <w:t>già menzionate</w:t>
      </w:r>
      <w:r w:rsidRPr="004F2863">
        <w:rPr>
          <w:u w:val="single"/>
        </w:rPr>
        <w:t xml:space="preserve"> informazioni ogni semestre alla </w:t>
      </w:r>
      <w:r w:rsidR="00AD1FBB" w:rsidRPr="004F2863">
        <w:rPr>
          <w:u w:val="single"/>
        </w:rPr>
        <w:t>“Commissione per la valutazione, la trasparenza e l’integrità delle amministrazioni</w:t>
      </w:r>
      <w:r w:rsidR="00AD1FBB" w:rsidRPr="004F2863">
        <w:t>”.</w:t>
      </w:r>
    </w:p>
    <w:p w14:paraId="2C538C41" w14:textId="294F1101" w:rsidR="00B15E15" w:rsidRDefault="00B15E15" w:rsidP="009A7262">
      <w:pPr>
        <w:pStyle w:val="parar1"/>
        <w:spacing w:line="276" w:lineRule="auto"/>
        <w:jc w:val="both"/>
        <w:rPr>
          <w:highlight w:val="red"/>
        </w:rPr>
      </w:pPr>
    </w:p>
    <w:p w14:paraId="6E4A4FCC" w14:textId="7A844065" w:rsidR="00B15E15" w:rsidRPr="00B15E15" w:rsidRDefault="00682388" w:rsidP="004F2863">
      <w:pPr>
        <w:pStyle w:val="parar1"/>
        <w:spacing w:line="276" w:lineRule="auto"/>
        <w:ind w:left="567"/>
        <w:jc w:val="both"/>
      </w:pPr>
      <w:r w:rsidRPr="00B15E15">
        <w:t xml:space="preserve">Entro il 31 gennaio di ogni anno, </w:t>
      </w:r>
      <w:r w:rsidR="00B15E15" w:rsidRPr="00B15E15">
        <w:t>le</w:t>
      </w:r>
      <w:r w:rsidRPr="00B15E15">
        <w:t xml:space="preserve"> informazioni</w:t>
      </w:r>
      <w:r w:rsidR="00B15E15" w:rsidRPr="00B15E15">
        <w:t xml:space="preserve"> appena descritte</w:t>
      </w:r>
      <w:r w:rsidR="004F2863">
        <w:t>, relativamente all’</w:t>
      </w:r>
      <w:r w:rsidRPr="00B15E15">
        <w:t xml:space="preserve">anno precedente, sono pubblicate in </w:t>
      </w:r>
      <w:r w:rsidRPr="004F2863">
        <w:rPr>
          <w:b/>
          <w:i/>
        </w:rPr>
        <w:t>tabelle riassuntive</w:t>
      </w:r>
      <w:r w:rsidRPr="00B15E15">
        <w:t xml:space="preserve"> rese liberamente scaricabili in un formato digitale standard aperto </w:t>
      </w:r>
      <w:r w:rsidR="004F2863">
        <w:t xml:space="preserve">(formati *.pdf e *.xls) </w:t>
      </w:r>
      <w:r w:rsidRPr="00B15E15">
        <w:t xml:space="preserve">che consenta di analizzare e rielaborare, anche a fini statistici, i dati informatici. </w:t>
      </w:r>
    </w:p>
    <w:p w14:paraId="7FECC4E5" w14:textId="2411B3E9" w:rsidR="00B15E15" w:rsidRPr="00610B57" w:rsidRDefault="00682388" w:rsidP="004F2863">
      <w:pPr>
        <w:pStyle w:val="parar1"/>
        <w:spacing w:line="276" w:lineRule="auto"/>
        <w:ind w:left="567"/>
        <w:jc w:val="both"/>
      </w:pPr>
      <w:r w:rsidRPr="00610B57">
        <w:t>Le amministrazioni trasmettono in formato</w:t>
      </w:r>
      <w:r w:rsidR="004F2863">
        <w:t xml:space="preserve"> digitale tali informazioni all’</w:t>
      </w:r>
      <w:r w:rsidRPr="00610B57">
        <w:t>Autorit</w:t>
      </w:r>
      <w:r w:rsidR="004F2863">
        <w:t>à</w:t>
      </w:r>
      <w:r w:rsidRPr="00610B57">
        <w:t xml:space="preserve"> per la vigilanza sui contratti pubblici di lavori, servizi e forniture, che l</w:t>
      </w:r>
      <w:r w:rsidR="00B15E15" w:rsidRPr="00610B57">
        <w:t>e pubblica nel proprio sito web e provvede agli altri adempimenti previsti dalla legge.</w:t>
      </w:r>
    </w:p>
    <w:p w14:paraId="796CDEAE" w14:textId="3949931E" w:rsidR="00682388" w:rsidRDefault="00682388" w:rsidP="004F2863">
      <w:pPr>
        <w:pStyle w:val="NormaleWeb"/>
        <w:spacing w:before="0" w:beforeAutospacing="0" w:after="0" w:afterAutospacing="0" w:line="276" w:lineRule="auto"/>
        <w:ind w:left="567"/>
        <w:jc w:val="both"/>
        <w:rPr>
          <w:sz w:val="25"/>
          <w:szCs w:val="25"/>
        </w:rPr>
      </w:pPr>
    </w:p>
    <w:p w14:paraId="569DBACB" w14:textId="7C13CFDD" w:rsidR="008167E0" w:rsidRDefault="008167E0" w:rsidP="00610B57">
      <w:pPr>
        <w:pStyle w:val="NormaleWeb"/>
        <w:spacing w:before="0" w:beforeAutospacing="0" w:after="0" w:afterAutospacing="0" w:line="276" w:lineRule="auto"/>
        <w:jc w:val="both"/>
        <w:rPr>
          <w:sz w:val="25"/>
          <w:szCs w:val="25"/>
        </w:rPr>
      </w:pPr>
    </w:p>
    <w:p w14:paraId="35693D09" w14:textId="488CA95F" w:rsidR="00F34C06" w:rsidRPr="00116A48" w:rsidRDefault="003B43A2" w:rsidP="0012012C">
      <w:pPr>
        <w:pStyle w:val="Paragrafoelenco"/>
        <w:widowControl w:val="0"/>
        <w:numPr>
          <w:ilvl w:val="0"/>
          <w:numId w:val="33"/>
        </w:numPr>
        <w:autoSpaceDE w:val="0"/>
        <w:autoSpaceDN w:val="0"/>
        <w:adjustRightInd w:val="0"/>
        <w:spacing w:after="240" w:line="276" w:lineRule="auto"/>
        <w:ind w:left="426"/>
        <w:outlineLvl w:val="1"/>
        <w:rPr>
          <w:rFonts w:ascii="Times New Roman" w:hAnsi="Times New Roman" w:cs="Times New Roman"/>
          <w:b/>
          <w:color w:val="000000"/>
          <w:sz w:val="25"/>
          <w:szCs w:val="25"/>
        </w:rPr>
      </w:pPr>
      <w:bookmarkStart w:id="57" w:name="_Toc78294872"/>
      <w:r w:rsidRPr="00116A48">
        <w:rPr>
          <w:rFonts w:ascii="Times New Roman" w:hAnsi="Times New Roman" w:cs="Times New Roman"/>
          <w:b/>
          <w:color w:val="000000"/>
          <w:sz w:val="25"/>
          <w:szCs w:val="25"/>
        </w:rPr>
        <w:t xml:space="preserve">Obblighi di </w:t>
      </w:r>
      <w:r w:rsidR="008561A0" w:rsidRPr="00116A48">
        <w:rPr>
          <w:rFonts w:ascii="Times New Roman" w:hAnsi="Times New Roman" w:cs="Times New Roman"/>
          <w:b/>
          <w:color w:val="000000"/>
          <w:sz w:val="25"/>
          <w:szCs w:val="25"/>
        </w:rPr>
        <w:t>pubblicazione</w:t>
      </w:r>
      <w:r w:rsidR="00E86A0D" w:rsidRPr="00116A48">
        <w:rPr>
          <w:rFonts w:ascii="Times New Roman" w:hAnsi="Times New Roman" w:cs="Times New Roman"/>
          <w:b/>
          <w:color w:val="000000"/>
          <w:sz w:val="25"/>
          <w:szCs w:val="25"/>
        </w:rPr>
        <w:t xml:space="preserve"> da parte delle società a controllo pubblico.</w:t>
      </w:r>
      <w:bookmarkEnd w:id="57"/>
    </w:p>
    <w:p w14:paraId="2BA4C121" w14:textId="15C009E2" w:rsidR="00E86A0D" w:rsidRPr="00844DF5" w:rsidRDefault="00E86A0D" w:rsidP="00116A48">
      <w:pPr>
        <w:widowControl w:val="0"/>
        <w:autoSpaceDE w:val="0"/>
        <w:autoSpaceDN w:val="0"/>
        <w:adjustRightInd w:val="0"/>
        <w:spacing w:line="276" w:lineRule="auto"/>
        <w:ind w:left="42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Le Linee Guida ANAC prevedono che l</w:t>
      </w:r>
      <w:r w:rsidR="008561A0" w:rsidRPr="00844DF5">
        <w:rPr>
          <w:rFonts w:ascii="Times New Roman" w:hAnsi="Times New Roman" w:cs="Times New Roman"/>
          <w:color w:val="000000"/>
          <w:sz w:val="25"/>
          <w:szCs w:val="25"/>
        </w:rPr>
        <w:t xml:space="preserve">e società in </w:t>
      </w:r>
      <w:r w:rsidR="00F56B14">
        <w:rPr>
          <w:rFonts w:ascii="Times New Roman" w:hAnsi="Times New Roman" w:cs="Times New Roman"/>
          <w:color w:val="000000"/>
          <w:sz w:val="25"/>
          <w:szCs w:val="25"/>
        </w:rPr>
        <w:t>c</w:t>
      </w:r>
      <w:r w:rsidR="00AC7023">
        <w:rPr>
          <w:rFonts w:ascii="Times New Roman" w:hAnsi="Times New Roman" w:cs="Times New Roman"/>
          <w:color w:val="000000"/>
          <w:sz w:val="25"/>
          <w:szCs w:val="25"/>
        </w:rPr>
        <w:t>ontrollo pubblico</w:t>
      </w:r>
      <w:r w:rsidR="008561A0" w:rsidRPr="00844DF5">
        <w:rPr>
          <w:rFonts w:ascii="Times New Roman" w:hAnsi="Times New Roman" w:cs="Times New Roman"/>
          <w:color w:val="000000"/>
          <w:sz w:val="25"/>
          <w:szCs w:val="25"/>
        </w:rPr>
        <w:t xml:space="preserve">, </w:t>
      </w:r>
      <w:r w:rsidRPr="00844DF5">
        <w:rPr>
          <w:rFonts w:ascii="Times New Roman" w:hAnsi="Times New Roman" w:cs="Times New Roman"/>
          <w:color w:val="000000"/>
          <w:sz w:val="25"/>
          <w:szCs w:val="25"/>
        </w:rPr>
        <w:t>in applicazione della verifica di compatibilità delle attività svolte, pubblic</w:t>
      </w:r>
      <w:r w:rsidR="00F56B14">
        <w:rPr>
          <w:rFonts w:ascii="Times New Roman" w:hAnsi="Times New Roman" w:cs="Times New Roman"/>
          <w:color w:val="000000"/>
          <w:sz w:val="25"/>
          <w:szCs w:val="25"/>
        </w:rPr>
        <w:t>hi</w:t>
      </w:r>
      <w:r w:rsidRPr="00844DF5">
        <w:rPr>
          <w:rFonts w:ascii="Times New Roman" w:hAnsi="Times New Roman" w:cs="Times New Roman"/>
          <w:color w:val="000000"/>
          <w:sz w:val="25"/>
          <w:szCs w:val="25"/>
        </w:rPr>
        <w:t>no i dati, i documenti e le informazioni relativi alle loro organizzazioni e all’attività esercitata.</w:t>
      </w:r>
    </w:p>
    <w:p w14:paraId="21ED9CDF" w14:textId="3EB38FE8" w:rsidR="003B43A2" w:rsidRPr="00844DF5" w:rsidRDefault="00734933" w:rsidP="00116A48">
      <w:pPr>
        <w:widowControl w:val="0"/>
        <w:autoSpaceDE w:val="0"/>
        <w:autoSpaceDN w:val="0"/>
        <w:adjustRightInd w:val="0"/>
        <w:spacing w:line="276" w:lineRule="auto"/>
        <w:ind w:left="426"/>
        <w:jc w:val="both"/>
        <w:rPr>
          <w:rFonts w:ascii="Times New Roman" w:hAnsi="Times New Roman" w:cs="Times New Roman"/>
          <w:color w:val="000000"/>
          <w:sz w:val="25"/>
          <w:szCs w:val="25"/>
        </w:rPr>
      </w:pPr>
      <w:r>
        <w:rPr>
          <w:rFonts w:ascii="Times New Roman" w:hAnsi="Times New Roman" w:cs="Times New Roman"/>
          <w:color w:val="000000"/>
          <w:sz w:val="25"/>
          <w:szCs w:val="25"/>
        </w:rPr>
        <w:t>Zitac S.p.A.</w:t>
      </w:r>
      <w:r w:rsidR="00E86A0D" w:rsidRPr="00844DF5">
        <w:rPr>
          <w:rFonts w:ascii="Times New Roman" w:hAnsi="Times New Roman" w:cs="Times New Roman"/>
          <w:color w:val="000000"/>
          <w:sz w:val="25"/>
          <w:szCs w:val="25"/>
        </w:rPr>
        <w:t xml:space="preserve"> i</w:t>
      </w:r>
      <w:r w:rsidR="00EA383F">
        <w:rPr>
          <w:rFonts w:ascii="Times New Roman" w:hAnsi="Times New Roman" w:cs="Times New Roman"/>
          <w:color w:val="000000"/>
          <w:sz w:val="25"/>
          <w:szCs w:val="25"/>
        </w:rPr>
        <w:t>n</w:t>
      </w:r>
      <w:r w:rsidR="00E86A0D" w:rsidRPr="00844DF5">
        <w:rPr>
          <w:rFonts w:ascii="Times New Roman" w:hAnsi="Times New Roman" w:cs="Times New Roman"/>
          <w:color w:val="000000"/>
          <w:sz w:val="25"/>
          <w:szCs w:val="25"/>
        </w:rPr>
        <w:t xml:space="preserve"> conformità alle disposizioni di legge e alle Linee Guida ha posto in essere l’attività di verifica di compatibilità ed elaborato un Allegato al presente documento, riportante </w:t>
      </w:r>
      <w:r w:rsidR="00116A48">
        <w:rPr>
          <w:rFonts w:ascii="Times New Roman" w:hAnsi="Times New Roman" w:cs="Times New Roman"/>
          <w:color w:val="000000"/>
          <w:sz w:val="25"/>
          <w:szCs w:val="25"/>
        </w:rPr>
        <w:t>i singoli adeguamenti adottati (</w:t>
      </w:r>
      <w:r w:rsidR="00116A48" w:rsidRPr="00116A48">
        <w:rPr>
          <w:rFonts w:ascii="Times New Roman" w:hAnsi="Times New Roman" w:cs="Times New Roman"/>
          <w:b/>
          <w:color w:val="000000"/>
          <w:sz w:val="25"/>
          <w:szCs w:val="25"/>
        </w:rPr>
        <w:t>Allegato 3</w:t>
      </w:r>
      <w:r w:rsidR="00E86A0D" w:rsidRPr="00844DF5">
        <w:rPr>
          <w:rFonts w:ascii="Times New Roman" w:hAnsi="Times New Roman" w:cs="Times New Roman"/>
          <w:color w:val="000000"/>
          <w:sz w:val="25"/>
          <w:szCs w:val="25"/>
        </w:rPr>
        <w:t>).</w:t>
      </w:r>
    </w:p>
    <w:p w14:paraId="227425A1" w14:textId="77777777" w:rsidR="00E86A0D" w:rsidRPr="00844DF5" w:rsidRDefault="00E86A0D" w:rsidP="00844DF5">
      <w:pPr>
        <w:widowControl w:val="0"/>
        <w:autoSpaceDE w:val="0"/>
        <w:autoSpaceDN w:val="0"/>
        <w:adjustRightInd w:val="0"/>
        <w:spacing w:line="276" w:lineRule="auto"/>
        <w:ind w:left="1276"/>
        <w:jc w:val="both"/>
        <w:rPr>
          <w:rFonts w:ascii="Times New Roman" w:hAnsi="Times New Roman" w:cs="Times New Roman"/>
          <w:color w:val="000000"/>
          <w:sz w:val="25"/>
          <w:szCs w:val="25"/>
        </w:rPr>
      </w:pPr>
    </w:p>
    <w:p w14:paraId="685F4D82" w14:textId="328016BD" w:rsidR="000C0984" w:rsidRPr="00844DF5" w:rsidRDefault="008561A0" w:rsidP="00116A48">
      <w:pPr>
        <w:widowControl w:val="0"/>
        <w:autoSpaceDE w:val="0"/>
        <w:autoSpaceDN w:val="0"/>
        <w:adjustRightInd w:val="0"/>
        <w:spacing w:after="240" w:line="276" w:lineRule="auto"/>
        <w:ind w:left="42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I</w:t>
      </w:r>
      <w:r w:rsidR="00E86A0D" w:rsidRPr="00844DF5">
        <w:rPr>
          <w:rFonts w:ascii="Times New Roman" w:hAnsi="Times New Roman" w:cs="Times New Roman"/>
          <w:color w:val="000000"/>
          <w:sz w:val="25"/>
          <w:szCs w:val="25"/>
        </w:rPr>
        <w:t>l D.L</w:t>
      </w:r>
      <w:r w:rsidRPr="00844DF5">
        <w:rPr>
          <w:rFonts w:ascii="Times New Roman" w:hAnsi="Times New Roman" w:cs="Times New Roman"/>
          <w:color w:val="000000"/>
          <w:sz w:val="25"/>
          <w:szCs w:val="25"/>
        </w:rPr>
        <w:t>gs.</w:t>
      </w:r>
      <w:r w:rsidR="00E86A0D" w:rsidRPr="00844DF5">
        <w:rPr>
          <w:rFonts w:ascii="Times New Roman" w:hAnsi="Times New Roman" w:cs="Times New Roman"/>
          <w:color w:val="000000"/>
          <w:sz w:val="25"/>
          <w:szCs w:val="25"/>
        </w:rPr>
        <w:t xml:space="preserve"> n.</w:t>
      </w:r>
      <w:r w:rsidR="003C1944" w:rsidRPr="00844DF5">
        <w:rPr>
          <w:rFonts w:ascii="Times New Roman" w:hAnsi="Times New Roman" w:cs="Times New Roman"/>
          <w:color w:val="000000"/>
          <w:sz w:val="25"/>
          <w:szCs w:val="25"/>
        </w:rPr>
        <w:t xml:space="preserve"> 175/2016 “</w:t>
      </w:r>
      <w:r w:rsidRPr="00844DF5">
        <w:rPr>
          <w:rFonts w:ascii="Times New Roman" w:hAnsi="Times New Roman" w:cs="Times New Roman"/>
          <w:i/>
          <w:color w:val="000000"/>
          <w:sz w:val="25"/>
          <w:szCs w:val="25"/>
        </w:rPr>
        <w:t>Testo unico in materia di soc</w:t>
      </w:r>
      <w:r w:rsidR="003C1944" w:rsidRPr="00844DF5">
        <w:rPr>
          <w:rFonts w:ascii="Times New Roman" w:hAnsi="Times New Roman" w:cs="Times New Roman"/>
          <w:i/>
          <w:color w:val="000000"/>
          <w:sz w:val="25"/>
          <w:szCs w:val="25"/>
        </w:rPr>
        <w:t>ietà a partecipazione pubblica</w:t>
      </w:r>
      <w:r w:rsidR="003C1944" w:rsidRPr="00844DF5">
        <w:rPr>
          <w:rFonts w:ascii="Times New Roman" w:hAnsi="Times New Roman" w:cs="Times New Roman"/>
          <w:color w:val="000000"/>
          <w:sz w:val="25"/>
          <w:szCs w:val="25"/>
        </w:rPr>
        <w:t xml:space="preserve">” </w:t>
      </w:r>
      <w:r w:rsidRPr="00844DF5">
        <w:rPr>
          <w:rFonts w:ascii="Times New Roman" w:hAnsi="Times New Roman" w:cs="Times New Roman"/>
          <w:color w:val="000000"/>
          <w:sz w:val="25"/>
          <w:szCs w:val="25"/>
        </w:rPr>
        <w:t>oltre a prevedere, in via generale, che le società in controllo pubblico sono tenute ad assicurare il massimo livello di trasparenza nell’uso delle proprie risorse e sui risultati ottenuti</w:t>
      </w:r>
      <w:r w:rsidR="00E86A0D" w:rsidRPr="00844DF5">
        <w:rPr>
          <w:rFonts w:ascii="Times New Roman" w:hAnsi="Times New Roman" w:cs="Times New Roman"/>
          <w:color w:val="000000"/>
          <w:sz w:val="25"/>
          <w:szCs w:val="25"/>
        </w:rPr>
        <w:t xml:space="preserve"> secondo le previsioni del D.L</w:t>
      </w:r>
      <w:r w:rsidRPr="00844DF5">
        <w:rPr>
          <w:rFonts w:ascii="Times New Roman" w:hAnsi="Times New Roman" w:cs="Times New Roman"/>
          <w:color w:val="000000"/>
          <w:sz w:val="25"/>
          <w:szCs w:val="25"/>
        </w:rPr>
        <w:t>gs.</w:t>
      </w:r>
      <w:r w:rsidR="00E86A0D" w:rsidRPr="00844DF5">
        <w:rPr>
          <w:rFonts w:ascii="Times New Roman" w:hAnsi="Times New Roman" w:cs="Times New Roman"/>
          <w:color w:val="000000"/>
          <w:sz w:val="25"/>
          <w:szCs w:val="25"/>
        </w:rPr>
        <w:t xml:space="preserve"> n.</w:t>
      </w:r>
      <w:r w:rsidR="00C0121E">
        <w:rPr>
          <w:rFonts w:ascii="Times New Roman" w:hAnsi="Times New Roman" w:cs="Times New Roman"/>
          <w:color w:val="000000"/>
          <w:sz w:val="25"/>
          <w:szCs w:val="25"/>
        </w:rPr>
        <w:t xml:space="preserve"> 33/2013</w:t>
      </w:r>
      <w:r w:rsidRPr="00844DF5">
        <w:rPr>
          <w:rFonts w:ascii="Times New Roman" w:hAnsi="Times New Roman" w:cs="Times New Roman"/>
          <w:color w:val="000000"/>
          <w:sz w:val="25"/>
          <w:szCs w:val="25"/>
        </w:rPr>
        <w:t xml:space="preserve"> introduce</w:t>
      </w:r>
      <w:r w:rsidR="00C0121E">
        <w:rPr>
          <w:rFonts w:ascii="Times New Roman" w:hAnsi="Times New Roman" w:cs="Times New Roman"/>
          <w:color w:val="000000"/>
          <w:sz w:val="25"/>
          <w:szCs w:val="25"/>
        </w:rPr>
        <w:t>,</w:t>
      </w:r>
      <w:r w:rsidRPr="00844DF5">
        <w:rPr>
          <w:rFonts w:ascii="Times New Roman" w:hAnsi="Times New Roman" w:cs="Times New Roman"/>
          <w:color w:val="000000"/>
          <w:sz w:val="25"/>
          <w:szCs w:val="25"/>
        </w:rPr>
        <w:t xml:space="preserve"> all’art. 19</w:t>
      </w:r>
      <w:r w:rsidR="00C0121E">
        <w:rPr>
          <w:rFonts w:ascii="Times New Roman" w:hAnsi="Times New Roman" w:cs="Times New Roman"/>
          <w:color w:val="000000"/>
          <w:sz w:val="25"/>
          <w:szCs w:val="25"/>
        </w:rPr>
        <w:t>,</w:t>
      </w:r>
      <w:r w:rsidRPr="00844DF5">
        <w:rPr>
          <w:rFonts w:ascii="Times New Roman" w:hAnsi="Times New Roman" w:cs="Times New Roman"/>
          <w:color w:val="000000"/>
          <w:sz w:val="25"/>
          <w:szCs w:val="25"/>
        </w:rPr>
        <w:t xml:space="preserve"> specifici obblighi di pubblicazione</w:t>
      </w:r>
      <w:r w:rsidR="00F56B14">
        <w:rPr>
          <w:rFonts w:ascii="Times New Roman" w:hAnsi="Times New Roman" w:cs="Times New Roman"/>
          <w:color w:val="000000"/>
          <w:sz w:val="25"/>
          <w:szCs w:val="25"/>
        </w:rPr>
        <w:t xml:space="preserve">, a </w:t>
      </w:r>
      <w:r w:rsidR="00F56B14">
        <w:rPr>
          <w:rFonts w:ascii="Times New Roman" w:hAnsi="Times New Roman" w:cs="Times New Roman"/>
          <w:color w:val="000000"/>
          <w:sz w:val="25"/>
          <w:szCs w:val="25"/>
        </w:rPr>
        <w:lastRenderedPageBreak/>
        <w:t>pena di sanzioni</w:t>
      </w:r>
      <w:r w:rsidRPr="00844DF5">
        <w:rPr>
          <w:rFonts w:ascii="Times New Roman" w:hAnsi="Times New Roman" w:cs="Times New Roman"/>
          <w:color w:val="000000"/>
          <w:sz w:val="25"/>
          <w:szCs w:val="25"/>
        </w:rPr>
        <w:t xml:space="preserve">. Nel dettaglio, i </w:t>
      </w:r>
      <w:r w:rsidR="00CE3DDF" w:rsidRPr="00844DF5">
        <w:rPr>
          <w:rFonts w:ascii="Times New Roman" w:hAnsi="Times New Roman" w:cs="Times New Roman"/>
          <w:color w:val="000000"/>
          <w:sz w:val="25"/>
          <w:szCs w:val="25"/>
        </w:rPr>
        <w:t>nuovi o</w:t>
      </w:r>
      <w:r w:rsidR="003C1944" w:rsidRPr="00844DF5">
        <w:rPr>
          <w:rFonts w:ascii="Times New Roman" w:hAnsi="Times New Roman" w:cs="Times New Roman"/>
          <w:color w:val="000000"/>
          <w:sz w:val="25"/>
          <w:szCs w:val="25"/>
        </w:rPr>
        <w:t xml:space="preserve">bblighi introdotti riguardano: </w:t>
      </w:r>
    </w:p>
    <w:p w14:paraId="04F609E5" w14:textId="77777777" w:rsidR="000C0984" w:rsidRPr="00844DF5" w:rsidRDefault="003C1944" w:rsidP="003F792F">
      <w:pPr>
        <w:widowControl w:val="0"/>
        <w:autoSpaceDE w:val="0"/>
        <w:autoSpaceDN w:val="0"/>
        <w:adjustRightInd w:val="0"/>
        <w:spacing w:after="240" w:line="276" w:lineRule="auto"/>
        <w:ind w:left="709" w:hanging="283"/>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a</w:t>
      </w:r>
      <w:r w:rsidR="00CE3DDF" w:rsidRPr="00844DF5">
        <w:rPr>
          <w:rFonts w:ascii="Times New Roman" w:hAnsi="Times New Roman" w:cs="Times New Roman"/>
          <w:color w:val="000000"/>
          <w:sz w:val="25"/>
          <w:szCs w:val="25"/>
        </w:rPr>
        <w:t>) i provvedimenti in cui le società in controllo pubblico stabiliscono i criteri e le modalità per il reclutamento del personale;</w:t>
      </w:r>
      <w:r w:rsidRPr="00844DF5">
        <w:rPr>
          <w:rFonts w:ascii="Times New Roman" w:hAnsi="Times New Roman" w:cs="Times New Roman"/>
          <w:color w:val="000000"/>
          <w:sz w:val="25"/>
          <w:szCs w:val="25"/>
        </w:rPr>
        <w:t xml:space="preserve"> </w:t>
      </w:r>
    </w:p>
    <w:p w14:paraId="3504298C" w14:textId="77777777" w:rsidR="000C0984" w:rsidRPr="00844DF5" w:rsidRDefault="003C1944" w:rsidP="003F792F">
      <w:pPr>
        <w:widowControl w:val="0"/>
        <w:autoSpaceDE w:val="0"/>
        <w:autoSpaceDN w:val="0"/>
        <w:adjustRightInd w:val="0"/>
        <w:spacing w:after="240" w:line="276" w:lineRule="auto"/>
        <w:ind w:left="709" w:hanging="283"/>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b</w:t>
      </w:r>
      <w:r w:rsidR="00CE3DDF" w:rsidRPr="00844DF5">
        <w:rPr>
          <w:rFonts w:ascii="Times New Roman" w:hAnsi="Times New Roman" w:cs="Times New Roman"/>
          <w:color w:val="000000"/>
          <w:sz w:val="25"/>
          <w:szCs w:val="25"/>
        </w:rPr>
        <w:t>) i provvedimenti delle amministrazioni pubbliche socie in cui sono fissati, per le società in loro controllo, gli obiettivi specifici, annuali e pluriennali, sul complesso delle spese di funzionamento, ivi incl</w:t>
      </w:r>
      <w:r w:rsidRPr="00844DF5">
        <w:rPr>
          <w:rFonts w:ascii="Times New Roman" w:hAnsi="Times New Roman" w:cs="Times New Roman"/>
          <w:color w:val="000000"/>
          <w:sz w:val="25"/>
          <w:szCs w:val="25"/>
        </w:rPr>
        <w:t xml:space="preserve">use quelle per il personale; </w:t>
      </w:r>
    </w:p>
    <w:p w14:paraId="5F3771AE" w14:textId="00112B97" w:rsidR="008561A0" w:rsidRDefault="003C1944" w:rsidP="003F792F">
      <w:pPr>
        <w:widowControl w:val="0"/>
        <w:autoSpaceDE w:val="0"/>
        <w:autoSpaceDN w:val="0"/>
        <w:adjustRightInd w:val="0"/>
        <w:spacing w:after="240" w:line="276" w:lineRule="auto"/>
        <w:ind w:left="709" w:hanging="283"/>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c</w:t>
      </w:r>
      <w:r w:rsidR="00CE3DDF" w:rsidRPr="00844DF5">
        <w:rPr>
          <w:rFonts w:ascii="Times New Roman" w:hAnsi="Times New Roman" w:cs="Times New Roman"/>
          <w:color w:val="000000"/>
          <w:sz w:val="25"/>
          <w:szCs w:val="25"/>
        </w:rPr>
        <w:t>) i provvedimenti in cui le società in controllo pubblico recepiscono gli obiettivi relativi alle spese di funzionamento fissati dalle pubbliche amministrazioni.</w:t>
      </w:r>
    </w:p>
    <w:tbl>
      <w:tblPr>
        <w:tblStyle w:val="Grigliatabella"/>
        <w:tblW w:w="0" w:type="auto"/>
        <w:tblInd w:w="846" w:type="dxa"/>
        <w:shd w:val="clear" w:color="auto" w:fill="C5E0B3" w:themeFill="accent6" w:themeFillTint="66"/>
        <w:tblLook w:val="04A0" w:firstRow="1" w:lastRow="0" w:firstColumn="1" w:lastColumn="0" w:noHBand="0" w:noVBand="1"/>
      </w:tblPr>
      <w:tblGrid>
        <w:gridCol w:w="858"/>
        <w:gridCol w:w="7918"/>
      </w:tblGrid>
      <w:tr w:rsidR="006E2AE2" w14:paraId="6F878FB4" w14:textId="77777777" w:rsidTr="003F792F">
        <w:trPr>
          <w:trHeight w:val="573"/>
        </w:trPr>
        <w:tc>
          <w:tcPr>
            <w:tcW w:w="8776" w:type="dxa"/>
            <w:gridSpan w:val="2"/>
            <w:shd w:val="clear" w:color="auto" w:fill="C5E0B3" w:themeFill="accent6" w:themeFillTint="66"/>
          </w:tcPr>
          <w:p w14:paraId="7974056F" w14:textId="77777777" w:rsidR="006E2AE2" w:rsidRDefault="006E2AE2" w:rsidP="006E2AE2">
            <w:pPr>
              <w:widowControl w:val="0"/>
              <w:autoSpaceDE w:val="0"/>
              <w:autoSpaceDN w:val="0"/>
              <w:adjustRightInd w:val="0"/>
              <w:jc w:val="center"/>
              <w:rPr>
                <w:rFonts w:ascii="Times New Roman" w:hAnsi="Times New Roman" w:cs="Times New Roman"/>
                <w:b/>
                <w:i/>
                <w:color w:val="000000"/>
                <w:sz w:val="25"/>
                <w:szCs w:val="25"/>
              </w:rPr>
            </w:pPr>
            <w:r w:rsidRPr="006E2AE2">
              <w:rPr>
                <w:rFonts w:ascii="Times New Roman" w:hAnsi="Times New Roman" w:cs="Times New Roman"/>
                <w:b/>
                <w:i/>
                <w:color w:val="000000"/>
                <w:sz w:val="25"/>
                <w:szCs w:val="25"/>
              </w:rPr>
              <w:t xml:space="preserve">Valutazione specifica della realtà Zitac S.p.A. </w:t>
            </w:r>
          </w:p>
          <w:p w14:paraId="65224A41" w14:textId="13926FA4" w:rsidR="006E2AE2" w:rsidRPr="006E2AE2" w:rsidRDefault="006E2AE2" w:rsidP="006E2AE2">
            <w:pPr>
              <w:widowControl w:val="0"/>
              <w:autoSpaceDE w:val="0"/>
              <w:autoSpaceDN w:val="0"/>
              <w:adjustRightInd w:val="0"/>
              <w:spacing w:after="240"/>
              <w:jc w:val="center"/>
              <w:rPr>
                <w:rFonts w:ascii="Times New Roman" w:hAnsi="Times New Roman" w:cs="Times New Roman"/>
                <w:b/>
                <w:i/>
                <w:color w:val="000000"/>
                <w:sz w:val="25"/>
                <w:szCs w:val="25"/>
              </w:rPr>
            </w:pPr>
            <w:r w:rsidRPr="006E2AE2">
              <w:rPr>
                <w:rFonts w:ascii="Times New Roman" w:hAnsi="Times New Roman" w:cs="Times New Roman"/>
                <w:b/>
                <w:i/>
                <w:color w:val="000000"/>
                <w:sz w:val="25"/>
                <w:szCs w:val="25"/>
              </w:rPr>
              <w:t>con riferimento agli obblighi previsti dal TUSP</w:t>
            </w:r>
            <w:r w:rsidR="003F792F">
              <w:rPr>
                <w:rFonts w:ascii="Times New Roman" w:hAnsi="Times New Roman" w:cs="Times New Roman"/>
                <w:b/>
                <w:i/>
                <w:color w:val="000000"/>
                <w:sz w:val="25"/>
                <w:szCs w:val="25"/>
              </w:rPr>
              <w:t xml:space="preserve"> (art. 19)</w:t>
            </w:r>
          </w:p>
        </w:tc>
      </w:tr>
      <w:tr w:rsidR="003F792F" w14:paraId="527EA1CF" w14:textId="14B8BDCF" w:rsidTr="003F792F">
        <w:trPr>
          <w:trHeight w:val="573"/>
        </w:trPr>
        <w:tc>
          <w:tcPr>
            <w:tcW w:w="858" w:type="dxa"/>
            <w:shd w:val="clear" w:color="auto" w:fill="C5E0B3" w:themeFill="accent6" w:themeFillTint="66"/>
          </w:tcPr>
          <w:p w14:paraId="7FE2F396" w14:textId="77777777" w:rsidR="003F792F" w:rsidRDefault="003F792F" w:rsidP="006E2AE2">
            <w:pPr>
              <w:widowControl w:val="0"/>
              <w:autoSpaceDE w:val="0"/>
              <w:autoSpaceDN w:val="0"/>
              <w:adjustRightInd w:val="0"/>
              <w:jc w:val="center"/>
              <w:rPr>
                <w:rFonts w:ascii="Times New Roman" w:hAnsi="Times New Roman" w:cs="Times New Roman"/>
                <w:b/>
                <w:i/>
                <w:color w:val="000000"/>
                <w:sz w:val="25"/>
                <w:szCs w:val="25"/>
              </w:rPr>
            </w:pPr>
          </w:p>
          <w:p w14:paraId="0775EFD6" w14:textId="5A22B0BC" w:rsidR="003F792F" w:rsidRPr="006E2AE2" w:rsidRDefault="003F792F" w:rsidP="006E2AE2">
            <w:pPr>
              <w:widowControl w:val="0"/>
              <w:autoSpaceDE w:val="0"/>
              <w:autoSpaceDN w:val="0"/>
              <w:adjustRightInd w:val="0"/>
              <w:jc w:val="center"/>
              <w:rPr>
                <w:rFonts w:ascii="Times New Roman" w:hAnsi="Times New Roman" w:cs="Times New Roman"/>
                <w:b/>
                <w:i/>
                <w:color w:val="000000"/>
                <w:sz w:val="25"/>
                <w:szCs w:val="25"/>
              </w:rPr>
            </w:pPr>
            <w:r>
              <w:rPr>
                <w:rFonts w:ascii="Times New Roman" w:hAnsi="Times New Roman" w:cs="Times New Roman"/>
                <w:b/>
                <w:i/>
                <w:color w:val="000000"/>
                <w:sz w:val="25"/>
                <w:szCs w:val="25"/>
              </w:rPr>
              <w:t>a)</w:t>
            </w:r>
          </w:p>
        </w:tc>
        <w:tc>
          <w:tcPr>
            <w:tcW w:w="7918" w:type="dxa"/>
            <w:shd w:val="clear" w:color="auto" w:fill="C5E0B3" w:themeFill="accent6" w:themeFillTint="66"/>
          </w:tcPr>
          <w:p w14:paraId="0E566546" w14:textId="39171858" w:rsidR="003F792F" w:rsidRPr="006E2AE2" w:rsidRDefault="003F792F" w:rsidP="003F792F">
            <w:pPr>
              <w:widowControl w:val="0"/>
              <w:autoSpaceDE w:val="0"/>
              <w:autoSpaceDN w:val="0"/>
              <w:adjustRightInd w:val="0"/>
              <w:jc w:val="both"/>
              <w:rPr>
                <w:rFonts w:ascii="Times New Roman" w:hAnsi="Times New Roman" w:cs="Times New Roman"/>
                <w:b/>
                <w:i/>
                <w:color w:val="000000"/>
                <w:sz w:val="25"/>
                <w:szCs w:val="25"/>
              </w:rPr>
            </w:pPr>
            <w:r w:rsidRPr="00844DF5">
              <w:rPr>
                <w:rFonts w:ascii="Times New Roman" w:hAnsi="Times New Roman" w:cs="Times New Roman"/>
                <w:i/>
                <w:color w:val="000000"/>
                <w:sz w:val="25"/>
                <w:szCs w:val="25"/>
              </w:rPr>
              <w:t xml:space="preserve">Con riferimento ai nuovi obblighi citati alla lettera a), si </w:t>
            </w:r>
            <w:r>
              <w:rPr>
                <w:rFonts w:ascii="Times New Roman" w:hAnsi="Times New Roman" w:cs="Times New Roman"/>
                <w:i/>
                <w:color w:val="000000"/>
                <w:sz w:val="25"/>
                <w:szCs w:val="25"/>
              </w:rPr>
              <w:t>ribadisce</w:t>
            </w:r>
            <w:r w:rsidRPr="00844DF5">
              <w:rPr>
                <w:rFonts w:ascii="Times New Roman" w:hAnsi="Times New Roman" w:cs="Times New Roman"/>
                <w:i/>
                <w:color w:val="000000"/>
                <w:sz w:val="25"/>
                <w:szCs w:val="25"/>
              </w:rPr>
              <w:t xml:space="preserve"> che </w:t>
            </w:r>
            <w:r>
              <w:rPr>
                <w:rFonts w:ascii="Times New Roman" w:hAnsi="Times New Roman" w:cs="Times New Roman"/>
                <w:i/>
                <w:color w:val="000000"/>
                <w:sz w:val="25"/>
                <w:szCs w:val="25"/>
              </w:rPr>
              <w:t>Zitac S.p.A.</w:t>
            </w:r>
            <w:r w:rsidRPr="00844DF5">
              <w:rPr>
                <w:rFonts w:ascii="Times New Roman" w:hAnsi="Times New Roman" w:cs="Times New Roman"/>
                <w:i/>
                <w:color w:val="000000"/>
                <w:sz w:val="25"/>
                <w:szCs w:val="25"/>
              </w:rPr>
              <w:t xml:space="preserve"> </w:t>
            </w:r>
            <w:r>
              <w:rPr>
                <w:rFonts w:ascii="Times New Roman" w:hAnsi="Times New Roman" w:cs="Times New Roman"/>
                <w:i/>
                <w:color w:val="000000"/>
                <w:sz w:val="25"/>
                <w:szCs w:val="25"/>
              </w:rPr>
              <w:t>non ha in forza personale e la fase liquidatoria</w:t>
            </w:r>
            <w:r w:rsidR="00021A1E">
              <w:rPr>
                <w:rFonts w:ascii="Times New Roman" w:hAnsi="Times New Roman" w:cs="Times New Roman"/>
                <w:i/>
                <w:color w:val="000000"/>
                <w:sz w:val="25"/>
                <w:szCs w:val="25"/>
              </w:rPr>
              <w:t>,</w:t>
            </w:r>
            <w:r>
              <w:rPr>
                <w:rFonts w:ascii="Times New Roman" w:hAnsi="Times New Roman" w:cs="Times New Roman"/>
                <w:i/>
                <w:color w:val="000000"/>
                <w:sz w:val="25"/>
                <w:szCs w:val="25"/>
              </w:rPr>
              <w:t xml:space="preserve"> volta alla realizzazione del PIP Rometta </w:t>
            </w:r>
            <w:r w:rsidR="00021A1E">
              <w:rPr>
                <w:rFonts w:ascii="Times New Roman" w:hAnsi="Times New Roman" w:cs="Times New Roman"/>
                <w:i/>
                <w:color w:val="000000"/>
                <w:sz w:val="25"/>
                <w:szCs w:val="25"/>
              </w:rPr>
              <w:t xml:space="preserve">e alla vendita dei lotti, </w:t>
            </w:r>
            <w:r>
              <w:rPr>
                <w:rFonts w:ascii="Times New Roman" w:hAnsi="Times New Roman" w:cs="Times New Roman"/>
                <w:i/>
                <w:color w:val="000000"/>
                <w:sz w:val="25"/>
                <w:szCs w:val="25"/>
              </w:rPr>
              <w:t>non prevede alcuna assunzione; di conseguenza non sono stati fissati criteri e modalità di reclutamento del personale.</w:t>
            </w:r>
          </w:p>
        </w:tc>
      </w:tr>
      <w:tr w:rsidR="003F792F" w14:paraId="14CA7620" w14:textId="77777777" w:rsidTr="003F792F">
        <w:trPr>
          <w:trHeight w:val="573"/>
        </w:trPr>
        <w:tc>
          <w:tcPr>
            <w:tcW w:w="858" w:type="dxa"/>
            <w:shd w:val="clear" w:color="auto" w:fill="C5E0B3" w:themeFill="accent6" w:themeFillTint="66"/>
          </w:tcPr>
          <w:p w14:paraId="1B132D90" w14:textId="77777777" w:rsidR="003F792F" w:rsidRDefault="003F792F" w:rsidP="006E2AE2">
            <w:pPr>
              <w:widowControl w:val="0"/>
              <w:autoSpaceDE w:val="0"/>
              <w:autoSpaceDN w:val="0"/>
              <w:adjustRightInd w:val="0"/>
              <w:jc w:val="center"/>
              <w:rPr>
                <w:rFonts w:ascii="Times New Roman" w:hAnsi="Times New Roman" w:cs="Times New Roman"/>
                <w:b/>
                <w:i/>
                <w:color w:val="000000"/>
                <w:sz w:val="25"/>
                <w:szCs w:val="25"/>
              </w:rPr>
            </w:pPr>
          </w:p>
          <w:p w14:paraId="6ABBE17B" w14:textId="01E72215" w:rsidR="003F792F" w:rsidRDefault="003F792F" w:rsidP="006E2AE2">
            <w:pPr>
              <w:widowControl w:val="0"/>
              <w:autoSpaceDE w:val="0"/>
              <w:autoSpaceDN w:val="0"/>
              <w:adjustRightInd w:val="0"/>
              <w:jc w:val="center"/>
              <w:rPr>
                <w:rFonts w:ascii="Times New Roman" w:hAnsi="Times New Roman" w:cs="Times New Roman"/>
                <w:b/>
                <w:i/>
                <w:color w:val="000000"/>
                <w:sz w:val="25"/>
                <w:szCs w:val="25"/>
              </w:rPr>
            </w:pPr>
            <w:r w:rsidRPr="003F792F">
              <w:rPr>
                <w:rFonts w:ascii="Times New Roman" w:hAnsi="Times New Roman" w:cs="Times New Roman"/>
                <w:b/>
                <w:i/>
                <w:color w:val="000000"/>
                <w:sz w:val="25"/>
                <w:szCs w:val="25"/>
              </w:rPr>
              <w:t>b)</w:t>
            </w:r>
            <w:r>
              <w:rPr>
                <w:rFonts w:ascii="Times New Roman" w:hAnsi="Times New Roman" w:cs="Times New Roman"/>
                <w:b/>
                <w:i/>
                <w:color w:val="000000"/>
                <w:sz w:val="25"/>
                <w:szCs w:val="25"/>
              </w:rPr>
              <w:t xml:space="preserve"> </w:t>
            </w:r>
          </w:p>
          <w:p w14:paraId="501E9C6B" w14:textId="77777777" w:rsidR="003F792F" w:rsidRDefault="003F792F" w:rsidP="006E2AE2">
            <w:pPr>
              <w:widowControl w:val="0"/>
              <w:autoSpaceDE w:val="0"/>
              <w:autoSpaceDN w:val="0"/>
              <w:adjustRightInd w:val="0"/>
              <w:jc w:val="center"/>
              <w:rPr>
                <w:rFonts w:ascii="Times New Roman" w:hAnsi="Times New Roman" w:cs="Times New Roman"/>
                <w:b/>
                <w:i/>
                <w:color w:val="000000"/>
                <w:sz w:val="25"/>
                <w:szCs w:val="25"/>
              </w:rPr>
            </w:pPr>
            <w:r>
              <w:rPr>
                <w:rFonts w:ascii="Times New Roman" w:hAnsi="Times New Roman" w:cs="Times New Roman"/>
                <w:b/>
                <w:i/>
                <w:color w:val="000000"/>
                <w:sz w:val="25"/>
                <w:szCs w:val="25"/>
              </w:rPr>
              <w:t xml:space="preserve"> </w:t>
            </w:r>
          </w:p>
          <w:p w14:paraId="4750CD77" w14:textId="0C6D172C" w:rsidR="003F792F" w:rsidRDefault="003F792F" w:rsidP="006E2AE2">
            <w:pPr>
              <w:widowControl w:val="0"/>
              <w:autoSpaceDE w:val="0"/>
              <w:autoSpaceDN w:val="0"/>
              <w:adjustRightInd w:val="0"/>
              <w:jc w:val="center"/>
              <w:rPr>
                <w:rFonts w:ascii="Times New Roman" w:hAnsi="Times New Roman" w:cs="Times New Roman"/>
                <w:b/>
                <w:i/>
                <w:color w:val="000000"/>
                <w:sz w:val="25"/>
                <w:szCs w:val="25"/>
              </w:rPr>
            </w:pPr>
            <w:r>
              <w:rPr>
                <w:rFonts w:ascii="Times New Roman" w:hAnsi="Times New Roman" w:cs="Times New Roman"/>
                <w:b/>
                <w:i/>
                <w:color w:val="000000"/>
                <w:sz w:val="25"/>
                <w:szCs w:val="25"/>
              </w:rPr>
              <w:t>e</w:t>
            </w:r>
          </w:p>
          <w:p w14:paraId="25F8F02D" w14:textId="77777777" w:rsidR="003F792F" w:rsidRDefault="003F792F" w:rsidP="006E2AE2">
            <w:pPr>
              <w:widowControl w:val="0"/>
              <w:autoSpaceDE w:val="0"/>
              <w:autoSpaceDN w:val="0"/>
              <w:adjustRightInd w:val="0"/>
              <w:jc w:val="center"/>
              <w:rPr>
                <w:rFonts w:ascii="Times New Roman" w:hAnsi="Times New Roman" w:cs="Times New Roman"/>
                <w:b/>
                <w:i/>
                <w:color w:val="000000"/>
                <w:sz w:val="25"/>
                <w:szCs w:val="25"/>
              </w:rPr>
            </w:pPr>
          </w:p>
          <w:p w14:paraId="6AD21C0F" w14:textId="41639FDE" w:rsidR="003F792F" w:rsidRPr="003F792F" w:rsidRDefault="003F792F" w:rsidP="006E2AE2">
            <w:pPr>
              <w:widowControl w:val="0"/>
              <w:autoSpaceDE w:val="0"/>
              <w:autoSpaceDN w:val="0"/>
              <w:adjustRightInd w:val="0"/>
              <w:jc w:val="center"/>
              <w:rPr>
                <w:rFonts w:ascii="Times New Roman" w:hAnsi="Times New Roman" w:cs="Times New Roman"/>
                <w:b/>
                <w:i/>
                <w:color w:val="000000"/>
                <w:sz w:val="25"/>
                <w:szCs w:val="25"/>
              </w:rPr>
            </w:pPr>
            <w:r w:rsidRPr="003F792F">
              <w:rPr>
                <w:rFonts w:ascii="Times New Roman" w:hAnsi="Times New Roman" w:cs="Times New Roman"/>
                <w:b/>
                <w:i/>
                <w:color w:val="000000"/>
                <w:sz w:val="25"/>
                <w:szCs w:val="25"/>
              </w:rPr>
              <w:t>c)</w:t>
            </w:r>
          </w:p>
        </w:tc>
        <w:tc>
          <w:tcPr>
            <w:tcW w:w="7918" w:type="dxa"/>
            <w:shd w:val="clear" w:color="auto" w:fill="C5E0B3" w:themeFill="accent6" w:themeFillTint="66"/>
          </w:tcPr>
          <w:p w14:paraId="198B6C67" w14:textId="3E5DB54F" w:rsidR="003F792F" w:rsidRPr="00844DF5" w:rsidRDefault="003F792F" w:rsidP="003F792F">
            <w:pPr>
              <w:widowControl w:val="0"/>
              <w:autoSpaceDE w:val="0"/>
              <w:autoSpaceDN w:val="0"/>
              <w:adjustRightInd w:val="0"/>
              <w:jc w:val="both"/>
              <w:rPr>
                <w:rFonts w:ascii="Times New Roman" w:hAnsi="Times New Roman" w:cs="Times New Roman"/>
                <w:i/>
                <w:color w:val="000000"/>
                <w:sz w:val="25"/>
                <w:szCs w:val="25"/>
              </w:rPr>
            </w:pPr>
            <w:r w:rsidRPr="00844DF5">
              <w:rPr>
                <w:rFonts w:ascii="Times New Roman" w:hAnsi="Times New Roman" w:cs="Times New Roman"/>
                <w:i/>
                <w:color w:val="000000"/>
                <w:sz w:val="25"/>
                <w:szCs w:val="25"/>
              </w:rPr>
              <w:t>Per quanto concerne la pubblicazione dei provvedimenti delle amministrazioni controlla</w:t>
            </w:r>
            <w:r>
              <w:rPr>
                <w:rFonts w:ascii="Times New Roman" w:hAnsi="Times New Roman" w:cs="Times New Roman"/>
                <w:i/>
                <w:color w:val="000000"/>
                <w:sz w:val="25"/>
                <w:szCs w:val="25"/>
              </w:rPr>
              <w:t>n</w:t>
            </w:r>
            <w:r w:rsidRPr="00844DF5">
              <w:rPr>
                <w:rFonts w:ascii="Times New Roman" w:hAnsi="Times New Roman" w:cs="Times New Roman"/>
                <w:i/>
                <w:color w:val="000000"/>
                <w:sz w:val="25"/>
                <w:szCs w:val="25"/>
              </w:rPr>
              <w:t xml:space="preserve">ti, di cui alle lettere b) e c), </w:t>
            </w:r>
            <w:r>
              <w:rPr>
                <w:rFonts w:ascii="Times New Roman" w:hAnsi="Times New Roman" w:cs="Times New Roman"/>
                <w:i/>
                <w:color w:val="000000"/>
                <w:sz w:val="25"/>
                <w:szCs w:val="25"/>
              </w:rPr>
              <w:t>Zitac S.p.A. provvede alla pubblicazione dei provvedimenti amministrativi con cui vengono fissate le attività e gli obiettivi da svolgere, come ad esempio, il recente regolamento per l’affidamento delle aree della zona Rometta. Eventuali contributi o finanziamenti, non sono previsti essendo in essere un accordo di ristrutturazione del debito con sottostante un piano industriale per la liquidazione della società. In ogni caso, eventuali provvedimenti con i quali dovessero essere erogati contributi o finanziamenti, comunque denominati, saranno oggetto di adeguata pubblicazione. Il Presidente del CdL, elabora la relazione di governo societario che viene esposta all’assemblea dei soci, tra cui l’ente pubblico territoriale partecipante</w:t>
            </w:r>
          </w:p>
        </w:tc>
      </w:tr>
    </w:tbl>
    <w:p w14:paraId="2DC1DE94" w14:textId="77777777" w:rsidR="006E2AE2" w:rsidRPr="00844DF5" w:rsidRDefault="006E2AE2" w:rsidP="00116A48">
      <w:pPr>
        <w:widowControl w:val="0"/>
        <w:autoSpaceDE w:val="0"/>
        <w:autoSpaceDN w:val="0"/>
        <w:adjustRightInd w:val="0"/>
        <w:spacing w:after="240" w:line="276" w:lineRule="auto"/>
        <w:ind w:left="426"/>
        <w:jc w:val="both"/>
        <w:rPr>
          <w:rFonts w:ascii="Times New Roman" w:hAnsi="Times New Roman" w:cs="Times New Roman"/>
          <w:color w:val="000000"/>
          <w:sz w:val="25"/>
          <w:szCs w:val="25"/>
        </w:rPr>
      </w:pPr>
    </w:p>
    <w:p w14:paraId="40DC84CE" w14:textId="1A0D01F7" w:rsidR="008561A0" w:rsidRPr="00844DF5" w:rsidRDefault="006E2AE2" w:rsidP="003F792F">
      <w:pPr>
        <w:widowControl w:val="0"/>
        <w:autoSpaceDE w:val="0"/>
        <w:autoSpaceDN w:val="0"/>
        <w:adjustRightInd w:val="0"/>
        <w:spacing w:after="240" w:line="276" w:lineRule="auto"/>
        <w:ind w:left="993"/>
        <w:jc w:val="both"/>
        <w:rPr>
          <w:rFonts w:ascii="Times New Roman" w:hAnsi="Times New Roman" w:cs="Times New Roman"/>
          <w:color w:val="000000"/>
          <w:sz w:val="25"/>
          <w:szCs w:val="25"/>
        </w:rPr>
      </w:pPr>
      <w:r>
        <w:rPr>
          <w:rFonts w:ascii="Times New Roman" w:hAnsi="Times New Roman" w:cs="Times New Roman"/>
          <w:color w:val="000000"/>
          <w:sz w:val="25"/>
          <w:szCs w:val="25"/>
        </w:rPr>
        <w:t>Si</w:t>
      </w:r>
      <w:r w:rsidR="00F52C83">
        <w:rPr>
          <w:rFonts w:ascii="Times New Roman" w:hAnsi="Times New Roman" w:cs="Times New Roman"/>
          <w:color w:val="000000"/>
          <w:sz w:val="25"/>
          <w:szCs w:val="25"/>
        </w:rPr>
        <w:t xml:space="preserve"> rinvia </w:t>
      </w:r>
      <w:r w:rsidR="00F52C83" w:rsidRPr="00D00D83">
        <w:rPr>
          <w:rFonts w:ascii="Times New Roman" w:hAnsi="Times New Roman" w:cs="Times New Roman"/>
          <w:i/>
          <w:color w:val="000000"/>
          <w:sz w:val="25"/>
          <w:szCs w:val="25"/>
        </w:rPr>
        <w:t xml:space="preserve">in toto </w:t>
      </w:r>
      <w:r w:rsidR="00F52C83">
        <w:rPr>
          <w:rFonts w:ascii="Times New Roman" w:hAnsi="Times New Roman" w:cs="Times New Roman"/>
          <w:color w:val="000000"/>
          <w:sz w:val="25"/>
          <w:szCs w:val="25"/>
        </w:rPr>
        <w:t>al plesso sanzionatorio dettato dall’art. 47 D.lgs., n. 33/2013)</w:t>
      </w:r>
      <w:r>
        <w:rPr>
          <w:rFonts w:ascii="Times New Roman" w:hAnsi="Times New Roman" w:cs="Times New Roman"/>
          <w:color w:val="000000"/>
          <w:sz w:val="25"/>
          <w:szCs w:val="25"/>
        </w:rPr>
        <w:t xml:space="preserve"> nel caso di inosservanza delle disposizioni del Decreto riferite agli obblighi di comunicazione.</w:t>
      </w:r>
    </w:p>
    <w:p w14:paraId="0546C7DC" w14:textId="797E030E" w:rsidR="001D5B61" w:rsidRPr="00844DF5" w:rsidRDefault="001D5B61" w:rsidP="00844DF5">
      <w:pPr>
        <w:widowControl w:val="0"/>
        <w:autoSpaceDE w:val="0"/>
        <w:autoSpaceDN w:val="0"/>
        <w:adjustRightInd w:val="0"/>
        <w:spacing w:after="240" w:line="276" w:lineRule="auto"/>
        <w:ind w:left="1418"/>
        <w:jc w:val="center"/>
        <w:rPr>
          <w:rFonts w:ascii="Times New Roman" w:hAnsi="Times New Roman" w:cs="Times New Roman"/>
          <w:color w:val="000000"/>
          <w:sz w:val="25"/>
          <w:szCs w:val="25"/>
        </w:rPr>
      </w:pPr>
      <w:r w:rsidRPr="00844DF5">
        <w:rPr>
          <w:rFonts w:ascii="Times New Roman" w:hAnsi="Times New Roman" w:cs="Times New Roman"/>
          <w:color w:val="000000"/>
          <w:sz w:val="25"/>
          <w:szCs w:val="25"/>
        </w:rPr>
        <w:t>***</w:t>
      </w:r>
    </w:p>
    <w:p w14:paraId="646533A3" w14:textId="460DBF09" w:rsidR="00D027E0" w:rsidRPr="00844DF5" w:rsidRDefault="00D027E0" w:rsidP="003F792F">
      <w:pPr>
        <w:widowControl w:val="0"/>
        <w:autoSpaceDE w:val="0"/>
        <w:autoSpaceDN w:val="0"/>
        <w:adjustRightInd w:val="0"/>
        <w:spacing w:after="240" w:line="276" w:lineRule="auto"/>
        <w:ind w:left="993"/>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Tra le novità apportate nel 2016 al Decreto n. 33/2013 vi è</w:t>
      </w:r>
      <w:r w:rsidR="00180C7B" w:rsidRPr="00844DF5">
        <w:rPr>
          <w:rFonts w:ascii="Times New Roman" w:hAnsi="Times New Roman" w:cs="Times New Roman"/>
          <w:color w:val="000000"/>
          <w:sz w:val="25"/>
          <w:szCs w:val="25"/>
        </w:rPr>
        <w:t xml:space="preserve"> l’art. 15-</w:t>
      </w:r>
      <w:r w:rsidR="00180C7B" w:rsidRPr="00D00D83">
        <w:rPr>
          <w:rFonts w:ascii="Times New Roman" w:hAnsi="Times New Roman" w:cs="Times New Roman"/>
          <w:i/>
          <w:color w:val="000000"/>
          <w:sz w:val="25"/>
          <w:szCs w:val="25"/>
        </w:rPr>
        <w:t>bis</w:t>
      </w:r>
      <w:r w:rsidRPr="00844DF5">
        <w:rPr>
          <w:rFonts w:ascii="Times New Roman" w:hAnsi="Times New Roman" w:cs="Times New Roman"/>
          <w:color w:val="000000"/>
          <w:sz w:val="25"/>
          <w:szCs w:val="25"/>
        </w:rPr>
        <w:t xml:space="preserve">, che </w:t>
      </w:r>
      <w:r w:rsidR="003F792F">
        <w:rPr>
          <w:rFonts w:ascii="Times New Roman" w:hAnsi="Times New Roman" w:cs="Times New Roman"/>
          <w:color w:val="000000"/>
          <w:sz w:val="25"/>
          <w:szCs w:val="25"/>
        </w:rPr>
        <w:t xml:space="preserve">prevede l’obbligo, in capo alle società controllate, di </w:t>
      </w:r>
      <w:r w:rsidRPr="00844DF5">
        <w:rPr>
          <w:rFonts w:ascii="Times New Roman" w:hAnsi="Times New Roman" w:cs="Times New Roman"/>
          <w:color w:val="000000"/>
          <w:sz w:val="25"/>
          <w:szCs w:val="25"/>
        </w:rPr>
        <w:t>pubblicare</w:t>
      </w:r>
      <w:r w:rsidR="00180C7B" w:rsidRPr="00844DF5">
        <w:rPr>
          <w:rFonts w:ascii="Times New Roman" w:hAnsi="Times New Roman" w:cs="Times New Roman"/>
          <w:color w:val="000000"/>
          <w:sz w:val="25"/>
          <w:szCs w:val="25"/>
        </w:rPr>
        <w:t xml:space="preserve"> entro trenta giorni dal conferimento di incarichi di collaborazione, di consulenza o di incarichi professionali, inclusi quelli arbitrali, e per i due anni successivi alla loro cessazione: 1) gli estremi</w:t>
      </w:r>
      <w:r w:rsidR="003F792F">
        <w:rPr>
          <w:rFonts w:ascii="Times New Roman" w:hAnsi="Times New Roman" w:cs="Times New Roman"/>
          <w:color w:val="000000"/>
          <w:sz w:val="25"/>
          <w:szCs w:val="25"/>
        </w:rPr>
        <w:t xml:space="preserve"> dell’</w:t>
      </w:r>
      <w:r w:rsidR="001D5B61" w:rsidRPr="00844DF5">
        <w:rPr>
          <w:rFonts w:ascii="Times New Roman" w:hAnsi="Times New Roman" w:cs="Times New Roman"/>
          <w:color w:val="000000"/>
          <w:sz w:val="25"/>
          <w:szCs w:val="25"/>
        </w:rPr>
        <w:t>atto di conferimento dell’incarico, l’o</w:t>
      </w:r>
      <w:r w:rsidR="00180C7B" w:rsidRPr="00844DF5">
        <w:rPr>
          <w:rFonts w:ascii="Times New Roman" w:hAnsi="Times New Roman" w:cs="Times New Roman"/>
          <w:color w:val="000000"/>
          <w:sz w:val="25"/>
          <w:szCs w:val="25"/>
        </w:rPr>
        <w:t>ggetto del</w:t>
      </w:r>
      <w:r w:rsidR="001D5B61" w:rsidRPr="00844DF5">
        <w:rPr>
          <w:rFonts w:ascii="Times New Roman" w:hAnsi="Times New Roman" w:cs="Times New Roman"/>
          <w:color w:val="000000"/>
          <w:sz w:val="25"/>
          <w:szCs w:val="25"/>
        </w:rPr>
        <w:t>la prestazione, la ragione dell’</w:t>
      </w:r>
      <w:r w:rsidR="00180C7B" w:rsidRPr="00844DF5">
        <w:rPr>
          <w:rFonts w:ascii="Times New Roman" w:hAnsi="Times New Roman" w:cs="Times New Roman"/>
          <w:color w:val="000000"/>
          <w:sz w:val="25"/>
          <w:szCs w:val="25"/>
        </w:rPr>
        <w:t xml:space="preserve">incarico e la durata; 2) il curriculum vitae; 3) i compensi, comunque denominati, relativi al rapporto di consulenza o di collaborazione, nonché agli incarichi </w:t>
      </w:r>
      <w:r w:rsidR="00180C7B" w:rsidRPr="00844DF5">
        <w:rPr>
          <w:rFonts w:ascii="Times New Roman" w:hAnsi="Times New Roman" w:cs="Times New Roman"/>
          <w:color w:val="000000"/>
          <w:sz w:val="25"/>
          <w:szCs w:val="25"/>
        </w:rPr>
        <w:lastRenderedPageBreak/>
        <w:t xml:space="preserve">professionali, inclusi quelli arbitrali; 4) il tipo di procedura seguita per la selezione del contraente e il numero di partecipanti alla procedura. </w:t>
      </w:r>
    </w:p>
    <w:p w14:paraId="01C3A8F8" w14:textId="0DBB5E43" w:rsidR="00180C7B" w:rsidRDefault="00BB5FAF" w:rsidP="003F792F">
      <w:pPr>
        <w:widowControl w:val="0"/>
        <w:autoSpaceDE w:val="0"/>
        <w:autoSpaceDN w:val="0"/>
        <w:adjustRightInd w:val="0"/>
        <w:spacing w:after="240" w:line="276" w:lineRule="auto"/>
        <w:ind w:left="993"/>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La pubblicazione è condizione di efficacia per il pagamento con sanzione pari alla somma corrisposta per colui che ha effettuato il pagamento.</w:t>
      </w:r>
    </w:p>
    <w:p w14:paraId="681BF100" w14:textId="7E6E1A5E" w:rsidR="00B024A8" w:rsidRDefault="00B024A8" w:rsidP="00B024A8">
      <w:pPr>
        <w:widowControl w:val="0"/>
        <w:autoSpaceDE w:val="0"/>
        <w:autoSpaceDN w:val="0"/>
        <w:adjustRightInd w:val="0"/>
        <w:spacing w:after="240" w:line="276" w:lineRule="auto"/>
        <w:jc w:val="center"/>
        <w:rPr>
          <w:rFonts w:ascii="Times New Roman" w:hAnsi="Times New Roman" w:cs="Times New Roman"/>
          <w:color w:val="000000"/>
          <w:sz w:val="25"/>
          <w:szCs w:val="25"/>
        </w:rPr>
      </w:pPr>
      <w:r>
        <w:rPr>
          <w:rFonts w:ascii="Times New Roman" w:hAnsi="Times New Roman" w:cs="Times New Roman"/>
          <w:color w:val="000000"/>
          <w:sz w:val="25"/>
          <w:szCs w:val="25"/>
        </w:rPr>
        <w:t>***</w:t>
      </w:r>
    </w:p>
    <w:p w14:paraId="0CEDAD3B" w14:textId="77777777" w:rsidR="00B024A8" w:rsidRPr="00844DF5" w:rsidRDefault="00B024A8" w:rsidP="00B024A8">
      <w:pPr>
        <w:widowControl w:val="0"/>
        <w:autoSpaceDE w:val="0"/>
        <w:autoSpaceDN w:val="0"/>
        <w:adjustRightInd w:val="0"/>
        <w:spacing w:line="276" w:lineRule="auto"/>
        <w:ind w:left="1134"/>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L’ANAC ha precisato, inoltre, l’obbligo, anche in capo alle società controllate, di pubblicazione dei dati previsti dall’art. 14 del D.Lgs. n. 33/2016. In particolare, con riferimento all’organo di indirizzo</w:t>
      </w:r>
      <w:r>
        <w:rPr>
          <w:rFonts w:ascii="Times New Roman" w:hAnsi="Times New Roman" w:cs="Times New Roman"/>
          <w:color w:val="000000"/>
          <w:sz w:val="25"/>
          <w:szCs w:val="25"/>
        </w:rPr>
        <w:t xml:space="preserve"> </w:t>
      </w:r>
      <w:r w:rsidRPr="00844DF5">
        <w:rPr>
          <w:rFonts w:ascii="Times New Roman" w:hAnsi="Times New Roman" w:cs="Times New Roman"/>
          <w:color w:val="000000"/>
          <w:sz w:val="25"/>
          <w:szCs w:val="25"/>
        </w:rPr>
        <w:t xml:space="preserve">dovranno trovare pubblicazione i </w:t>
      </w:r>
      <w:r>
        <w:rPr>
          <w:rFonts w:ascii="Times New Roman" w:hAnsi="Times New Roman" w:cs="Times New Roman"/>
          <w:color w:val="000000"/>
          <w:sz w:val="25"/>
          <w:szCs w:val="25"/>
        </w:rPr>
        <w:t>seguenti contenuti:</w:t>
      </w:r>
    </w:p>
    <w:p w14:paraId="151B5F1E" w14:textId="77777777" w:rsidR="00B024A8" w:rsidRPr="00844DF5" w:rsidRDefault="00B024A8" w:rsidP="00B024A8">
      <w:pPr>
        <w:widowControl w:val="0"/>
        <w:autoSpaceDE w:val="0"/>
        <w:autoSpaceDN w:val="0"/>
        <w:adjustRightInd w:val="0"/>
        <w:spacing w:line="276" w:lineRule="auto"/>
        <w:ind w:left="1843" w:hanging="21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a) l’atto di n</w:t>
      </w:r>
      <w:r>
        <w:rPr>
          <w:rFonts w:ascii="Times New Roman" w:hAnsi="Times New Roman" w:cs="Times New Roman"/>
          <w:color w:val="000000"/>
          <w:sz w:val="25"/>
          <w:szCs w:val="25"/>
        </w:rPr>
        <w:t>omina o di proclamazione, con l’</w:t>
      </w:r>
      <w:r w:rsidRPr="00844DF5">
        <w:rPr>
          <w:rFonts w:ascii="Times New Roman" w:hAnsi="Times New Roman" w:cs="Times New Roman"/>
          <w:color w:val="000000"/>
          <w:sz w:val="25"/>
          <w:szCs w:val="25"/>
        </w:rPr>
        <w:t>indicazione della durata dell'incarico o del mandato elettivo;</w:t>
      </w:r>
    </w:p>
    <w:p w14:paraId="561CBB98" w14:textId="77777777" w:rsidR="00B024A8" w:rsidRPr="00844DF5" w:rsidRDefault="00B024A8" w:rsidP="00B024A8">
      <w:pPr>
        <w:widowControl w:val="0"/>
        <w:autoSpaceDE w:val="0"/>
        <w:autoSpaceDN w:val="0"/>
        <w:adjustRightInd w:val="0"/>
        <w:spacing w:line="276" w:lineRule="auto"/>
        <w:ind w:left="1843" w:hanging="216"/>
        <w:rPr>
          <w:rFonts w:ascii="Times New Roman" w:hAnsi="Times New Roman" w:cs="Times New Roman"/>
          <w:color w:val="000000"/>
          <w:sz w:val="25"/>
          <w:szCs w:val="25"/>
        </w:rPr>
      </w:pPr>
      <w:r w:rsidRPr="00844DF5">
        <w:rPr>
          <w:rFonts w:ascii="Times New Roman" w:hAnsi="Times New Roman" w:cs="Times New Roman"/>
          <w:color w:val="000000"/>
          <w:sz w:val="25"/>
          <w:szCs w:val="25"/>
        </w:rPr>
        <w:t>b) il curriculum;</w:t>
      </w:r>
    </w:p>
    <w:p w14:paraId="27558AD1" w14:textId="77777777" w:rsidR="00B024A8" w:rsidRPr="00844DF5" w:rsidRDefault="00B024A8" w:rsidP="00B024A8">
      <w:pPr>
        <w:widowControl w:val="0"/>
        <w:autoSpaceDE w:val="0"/>
        <w:autoSpaceDN w:val="0"/>
        <w:adjustRightInd w:val="0"/>
        <w:spacing w:line="276" w:lineRule="auto"/>
        <w:ind w:left="1843" w:hanging="21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c) i compensi di qualsiasi natura connessi all'assunzione della carica; gli importi di viaggi di servizio e missioni pagati con fondi pubblici;</w:t>
      </w:r>
    </w:p>
    <w:p w14:paraId="17BB2A2D" w14:textId="77777777" w:rsidR="00B024A8" w:rsidRPr="00844DF5" w:rsidRDefault="00B024A8" w:rsidP="00B024A8">
      <w:pPr>
        <w:widowControl w:val="0"/>
        <w:autoSpaceDE w:val="0"/>
        <w:autoSpaceDN w:val="0"/>
        <w:adjustRightInd w:val="0"/>
        <w:spacing w:line="276" w:lineRule="auto"/>
        <w:ind w:left="1843" w:hanging="21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d) i dati relativi all'assunzione di altre cariche, presso enti pubblici o privati, ed i relativi compensi a qualsiasi titolo corrisposti;</w:t>
      </w:r>
    </w:p>
    <w:p w14:paraId="024DC74F" w14:textId="2556BA41" w:rsidR="00B024A8" w:rsidRPr="00844DF5" w:rsidRDefault="00B024A8" w:rsidP="00B024A8">
      <w:pPr>
        <w:widowControl w:val="0"/>
        <w:autoSpaceDE w:val="0"/>
        <w:autoSpaceDN w:val="0"/>
        <w:adjustRightInd w:val="0"/>
        <w:spacing w:line="276" w:lineRule="auto"/>
        <w:ind w:left="1843" w:hanging="21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e) gli altri eventuali incarichi con oneri a cari</w:t>
      </w:r>
      <w:r w:rsidR="00021A1E">
        <w:rPr>
          <w:rFonts w:ascii="Times New Roman" w:hAnsi="Times New Roman" w:cs="Times New Roman"/>
          <w:color w:val="000000"/>
          <w:sz w:val="25"/>
          <w:szCs w:val="25"/>
        </w:rPr>
        <w:t>co della finanza pubblica e l’</w:t>
      </w:r>
      <w:r w:rsidRPr="00844DF5">
        <w:rPr>
          <w:rFonts w:ascii="Times New Roman" w:hAnsi="Times New Roman" w:cs="Times New Roman"/>
          <w:color w:val="000000"/>
          <w:sz w:val="25"/>
          <w:szCs w:val="25"/>
        </w:rPr>
        <w:t>indicazione dei compensi spettanti;</w:t>
      </w:r>
    </w:p>
    <w:p w14:paraId="7CE3D5B2" w14:textId="77777777" w:rsidR="00B024A8" w:rsidRDefault="00B024A8" w:rsidP="00B024A8">
      <w:pPr>
        <w:widowControl w:val="0"/>
        <w:autoSpaceDE w:val="0"/>
        <w:autoSpaceDN w:val="0"/>
        <w:adjustRightInd w:val="0"/>
        <w:spacing w:line="276" w:lineRule="auto"/>
        <w:ind w:left="1843" w:hanging="21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f) le dichiarazion</w:t>
      </w:r>
      <w:r>
        <w:rPr>
          <w:rFonts w:ascii="Times New Roman" w:hAnsi="Times New Roman" w:cs="Times New Roman"/>
          <w:color w:val="000000"/>
          <w:sz w:val="25"/>
          <w:szCs w:val="25"/>
        </w:rPr>
        <w:t>i di cui all'articolo 2, della L</w:t>
      </w:r>
      <w:r w:rsidRPr="00844DF5">
        <w:rPr>
          <w:rFonts w:ascii="Times New Roman" w:hAnsi="Times New Roman" w:cs="Times New Roman"/>
          <w:color w:val="000000"/>
          <w:sz w:val="25"/>
          <w:szCs w:val="25"/>
        </w:rPr>
        <w:t>egg</w:t>
      </w:r>
      <w:r>
        <w:rPr>
          <w:rFonts w:ascii="Times New Roman" w:hAnsi="Times New Roman" w:cs="Times New Roman"/>
          <w:color w:val="000000"/>
          <w:sz w:val="25"/>
          <w:szCs w:val="25"/>
        </w:rPr>
        <w:t>e 5 luglio 1982, n. 441, nonché</w:t>
      </w:r>
      <w:r w:rsidRPr="00844DF5">
        <w:rPr>
          <w:rFonts w:ascii="Times New Roman" w:hAnsi="Times New Roman" w:cs="Times New Roman"/>
          <w:color w:val="000000"/>
          <w:sz w:val="25"/>
          <w:szCs w:val="25"/>
        </w:rPr>
        <w:t xml:space="preserve"> le attestazioni e dichiarazioni di cui agli</w:t>
      </w:r>
      <w:r>
        <w:rPr>
          <w:rFonts w:ascii="Times New Roman" w:hAnsi="Times New Roman" w:cs="Times New Roman"/>
          <w:color w:val="000000"/>
          <w:sz w:val="25"/>
          <w:szCs w:val="25"/>
        </w:rPr>
        <w:t xml:space="preserve"> articoli 3 e 4 della medesima L</w:t>
      </w:r>
      <w:r w:rsidRPr="00844DF5">
        <w:rPr>
          <w:rFonts w:ascii="Times New Roman" w:hAnsi="Times New Roman" w:cs="Times New Roman"/>
          <w:color w:val="000000"/>
          <w:sz w:val="25"/>
          <w:szCs w:val="25"/>
        </w:rPr>
        <w:t>egge, come modificata dal presente decreto, limitatamente al soggetto, al coniuge non separato e ai parenti entro il secondo grado, ove gli stessi vi consentano. Viene in ogni caso data evidenza al mancato consenso.</w:t>
      </w:r>
    </w:p>
    <w:p w14:paraId="4B8A101E" w14:textId="77777777" w:rsidR="00B024A8" w:rsidRDefault="00B024A8" w:rsidP="00B024A8">
      <w:pPr>
        <w:widowControl w:val="0"/>
        <w:autoSpaceDE w:val="0"/>
        <w:autoSpaceDN w:val="0"/>
        <w:adjustRightInd w:val="0"/>
        <w:spacing w:line="276" w:lineRule="auto"/>
        <w:ind w:left="1843" w:hanging="216"/>
        <w:jc w:val="both"/>
        <w:rPr>
          <w:rFonts w:ascii="Times New Roman" w:hAnsi="Times New Roman" w:cs="Times New Roman"/>
          <w:color w:val="000000"/>
          <w:sz w:val="25"/>
          <w:szCs w:val="25"/>
        </w:rPr>
      </w:pPr>
    </w:p>
    <w:p w14:paraId="0A992272" w14:textId="77777777" w:rsidR="00B024A8" w:rsidRPr="008248EC" w:rsidRDefault="00B024A8" w:rsidP="00B024A8">
      <w:pPr>
        <w:widowControl w:val="0"/>
        <w:autoSpaceDE w:val="0"/>
        <w:autoSpaceDN w:val="0"/>
        <w:adjustRightInd w:val="0"/>
        <w:spacing w:line="276" w:lineRule="auto"/>
        <w:ind w:left="1134"/>
        <w:jc w:val="both"/>
        <w:rPr>
          <w:rFonts w:ascii="Times New Roman" w:hAnsi="Times New Roman" w:cs="Times New Roman"/>
          <w:color w:val="000000"/>
          <w:sz w:val="25"/>
          <w:szCs w:val="25"/>
        </w:rPr>
      </w:pPr>
      <w:r w:rsidRPr="008248EC">
        <w:rPr>
          <w:rFonts w:ascii="Times New Roman" w:hAnsi="Times New Roman" w:cs="Times New Roman"/>
          <w:color w:val="000000"/>
          <w:sz w:val="25"/>
          <w:szCs w:val="25"/>
        </w:rPr>
        <w:t>L’obbligo di comunicazione è da considerarsi assolto laddove posto in essere da parte dell’amministrazione partecipante.</w:t>
      </w:r>
    </w:p>
    <w:p w14:paraId="0B614A91" w14:textId="77777777" w:rsidR="00A012C2" w:rsidRDefault="00A012C2" w:rsidP="00B024A8">
      <w:pPr>
        <w:widowControl w:val="0"/>
        <w:autoSpaceDE w:val="0"/>
        <w:autoSpaceDN w:val="0"/>
        <w:adjustRightInd w:val="0"/>
        <w:spacing w:line="276" w:lineRule="auto"/>
        <w:ind w:left="1560"/>
        <w:jc w:val="both"/>
        <w:rPr>
          <w:rFonts w:ascii="Times New Roman" w:hAnsi="Times New Roman" w:cs="Times New Roman"/>
          <w:i/>
          <w:color w:val="000000"/>
          <w:sz w:val="25"/>
          <w:szCs w:val="25"/>
        </w:rPr>
      </w:pPr>
    </w:p>
    <w:p w14:paraId="2FCB3732" w14:textId="50F1C804" w:rsidR="00B024A8" w:rsidRDefault="00B024A8" w:rsidP="00B024A8">
      <w:pPr>
        <w:widowControl w:val="0"/>
        <w:autoSpaceDE w:val="0"/>
        <w:autoSpaceDN w:val="0"/>
        <w:adjustRightInd w:val="0"/>
        <w:spacing w:line="276" w:lineRule="auto"/>
        <w:ind w:left="1560"/>
        <w:jc w:val="both"/>
        <w:rPr>
          <w:rFonts w:ascii="Times New Roman" w:hAnsi="Times New Roman" w:cs="Times New Roman"/>
          <w:i/>
          <w:color w:val="000000"/>
          <w:sz w:val="25"/>
          <w:szCs w:val="25"/>
        </w:rPr>
      </w:pPr>
      <w:r w:rsidRPr="008248EC">
        <w:rPr>
          <w:rFonts w:ascii="Times New Roman" w:hAnsi="Times New Roman" w:cs="Times New Roman"/>
          <w:i/>
          <w:color w:val="000000"/>
          <w:sz w:val="25"/>
          <w:szCs w:val="25"/>
        </w:rPr>
        <w:t xml:space="preserve">In particolare, Zitac S.p.A. adempie agli obblighi di pubblicazione mediante comunicazione dei contenuti sopra descritti all’amministrazione partecipante, che provvede alle pubblicazioni. Resta inteso che gli obblighi si riferiscono al </w:t>
      </w:r>
      <w:r w:rsidR="00A059B2">
        <w:rPr>
          <w:rFonts w:ascii="Times New Roman" w:hAnsi="Times New Roman" w:cs="Times New Roman"/>
          <w:i/>
          <w:color w:val="000000"/>
          <w:sz w:val="25"/>
          <w:szCs w:val="25"/>
        </w:rPr>
        <w:t>Collegio</w:t>
      </w:r>
      <w:r w:rsidRPr="008248EC">
        <w:rPr>
          <w:rFonts w:ascii="Times New Roman" w:hAnsi="Times New Roman" w:cs="Times New Roman"/>
          <w:i/>
          <w:color w:val="000000"/>
          <w:sz w:val="25"/>
          <w:szCs w:val="25"/>
        </w:rPr>
        <w:t xml:space="preserve"> dei Liquidatori, poiché la società non ha in forza alcun dirigente né direttore generale.</w:t>
      </w:r>
    </w:p>
    <w:p w14:paraId="17CFBEDF" w14:textId="77777777" w:rsidR="00D04109" w:rsidRPr="00844DF5" w:rsidRDefault="00D04109" w:rsidP="003F792F">
      <w:pPr>
        <w:widowControl w:val="0"/>
        <w:autoSpaceDE w:val="0"/>
        <w:autoSpaceDN w:val="0"/>
        <w:adjustRightInd w:val="0"/>
        <w:spacing w:after="240" w:line="276" w:lineRule="auto"/>
        <w:ind w:left="993"/>
        <w:jc w:val="both"/>
        <w:rPr>
          <w:rFonts w:ascii="Times New Roman" w:hAnsi="Times New Roman" w:cs="Times New Roman"/>
          <w:color w:val="000000"/>
          <w:sz w:val="25"/>
          <w:szCs w:val="25"/>
        </w:rPr>
      </w:pPr>
    </w:p>
    <w:p w14:paraId="050E8892" w14:textId="32838080" w:rsidR="00E24B16" w:rsidRPr="00844DF5" w:rsidRDefault="001D5B61" w:rsidP="003F792F">
      <w:pPr>
        <w:widowControl w:val="0"/>
        <w:autoSpaceDE w:val="0"/>
        <w:autoSpaceDN w:val="0"/>
        <w:adjustRightInd w:val="0"/>
        <w:spacing w:line="276" w:lineRule="auto"/>
        <w:ind w:left="285" w:firstLine="708"/>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Sotto il profilo sanzionatorio la normativa vigente prevede che</w:t>
      </w:r>
      <w:r w:rsidR="00E24B16" w:rsidRPr="00844DF5">
        <w:rPr>
          <w:rFonts w:ascii="Times New Roman" w:hAnsi="Times New Roman" w:cs="Times New Roman"/>
          <w:color w:val="000000"/>
          <w:sz w:val="25"/>
          <w:szCs w:val="25"/>
        </w:rPr>
        <w:t xml:space="preserve">: </w:t>
      </w:r>
    </w:p>
    <w:p w14:paraId="1999FF84" w14:textId="7D803C01" w:rsidR="00E24B16" w:rsidRPr="00844DF5" w:rsidRDefault="00E24B16" w:rsidP="003F792F">
      <w:pPr>
        <w:widowControl w:val="0"/>
        <w:autoSpaceDE w:val="0"/>
        <w:autoSpaceDN w:val="0"/>
        <w:adjustRightInd w:val="0"/>
        <w:spacing w:line="276" w:lineRule="auto"/>
        <w:ind w:left="1701" w:hanging="42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a)  l’omessa previsione della sezione dedicata alla trasparenza è considerata come un caso di omessa adozione del P</w:t>
      </w:r>
      <w:r w:rsidR="001D5B61" w:rsidRPr="00844DF5">
        <w:rPr>
          <w:rFonts w:ascii="Times New Roman" w:hAnsi="Times New Roman" w:cs="Times New Roman"/>
          <w:color w:val="000000"/>
          <w:sz w:val="25"/>
          <w:szCs w:val="25"/>
        </w:rPr>
        <w:t>iano Triennale per la Prevenzione della Corruzione,</w:t>
      </w:r>
      <w:r w:rsidRPr="00844DF5">
        <w:rPr>
          <w:rFonts w:ascii="Times New Roman" w:hAnsi="Times New Roman" w:cs="Times New Roman"/>
          <w:color w:val="000000"/>
          <w:sz w:val="25"/>
          <w:szCs w:val="25"/>
        </w:rPr>
        <w:t xml:space="preserve"> sanzionata ai </w:t>
      </w:r>
      <w:r w:rsidR="001D5B61" w:rsidRPr="00844DF5">
        <w:rPr>
          <w:rFonts w:ascii="Times New Roman" w:hAnsi="Times New Roman" w:cs="Times New Roman"/>
          <w:color w:val="000000"/>
          <w:sz w:val="25"/>
          <w:szCs w:val="25"/>
        </w:rPr>
        <w:t>sensi dell’art. 19, co. 5, del D.L</w:t>
      </w:r>
      <w:r w:rsidRPr="00844DF5">
        <w:rPr>
          <w:rFonts w:ascii="Times New Roman" w:hAnsi="Times New Roman" w:cs="Times New Roman"/>
          <w:color w:val="000000"/>
          <w:sz w:val="25"/>
          <w:szCs w:val="25"/>
        </w:rPr>
        <w:t>. n.</w:t>
      </w:r>
      <w:r w:rsidR="001D5B61" w:rsidRPr="00844DF5">
        <w:rPr>
          <w:rFonts w:ascii="MS Mincho" w:eastAsia="MS Mincho" w:hAnsi="MS Mincho" w:cs="MS Mincho" w:hint="eastAsia"/>
          <w:color w:val="000000"/>
          <w:sz w:val="25"/>
          <w:szCs w:val="25"/>
        </w:rPr>
        <w:t xml:space="preserve"> </w:t>
      </w:r>
      <w:r w:rsidRPr="00844DF5">
        <w:rPr>
          <w:rFonts w:ascii="Times New Roman" w:hAnsi="Times New Roman" w:cs="Times New Roman"/>
          <w:color w:val="000000"/>
          <w:sz w:val="25"/>
          <w:szCs w:val="25"/>
        </w:rPr>
        <w:t xml:space="preserve">90/2014; </w:t>
      </w:r>
    </w:p>
    <w:p w14:paraId="43EC2074" w14:textId="4C77B238" w:rsidR="00E24B16" w:rsidRPr="00844DF5" w:rsidRDefault="00E24B16" w:rsidP="003F792F">
      <w:pPr>
        <w:widowControl w:val="0"/>
        <w:autoSpaceDE w:val="0"/>
        <w:autoSpaceDN w:val="0"/>
        <w:adjustRightInd w:val="0"/>
        <w:spacing w:line="276" w:lineRule="auto"/>
        <w:ind w:left="1701" w:hanging="42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 xml:space="preserve">b)  la mancata pubblicazione dei dati, documenti e informazioni oggetto di obbligo </w:t>
      </w:r>
      <w:r w:rsidRPr="00844DF5">
        <w:rPr>
          <w:rFonts w:ascii="Times New Roman" w:hAnsi="Times New Roman" w:cs="Times New Roman"/>
          <w:color w:val="000000"/>
          <w:sz w:val="25"/>
          <w:szCs w:val="25"/>
        </w:rPr>
        <w:lastRenderedPageBreak/>
        <w:t xml:space="preserve">ai sensi </w:t>
      </w:r>
      <w:r w:rsidRPr="00844DF5">
        <w:rPr>
          <w:rFonts w:ascii="MS Mincho" w:eastAsia="MS Mincho" w:hAnsi="MS Mincho" w:cs="MS Mincho" w:hint="eastAsia"/>
          <w:color w:val="000000"/>
          <w:sz w:val="25"/>
          <w:szCs w:val="25"/>
        </w:rPr>
        <w:t> </w:t>
      </w:r>
      <w:r w:rsidR="00F90EA4" w:rsidRPr="00844DF5">
        <w:rPr>
          <w:rFonts w:ascii="Times New Roman" w:hAnsi="Times New Roman" w:cs="Times New Roman"/>
          <w:color w:val="000000"/>
          <w:sz w:val="25"/>
          <w:szCs w:val="25"/>
        </w:rPr>
        <w:t>del D.L</w:t>
      </w:r>
      <w:r w:rsidRPr="00844DF5">
        <w:rPr>
          <w:rFonts w:ascii="Times New Roman" w:hAnsi="Times New Roman" w:cs="Times New Roman"/>
          <w:color w:val="000000"/>
          <w:sz w:val="25"/>
          <w:szCs w:val="25"/>
        </w:rPr>
        <w:t>gs. n.</w:t>
      </w:r>
      <w:r w:rsidR="00F90EA4" w:rsidRPr="00844DF5">
        <w:rPr>
          <w:rFonts w:ascii="Times New Roman" w:hAnsi="Times New Roman" w:cs="Times New Roman"/>
          <w:color w:val="000000"/>
          <w:sz w:val="25"/>
          <w:szCs w:val="25"/>
        </w:rPr>
        <w:t xml:space="preserve"> 33/2013</w:t>
      </w:r>
      <w:r w:rsidRPr="00844DF5">
        <w:rPr>
          <w:rFonts w:ascii="Times New Roman" w:hAnsi="Times New Roman" w:cs="Times New Roman"/>
          <w:color w:val="000000"/>
          <w:sz w:val="25"/>
          <w:szCs w:val="25"/>
        </w:rPr>
        <w:t xml:space="preserve">, costituisce </w:t>
      </w:r>
      <w:r w:rsidR="00F90EA4" w:rsidRPr="00844DF5">
        <w:rPr>
          <w:rFonts w:ascii="Times New Roman" w:hAnsi="Times New Roman" w:cs="Times New Roman"/>
          <w:color w:val="000000"/>
          <w:sz w:val="25"/>
          <w:szCs w:val="25"/>
        </w:rPr>
        <w:t xml:space="preserve">fonte di responsabilità per l’amministratore, che </w:t>
      </w:r>
      <w:r w:rsidRPr="00844DF5">
        <w:rPr>
          <w:rFonts w:ascii="Times New Roman" w:hAnsi="Times New Roman" w:cs="Times New Roman"/>
          <w:color w:val="000000"/>
          <w:sz w:val="25"/>
          <w:szCs w:val="25"/>
        </w:rPr>
        <w:t>dovrà essere attivata nelle forme stabilite con atto statutario o regolamentare interno</w:t>
      </w:r>
      <w:r w:rsidR="00F90EA4" w:rsidRPr="00844DF5">
        <w:rPr>
          <w:rFonts w:ascii="Times New Roman" w:hAnsi="Times New Roman" w:cs="Times New Roman"/>
          <w:color w:val="000000"/>
          <w:sz w:val="25"/>
          <w:szCs w:val="25"/>
        </w:rPr>
        <w:t>;</w:t>
      </w:r>
      <w:r w:rsidRPr="00844DF5">
        <w:rPr>
          <w:rFonts w:ascii="Times New Roman" w:hAnsi="Times New Roman" w:cs="Times New Roman"/>
          <w:color w:val="000000"/>
          <w:sz w:val="25"/>
          <w:szCs w:val="25"/>
        </w:rPr>
        <w:t xml:space="preserve"> </w:t>
      </w:r>
    </w:p>
    <w:p w14:paraId="62DFD411" w14:textId="0024D136" w:rsidR="00E24B16" w:rsidRPr="00844DF5" w:rsidRDefault="00E24B16" w:rsidP="003F792F">
      <w:pPr>
        <w:widowControl w:val="0"/>
        <w:autoSpaceDE w:val="0"/>
        <w:autoSpaceDN w:val="0"/>
        <w:adjustRightInd w:val="0"/>
        <w:spacing w:line="276" w:lineRule="auto"/>
        <w:ind w:left="1701" w:hanging="426"/>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c)  la mancata pubblicazione dei dati, documenti e infor</w:t>
      </w:r>
      <w:r w:rsidR="00D00D83">
        <w:rPr>
          <w:rFonts w:ascii="Times New Roman" w:hAnsi="Times New Roman" w:cs="Times New Roman"/>
          <w:color w:val="000000"/>
          <w:sz w:val="25"/>
          <w:szCs w:val="25"/>
        </w:rPr>
        <w:t>mazioni di cui all’art. 47 del D</w:t>
      </w:r>
      <w:r w:rsidRPr="00844DF5">
        <w:rPr>
          <w:rFonts w:ascii="Times New Roman" w:hAnsi="Times New Roman" w:cs="Times New Roman"/>
          <w:color w:val="000000"/>
          <w:sz w:val="25"/>
          <w:szCs w:val="25"/>
        </w:rPr>
        <w:t>.lgs. n. 33</w:t>
      </w:r>
      <w:r w:rsidR="0070789F">
        <w:rPr>
          <w:rFonts w:ascii="Times New Roman" w:hAnsi="Times New Roman" w:cs="Times New Roman"/>
          <w:color w:val="000000"/>
          <w:sz w:val="25"/>
          <w:szCs w:val="25"/>
        </w:rPr>
        <w:t>/2013 è sanzionata dall’A</w:t>
      </w:r>
      <w:r w:rsidR="00F90EA4" w:rsidRPr="00844DF5">
        <w:rPr>
          <w:rFonts w:ascii="Times New Roman" w:hAnsi="Times New Roman" w:cs="Times New Roman"/>
          <w:color w:val="000000"/>
          <w:sz w:val="25"/>
          <w:szCs w:val="25"/>
        </w:rPr>
        <w:t>NAC</w:t>
      </w:r>
      <w:r w:rsidR="00F52C83">
        <w:rPr>
          <w:rFonts w:ascii="Times New Roman" w:hAnsi="Times New Roman" w:cs="Times New Roman"/>
          <w:color w:val="000000"/>
          <w:sz w:val="25"/>
          <w:szCs w:val="25"/>
        </w:rPr>
        <w:t>.</w:t>
      </w:r>
      <w:r w:rsidRPr="00844DF5">
        <w:rPr>
          <w:rFonts w:ascii="Times New Roman" w:hAnsi="Times New Roman" w:cs="Times New Roman"/>
          <w:color w:val="000000"/>
          <w:sz w:val="25"/>
          <w:szCs w:val="25"/>
        </w:rPr>
        <w:t xml:space="preserve"> </w:t>
      </w:r>
    </w:p>
    <w:p w14:paraId="24091EC2" w14:textId="77777777" w:rsidR="00B024A8" w:rsidRDefault="00B024A8" w:rsidP="00F52C83">
      <w:pPr>
        <w:widowControl w:val="0"/>
        <w:autoSpaceDE w:val="0"/>
        <w:autoSpaceDN w:val="0"/>
        <w:adjustRightInd w:val="0"/>
        <w:spacing w:line="276" w:lineRule="auto"/>
        <w:jc w:val="center"/>
        <w:rPr>
          <w:rFonts w:ascii="Times New Roman" w:hAnsi="Times New Roman" w:cs="Times New Roman"/>
          <w:color w:val="000000"/>
          <w:sz w:val="25"/>
          <w:szCs w:val="25"/>
        </w:rPr>
      </w:pPr>
    </w:p>
    <w:p w14:paraId="7AA5783E" w14:textId="1F3A8B92" w:rsidR="008C12B5" w:rsidRPr="00844DF5" w:rsidRDefault="00F52C83" w:rsidP="00F52C83">
      <w:pPr>
        <w:widowControl w:val="0"/>
        <w:autoSpaceDE w:val="0"/>
        <w:autoSpaceDN w:val="0"/>
        <w:adjustRightInd w:val="0"/>
        <w:spacing w:line="276" w:lineRule="auto"/>
        <w:jc w:val="center"/>
        <w:rPr>
          <w:rFonts w:ascii="Times New Roman" w:hAnsi="Times New Roman" w:cs="Times New Roman"/>
          <w:color w:val="000000"/>
          <w:sz w:val="25"/>
          <w:szCs w:val="25"/>
        </w:rPr>
      </w:pPr>
      <w:r>
        <w:rPr>
          <w:rFonts w:ascii="Times New Roman" w:hAnsi="Times New Roman" w:cs="Times New Roman"/>
          <w:color w:val="000000"/>
          <w:sz w:val="25"/>
          <w:szCs w:val="25"/>
        </w:rPr>
        <w:t>***</w:t>
      </w:r>
    </w:p>
    <w:p w14:paraId="154F7919" w14:textId="77777777" w:rsidR="00DC51FF" w:rsidRPr="00844DF5" w:rsidRDefault="00DC51FF" w:rsidP="00844DF5">
      <w:pPr>
        <w:widowControl w:val="0"/>
        <w:autoSpaceDE w:val="0"/>
        <w:autoSpaceDN w:val="0"/>
        <w:adjustRightInd w:val="0"/>
        <w:spacing w:line="276" w:lineRule="auto"/>
        <w:ind w:left="1627"/>
        <w:rPr>
          <w:rFonts w:ascii="Times New Roman" w:hAnsi="Times New Roman" w:cs="Times New Roman"/>
          <w:color w:val="000000"/>
          <w:sz w:val="25"/>
          <w:szCs w:val="25"/>
        </w:rPr>
      </w:pPr>
    </w:p>
    <w:p w14:paraId="5F4E4F6E" w14:textId="70E17E81" w:rsidR="000B1F42" w:rsidRPr="007F6453" w:rsidRDefault="008C12B5" w:rsidP="0012012C">
      <w:pPr>
        <w:pStyle w:val="Paragrafoelenco"/>
        <w:widowControl w:val="0"/>
        <w:numPr>
          <w:ilvl w:val="0"/>
          <w:numId w:val="33"/>
        </w:numPr>
        <w:autoSpaceDE w:val="0"/>
        <w:autoSpaceDN w:val="0"/>
        <w:adjustRightInd w:val="0"/>
        <w:spacing w:after="240" w:line="276" w:lineRule="auto"/>
        <w:outlineLvl w:val="1"/>
        <w:rPr>
          <w:rFonts w:ascii="Times New Roman" w:hAnsi="Times New Roman" w:cs="Times New Roman"/>
          <w:b/>
          <w:i/>
          <w:color w:val="000000"/>
          <w:sz w:val="25"/>
          <w:szCs w:val="25"/>
        </w:rPr>
      </w:pPr>
      <w:bookmarkStart w:id="58" w:name="_Toc78294873"/>
      <w:r w:rsidRPr="007F6453">
        <w:rPr>
          <w:rFonts w:ascii="Times New Roman" w:hAnsi="Times New Roman" w:cs="Times New Roman"/>
          <w:b/>
          <w:i/>
          <w:color w:val="000000"/>
          <w:sz w:val="25"/>
          <w:szCs w:val="25"/>
        </w:rPr>
        <w:t>Sito web</w:t>
      </w:r>
      <w:r w:rsidR="000F5115" w:rsidRPr="007F6453">
        <w:rPr>
          <w:rFonts w:ascii="Times New Roman" w:hAnsi="Times New Roman" w:cs="Times New Roman"/>
          <w:b/>
          <w:i/>
          <w:color w:val="000000"/>
          <w:sz w:val="25"/>
          <w:szCs w:val="25"/>
        </w:rPr>
        <w:t xml:space="preserve"> di</w:t>
      </w:r>
      <w:r w:rsidR="0057256D" w:rsidRPr="007F6453">
        <w:rPr>
          <w:rFonts w:ascii="Times New Roman" w:hAnsi="Times New Roman" w:cs="Times New Roman"/>
          <w:b/>
          <w:i/>
          <w:color w:val="000000"/>
          <w:sz w:val="25"/>
          <w:szCs w:val="25"/>
        </w:rPr>
        <w:t xml:space="preserve"> </w:t>
      </w:r>
      <w:r w:rsidR="00734933">
        <w:rPr>
          <w:rFonts w:ascii="Times New Roman" w:hAnsi="Times New Roman" w:cs="Times New Roman"/>
          <w:b/>
          <w:i/>
          <w:color w:val="000000"/>
          <w:sz w:val="25"/>
          <w:szCs w:val="25"/>
        </w:rPr>
        <w:t>Zitac S.p.A.</w:t>
      </w:r>
      <w:r w:rsidR="0057256D" w:rsidRPr="007F6453">
        <w:rPr>
          <w:rFonts w:ascii="Times New Roman" w:hAnsi="Times New Roman" w:cs="Times New Roman"/>
          <w:b/>
          <w:i/>
          <w:color w:val="000000"/>
          <w:sz w:val="25"/>
          <w:szCs w:val="25"/>
        </w:rPr>
        <w:t xml:space="preserve"> e introduzione della s</w:t>
      </w:r>
      <w:r w:rsidRPr="007F6453">
        <w:rPr>
          <w:rFonts w:ascii="Times New Roman" w:hAnsi="Times New Roman" w:cs="Times New Roman"/>
          <w:b/>
          <w:i/>
          <w:color w:val="000000"/>
          <w:sz w:val="25"/>
          <w:szCs w:val="25"/>
        </w:rPr>
        <w:t xml:space="preserve">ezione </w:t>
      </w:r>
      <w:r w:rsidR="0057256D" w:rsidRPr="007F6453">
        <w:rPr>
          <w:rFonts w:ascii="Times New Roman" w:hAnsi="Times New Roman" w:cs="Times New Roman"/>
          <w:b/>
          <w:i/>
          <w:color w:val="000000"/>
          <w:sz w:val="25"/>
          <w:szCs w:val="25"/>
        </w:rPr>
        <w:t>“</w:t>
      </w:r>
      <w:r w:rsidR="004653F0">
        <w:rPr>
          <w:rFonts w:ascii="Times New Roman" w:hAnsi="Times New Roman" w:cs="Times New Roman"/>
          <w:b/>
          <w:i/>
          <w:color w:val="000000"/>
          <w:sz w:val="25"/>
          <w:szCs w:val="25"/>
        </w:rPr>
        <w:t>Società</w:t>
      </w:r>
      <w:r w:rsidR="0057256D" w:rsidRPr="007F6453">
        <w:rPr>
          <w:rFonts w:ascii="Times New Roman" w:hAnsi="Times New Roman" w:cs="Times New Roman"/>
          <w:b/>
          <w:i/>
          <w:color w:val="000000"/>
          <w:sz w:val="25"/>
          <w:szCs w:val="25"/>
        </w:rPr>
        <w:t xml:space="preserve"> t</w:t>
      </w:r>
      <w:r w:rsidR="007F6453" w:rsidRPr="007F6453">
        <w:rPr>
          <w:rFonts w:ascii="Times New Roman" w:hAnsi="Times New Roman" w:cs="Times New Roman"/>
          <w:b/>
          <w:i/>
          <w:color w:val="000000"/>
          <w:sz w:val="25"/>
          <w:szCs w:val="25"/>
        </w:rPr>
        <w:t>rasparente”</w:t>
      </w:r>
      <w:bookmarkEnd w:id="58"/>
    </w:p>
    <w:p w14:paraId="0D13C286" w14:textId="6E285FCD" w:rsidR="00050BDC" w:rsidRPr="00844DF5" w:rsidRDefault="008C12B5" w:rsidP="00844DF5">
      <w:pPr>
        <w:widowControl w:val="0"/>
        <w:autoSpaceDE w:val="0"/>
        <w:autoSpaceDN w:val="0"/>
        <w:adjustRightInd w:val="0"/>
        <w:spacing w:line="276" w:lineRule="auto"/>
        <w:ind w:left="1069"/>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 xml:space="preserve">Secondo le Linee Guida ANAC n. 1134 del 2017 </w:t>
      </w:r>
      <w:r w:rsidR="0057256D" w:rsidRPr="00844DF5">
        <w:rPr>
          <w:rFonts w:ascii="Times New Roman" w:hAnsi="Times New Roman" w:cs="Times New Roman"/>
          <w:color w:val="000000"/>
          <w:sz w:val="25"/>
          <w:szCs w:val="25"/>
        </w:rPr>
        <w:t>le società sono tenute anche a costituire sul proprio sito web una apposita sezione, denominata “</w:t>
      </w:r>
      <w:r w:rsidR="0057256D" w:rsidRPr="00844DF5">
        <w:rPr>
          <w:rFonts w:ascii="Times New Roman" w:hAnsi="Times New Roman" w:cs="Times New Roman"/>
          <w:i/>
          <w:color w:val="000000"/>
          <w:sz w:val="25"/>
          <w:szCs w:val="25"/>
        </w:rPr>
        <w:t>Società trasparente</w:t>
      </w:r>
      <w:r w:rsidR="0057256D" w:rsidRPr="00844DF5">
        <w:rPr>
          <w:rFonts w:ascii="Times New Roman" w:hAnsi="Times New Roman" w:cs="Times New Roman"/>
          <w:color w:val="000000"/>
          <w:sz w:val="25"/>
          <w:szCs w:val="25"/>
        </w:rPr>
        <w:t xml:space="preserve">”, in cui pubblicare i dati </w:t>
      </w:r>
      <w:r w:rsidR="00BB3924">
        <w:rPr>
          <w:rFonts w:ascii="Times New Roman" w:hAnsi="Times New Roman" w:cs="Times New Roman"/>
          <w:color w:val="000000"/>
          <w:sz w:val="25"/>
          <w:szCs w:val="25"/>
        </w:rPr>
        <w:t>e le informazioni ai sensi del D.lgs. n. 33/2013</w:t>
      </w:r>
      <w:r w:rsidR="00050BDC" w:rsidRPr="00844DF5">
        <w:rPr>
          <w:rFonts w:ascii="Times New Roman" w:hAnsi="Times New Roman" w:cs="Times New Roman"/>
          <w:color w:val="000000"/>
          <w:sz w:val="25"/>
          <w:szCs w:val="25"/>
        </w:rPr>
        <w:t>.</w:t>
      </w:r>
    </w:p>
    <w:p w14:paraId="07CC57A4" w14:textId="6D661AD1" w:rsidR="0057256D" w:rsidRDefault="00734933" w:rsidP="00844DF5">
      <w:pPr>
        <w:widowControl w:val="0"/>
        <w:autoSpaceDE w:val="0"/>
        <w:autoSpaceDN w:val="0"/>
        <w:adjustRightInd w:val="0"/>
        <w:spacing w:line="276" w:lineRule="auto"/>
        <w:ind w:left="1069"/>
        <w:jc w:val="both"/>
        <w:rPr>
          <w:rFonts w:ascii="Times New Roman" w:hAnsi="Times New Roman" w:cs="Times New Roman"/>
          <w:color w:val="000000"/>
          <w:sz w:val="25"/>
          <w:szCs w:val="25"/>
        </w:rPr>
      </w:pPr>
      <w:r>
        <w:rPr>
          <w:rFonts w:ascii="Times New Roman" w:hAnsi="Times New Roman" w:cs="Times New Roman"/>
          <w:color w:val="000000"/>
          <w:sz w:val="25"/>
          <w:szCs w:val="25"/>
        </w:rPr>
        <w:t>Zitac S.p.A.</w:t>
      </w:r>
      <w:r w:rsidR="00050BDC" w:rsidRPr="00844DF5">
        <w:rPr>
          <w:rFonts w:ascii="Times New Roman" w:hAnsi="Times New Roman" w:cs="Times New Roman"/>
          <w:color w:val="000000"/>
          <w:sz w:val="25"/>
          <w:szCs w:val="25"/>
        </w:rPr>
        <w:t xml:space="preserve"> ha da tempo costituito il sito internet con dominio </w:t>
      </w:r>
      <w:r w:rsidR="00050BDC" w:rsidRPr="00BB3924">
        <w:rPr>
          <w:rFonts w:ascii="Times New Roman" w:hAnsi="Times New Roman" w:cs="Times New Roman"/>
          <w:sz w:val="25"/>
          <w:szCs w:val="25"/>
        </w:rPr>
        <w:t>www.</w:t>
      </w:r>
      <w:r w:rsidR="004653F0">
        <w:rPr>
          <w:rFonts w:ascii="Times New Roman" w:hAnsi="Times New Roman" w:cs="Times New Roman"/>
          <w:sz w:val="25"/>
          <w:szCs w:val="25"/>
        </w:rPr>
        <w:t>z</w:t>
      </w:r>
      <w:r>
        <w:rPr>
          <w:rFonts w:ascii="Times New Roman" w:hAnsi="Times New Roman" w:cs="Times New Roman"/>
          <w:sz w:val="25"/>
          <w:szCs w:val="25"/>
        </w:rPr>
        <w:t>itac</w:t>
      </w:r>
      <w:r w:rsidR="004653F0">
        <w:rPr>
          <w:rFonts w:ascii="Times New Roman" w:hAnsi="Times New Roman" w:cs="Times New Roman"/>
          <w:sz w:val="25"/>
          <w:szCs w:val="25"/>
        </w:rPr>
        <w:t>.</w:t>
      </w:r>
      <w:r w:rsidR="00050BDC" w:rsidRPr="00BB3924">
        <w:rPr>
          <w:rFonts w:ascii="Times New Roman" w:hAnsi="Times New Roman" w:cs="Times New Roman"/>
          <w:sz w:val="25"/>
          <w:szCs w:val="25"/>
        </w:rPr>
        <w:t>i</w:t>
      </w:r>
      <w:r w:rsidR="00BB3924">
        <w:rPr>
          <w:rFonts w:ascii="Times New Roman" w:hAnsi="Times New Roman" w:cs="Times New Roman"/>
          <w:sz w:val="25"/>
          <w:szCs w:val="25"/>
        </w:rPr>
        <w:t>t</w:t>
      </w:r>
      <w:r w:rsidR="00050BDC" w:rsidRPr="00844DF5">
        <w:rPr>
          <w:rFonts w:ascii="Times New Roman" w:hAnsi="Times New Roman" w:cs="Times New Roman"/>
          <w:color w:val="000000"/>
          <w:sz w:val="25"/>
          <w:szCs w:val="25"/>
        </w:rPr>
        <w:t xml:space="preserve"> dove pubblica una serie di atti e documenti relativi alla società e provvede all’aggiornamento dello stesso in conformità a quanto previsto dal presente Piano e dai relativi Allegati che ne costituiscono parte integrante.</w:t>
      </w:r>
      <w:r w:rsidR="0057256D" w:rsidRPr="00844DF5">
        <w:rPr>
          <w:rFonts w:ascii="Times New Roman" w:hAnsi="Times New Roman" w:cs="Times New Roman"/>
          <w:color w:val="000000"/>
          <w:sz w:val="25"/>
          <w:szCs w:val="25"/>
        </w:rPr>
        <w:t xml:space="preserve"> </w:t>
      </w:r>
    </w:p>
    <w:p w14:paraId="3FEDD574" w14:textId="77777777" w:rsidR="001C482A" w:rsidRPr="00844DF5" w:rsidRDefault="001C482A" w:rsidP="00844DF5">
      <w:pPr>
        <w:widowControl w:val="0"/>
        <w:autoSpaceDE w:val="0"/>
        <w:autoSpaceDN w:val="0"/>
        <w:adjustRightInd w:val="0"/>
        <w:spacing w:line="276" w:lineRule="auto"/>
        <w:ind w:left="1069"/>
        <w:jc w:val="both"/>
        <w:rPr>
          <w:rFonts w:ascii="Times New Roman" w:hAnsi="Times New Roman" w:cs="Times New Roman"/>
          <w:color w:val="000000"/>
          <w:sz w:val="25"/>
          <w:szCs w:val="25"/>
        </w:rPr>
      </w:pPr>
    </w:p>
    <w:p w14:paraId="09962C86" w14:textId="4A66475A" w:rsidR="007F6453" w:rsidRDefault="00BB3924" w:rsidP="00BB3924">
      <w:pPr>
        <w:widowControl w:val="0"/>
        <w:autoSpaceDE w:val="0"/>
        <w:autoSpaceDN w:val="0"/>
        <w:adjustRightInd w:val="0"/>
        <w:spacing w:after="240" w:line="276" w:lineRule="auto"/>
        <w:jc w:val="center"/>
        <w:rPr>
          <w:rFonts w:ascii="Times New Roman" w:hAnsi="Times New Roman" w:cs="Times New Roman"/>
          <w:b/>
          <w:color w:val="000000"/>
          <w:sz w:val="25"/>
          <w:szCs w:val="25"/>
        </w:rPr>
      </w:pPr>
      <w:r>
        <w:rPr>
          <w:rFonts w:ascii="Times New Roman" w:hAnsi="Times New Roman" w:cs="Times New Roman"/>
          <w:b/>
          <w:color w:val="000000"/>
          <w:sz w:val="25"/>
          <w:szCs w:val="25"/>
        </w:rPr>
        <w:t>***</w:t>
      </w:r>
    </w:p>
    <w:p w14:paraId="1566C532" w14:textId="0CFAFE6E" w:rsidR="001530B0" w:rsidRPr="007F6453" w:rsidRDefault="000F5115" w:rsidP="0012012C">
      <w:pPr>
        <w:pStyle w:val="Paragrafoelenco"/>
        <w:widowControl w:val="0"/>
        <w:numPr>
          <w:ilvl w:val="0"/>
          <w:numId w:val="33"/>
        </w:numPr>
        <w:autoSpaceDE w:val="0"/>
        <w:autoSpaceDN w:val="0"/>
        <w:adjustRightInd w:val="0"/>
        <w:spacing w:after="240" w:line="276" w:lineRule="auto"/>
        <w:outlineLvl w:val="1"/>
        <w:rPr>
          <w:rFonts w:ascii="Times New Roman" w:hAnsi="Times New Roman" w:cs="Times New Roman"/>
          <w:b/>
          <w:i/>
          <w:color w:val="000000"/>
          <w:sz w:val="25"/>
          <w:szCs w:val="25"/>
        </w:rPr>
      </w:pPr>
      <w:bookmarkStart w:id="59" w:name="_Toc78294874"/>
      <w:r w:rsidRPr="007F6453">
        <w:rPr>
          <w:rFonts w:ascii="Times New Roman" w:hAnsi="Times New Roman" w:cs="Times New Roman"/>
          <w:b/>
          <w:i/>
          <w:color w:val="000000"/>
          <w:sz w:val="25"/>
          <w:szCs w:val="25"/>
        </w:rPr>
        <w:t>L</w:t>
      </w:r>
      <w:r w:rsidR="001530B0" w:rsidRPr="007F6453">
        <w:rPr>
          <w:rFonts w:ascii="Times New Roman" w:hAnsi="Times New Roman" w:cs="Times New Roman"/>
          <w:b/>
          <w:i/>
          <w:color w:val="000000"/>
          <w:sz w:val="25"/>
          <w:szCs w:val="25"/>
        </w:rPr>
        <w:t>’accesso generalizzato</w:t>
      </w:r>
      <w:bookmarkEnd w:id="59"/>
    </w:p>
    <w:p w14:paraId="78E84A71" w14:textId="2E20ABB1" w:rsidR="00804B25" w:rsidRPr="00844DF5" w:rsidRDefault="000563AD" w:rsidP="00844DF5">
      <w:pPr>
        <w:widowControl w:val="0"/>
        <w:autoSpaceDE w:val="0"/>
        <w:autoSpaceDN w:val="0"/>
        <w:adjustRightInd w:val="0"/>
        <w:spacing w:line="276" w:lineRule="auto"/>
        <w:ind w:left="992"/>
        <w:jc w:val="both"/>
        <w:rPr>
          <w:rFonts w:ascii="Times New Roman" w:hAnsi="Times New Roman" w:cs="Times New Roman"/>
          <w:sz w:val="25"/>
          <w:szCs w:val="25"/>
        </w:rPr>
      </w:pPr>
      <w:r w:rsidRPr="00844DF5">
        <w:rPr>
          <w:rFonts w:ascii="Times New Roman" w:hAnsi="Times New Roman" w:cs="Times New Roman"/>
          <w:b/>
          <w:color w:val="000000"/>
          <w:sz w:val="25"/>
          <w:szCs w:val="25"/>
          <w:u w:val="single"/>
        </w:rPr>
        <w:t>L’a</w:t>
      </w:r>
      <w:r w:rsidR="00804B25" w:rsidRPr="00844DF5">
        <w:rPr>
          <w:rFonts w:ascii="Times New Roman" w:hAnsi="Times New Roman" w:cs="Times New Roman"/>
          <w:b/>
          <w:color w:val="000000"/>
          <w:sz w:val="25"/>
          <w:szCs w:val="25"/>
          <w:u w:val="single"/>
        </w:rPr>
        <w:t>ccesso civico</w:t>
      </w:r>
      <w:r w:rsidRPr="00844DF5">
        <w:rPr>
          <w:rFonts w:ascii="Times New Roman" w:hAnsi="Times New Roman" w:cs="Times New Roman"/>
          <w:b/>
          <w:color w:val="000000"/>
          <w:sz w:val="25"/>
          <w:szCs w:val="25"/>
        </w:rPr>
        <w:t xml:space="preserve"> (semplice)</w:t>
      </w:r>
      <w:r w:rsidR="00B55D89" w:rsidRPr="00844DF5">
        <w:rPr>
          <w:rFonts w:ascii="Times New Roman" w:hAnsi="Times New Roman" w:cs="Times New Roman"/>
          <w:color w:val="000000"/>
          <w:sz w:val="25"/>
          <w:szCs w:val="25"/>
        </w:rPr>
        <w:t xml:space="preserve">, </w:t>
      </w:r>
      <w:r w:rsidRPr="00844DF5">
        <w:rPr>
          <w:rFonts w:ascii="Times New Roman" w:hAnsi="Times New Roman" w:cs="Times New Roman"/>
          <w:color w:val="000000"/>
          <w:sz w:val="25"/>
          <w:szCs w:val="25"/>
        </w:rPr>
        <w:t>definito dall’art. 5</w:t>
      </w:r>
      <w:r w:rsidR="007B73D7" w:rsidRPr="00844DF5">
        <w:rPr>
          <w:rFonts w:ascii="Times New Roman" w:hAnsi="Times New Roman" w:cs="Times New Roman"/>
          <w:color w:val="000000"/>
          <w:sz w:val="25"/>
          <w:szCs w:val="25"/>
        </w:rPr>
        <w:t>,</w:t>
      </w:r>
      <w:r w:rsidRPr="00844DF5">
        <w:rPr>
          <w:rFonts w:ascii="Times New Roman" w:hAnsi="Times New Roman" w:cs="Times New Roman"/>
          <w:color w:val="000000"/>
          <w:sz w:val="25"/>
          <w:szCs w:val="25"/>
        </w:rPr>
        <w:t xml:space="preserve"> co. 1</w:t>
      </w:r>
      <w:r w:rsidR="007B73D7" w:rsidRPr="00844DF5">
        <w:rPr>
          <w:rFonts w:ascii="Times New Roman" w:hAnsi="Times New Roman" w:cs="Times New Roman"/>
          <w:color w:val="000000"/>
          <w:sz w:val="25"/>
          <w:szCs w:val="25"/>
        </w:rPr>
        <w:t>,</w:t>
      </w:r>
      <w:r w:rsidR="00C343B8">
        <w:rPr>
          <w:rFonts w:ascii="Times New Roman" w:hAnsi="Times New Roman" w:cs="Times New Roman"/>
          <w:color w:val="000000"/>
          <w:sz w:val="25"/>
          <w:szCs w:val="25"/>
        </w:rPr>
        <w:t xml:space="preserve"> D.l</w:t>
      </w:r>
      <w:r w:rsidRPr="00844DF5">
        <w:rPr>
          <w:rFonts w:ascii="Times New Roman" w:hAnsi="Times New Roman" w:cs="Times New Roman"/>
          <w:color w:val="000000"/>
          <w:sz w:val="25"/>
          <w:szCs w:val="25"/>
        </w:rPr>
        <w:t>gs. n. 33/2013</w:t>
      </w:r>
      <w:r w:rsidR="00B55D89" w:rsidRPr="00844DF5">
        <w:rPr>
          <w:rFonts w:ascii="Times New Roman" w:hAnsi="Times New Roman" w:cs="Times New Roman"/>
          <w:color w:val="000000"/>
          <w:sz w:val="25"/>
          <w:szCs w:val="25"/>
        </w:rPr>
        <w:t>,</w:t>
      </w:r>
      <w:r w:rsidRPr="00844DF5">
        <w:rPr>
          <w:rFonts w:ascii="Times New Roman" w:hAnsi="Times New Roman" w:cs="Times New Roman"/>
          <w:color w:val="000000"/>
          <w:sz w:val="25"/>
          <w:szCs w:val="25"/>
        </w:rPr>
        <w:t xml:space="preserve"> è costituito dal</w:t>
      </w:r>
      <w:r w:rsidR="00804B25" w:rsidRPr="00844DF5">
        <w:rPr>
          <w:rFonts w:ascii="Times New Roman" w:hAnsi="Times New Roman" w:cs="Times New Roman"/>
          <w:color w:val="000000"/>
          <w:sz w:val="25"/>
          <w:szCs w:val="25"/>
        </w:rPr>
        <w:t xml:space="preserve"> </w:t>
      </w:r>
      <w:r w:rsidR="00804B25" w:rsidRPr="00844DF5">
        <w:rPr>
          <w:rFonts w:ascii="Times New Roman" w:hAnsi="Times New Roman" w:cs="Times New Roman"/>
          <w:sz w:val="25"/>
          <w:szCs w:val="25"/>
        </w:rPr>
        <w:t>diritto di chiunque di richiedere documenti, informazioni, dati</w:t>
      </w:r>
      <w:r w:rsidRPr="00844DF5">
        <w:rPr>
          <w:rFonts w:ascii="Times New Roman" w:hAnsi="Times New Roman" w:cs="Times New Roman"/>
          <w:sz w:val="25"/>
          <w:szCs w:val="25"/>
        </w:rPr>
        <w:t xml:space="preserve"> all’ente </w:t>
      </w:r>
      <w:r w:rsidR="00804B25" w:rsidRPr="00844DF5">
        <w:rPr>
          <w:rFonts w:ascii="Times New Roman" w:hAnsi="Times New Roman" w:cs="Times New Roman"/>
          <w:sz w:val="25"/>
          <w:szCs w:val="25"/>
        </w:rPr>
        <w:t>nei casi in cui sia stata omessa la loro pubblicazione</w:t>
      </w:r>
      <w:r w:rsidRPr="00844DF5">
        <w:rPr>
          <w:rFonts w:ascii="Times New Roman" w:hAnsi="Times New Roman" w:cs="Times New Roman"/>
          <w:sz w:val="25"/>
          <w:szCs w:val="25"/>
        </w:rPr>
        <w:t>. Tale accesso è circoscritto ai soli atti, documenti e informazioni oggetto di obblighi di pubblicazione e costituisce un rimedio alla mancata osservanza degli obblighi imposti dalla legge, sovrapponendo al dovere di pubblicazione, il diritto del privato di accedere a quanto descritto a fronte dell’in</w:t>
      </w:r>
      <w:r w:rsidR="0000153C" w:rsidRPr="00844DF5">
        <w:rPr>
          <w:rFonts w:ascii="Times New Roman" w:hAnsi="Times New Roman" w:cs="Times New Roman"/>
          <w:sz w:val="25"/>
          <w:szCs w:val="25"/>
        </w:rPr>
        <w:t>a</w:t>
      </w:r>
      <w:r w:rsidRPr="00844DF5">
        <w:rPr>
          <w:rFonts w:ascii="Times New Roman" w:hAnsi="Times New Roman" w:cs="Times New Roman"/>
          <w:sz w:val="25"/>
          <w:szCs w:val="25"/>
        </w:rPr>
        <w:t>dempienza dell’ente.</w:t>
      </w:r>
    </w:p>
    <w:p w14:paraId="7111E7B8" w14:textId="77777777" w:rsidR="0072702A" w:rsidRPr="00844DF5" w:rsidRDefault="0072702A" w:rsidP="00844DF5">
      <w:pPr>
        <w:widowControl w:val="0"/>
        <w:autoSpaceDE w:val="0"/>
        <w:autoSpaceDN w:val="0"/>
        <w:adjustRightInd w:val="0"/>
        <w:spacing w:line="276" w:lineRule="auto"/>
        <w:ind w:left="992"/>
        <w:jc w:val="both"/>
        <w:rPr>
          <w:rFonts w:ascii="Times New Roman" w:hAnsi="Times New Roman" w:cs="Times New Roman"/>
          <w:sz w:val="25"/>
          <w:szCs w:val="25"/>
        </w:rPr>
      </w:pPr>
    </w:p>
    <w:p w14:paraId="23F8328A" w14:textId="5957C807" w:rsidR="000563AD" w:rsidRPr="00844DF5" w:rsidRDefault="007B73D7" w:rsidP="00844DF5">
      <w:pPr>
        <w:widowControl w:val="0"/>
        <w:autoSpaceDE w:val="0"/>
        <w:autoSpaceDN w:val="0"/>
        <w:adjustRightInd w:val="0"/>
        <w:spacing w:line="276" w:lineRule="auto"/>
        <w:ind w:left="992"/>
        <w:jc w:val="both"/>
        <w:rPr>
          <w:rFonts w:ascii="Times New Roman" w:hAnsi="Times New Roman" w:cs="Times New Roman"/>
          <w:sz w:val="25"/>
          <w:szCs w:val="25"/>
        </w:rPr>
      </w:pPr>
      <w:r w:rsidRPr="00844DF5">
        <w:rPr>
          <w:rFonts w:ascii="Times New Roman" w:hAnsi="Times New Roman" w:cs="Times New Roman"/>
          <w:b/>
          <w:color w:val="000000"/>
          <w:sz w:val="25"/>
          <w:szCs w:val="25"/>
          <w:u w:val="single"/>
        </w:rPr>
        <w:t>L’a</w:t>
      </w:r>
      <w:r w:rsidR="00804B25" w:rsidRPr="00844DF5">
        <w:rPr>
          <w:rFonts w:ascii="Times New Roman" w:hAnsi="Times New Roman" w:cs="Times New Roman"/>
          <w:b/>
          <w:color w:val="000000"/>
          <w:sz w:val="25"/>
          <w:szCs w:val="25"/>
          <w:u w:val="single"/>
        </w:rPr>
        <w:t>ccesso generalizzato</w:t>
      </w:r>
      <w:r w:rsidRPr="00844DF5">
        <w:rPr>
          <w:rFonts w:ascii="Times New Roman" w:hAnsi="Times New Roman" w:cs="Times New Roman"/>
          <w:color w:val="000000"/>
          <w:sz w:val="25"/>
          <w:szCs w:val="25"/>
        </w:rPr>
        <w:t>, definito</w:t>
      </w:r>
      <w:r w:rsidR="00804B25" w:rsidRPr="00844DF5">
        <w:rPr>
          <w:rFonts w:ascii="Times New Roman" w:hAnsi="Times New Roman" w:cs="Times New Roman"/>
          <w:color w:val="000000"/>
          <w:sz w:val="25"/>
          <w:szCs w:val="25"/>
        </w:rPr>
        <w:t xml:space="preserve"> </w:t>
      </w:r>
      <w:r w:rsidRPr="00844DF5">
        <w:rPr>
          <w:rFonts w:ascii="Times New Roman" w:hAnsi="Times New Roman" w:cs="Times New Roman"/>
          <w:color w:val="000000"/>
          <w:sz w:val="25"/>
          <w:szCs w:val="25"/>
        </w:rPr>
        <w:t>all’</w:t>
      </w:r>
      <w:r w:rsidR="00804B25" w:rsidRPr="00844DF5">
        <w:rPr>
          <w:rFonts w:ascii="Times New Roman" w:hAnsi="Times New Roman" w:cs="Times New Roman"/>
          <w:color w:val="000000"/>
          <w:sz w:val="25"/>
          <w:szCs w:val="25"/>
        </w:rPr>
        <w:t>art. 5, co. 2,</w:t>
      </w:r>
      <w:r w:rsidR="00C343B8">
        <w:rPr>
          <w:rFonts w:ascii="Times New Roman" w:hAnsi="Times New Roman" w:cs="Times New Roman"/>
          <w:color w:val="000000"/>
          <w:sz w:val="25"/>
          <w:szCs w:val="25"/>
        </w:rPr>
        <w:t xml:space="preserve"> D.l</w:t>
      </w:r>
      <w:r w:rsidRPr="00844DF5">
        <w:rPr>
          <w:rFonts w:ascii="Times New Roman" w:hAnsi="Times New Roman" w:cs="Times New Roman"/>
          <w:color w:val="000000"/>
          <w:sz w:val="25"/>
          <w:szCs w:val="25"/>
        </w:rPr>
        <w:t>gs. n. 33/2013,</w:t>
      </w:r>
      <w:r w:rsidR="00804B25" w:rsidRPr="00844DF5">
        <w:rPr>
          <w:rFonts w:ascii="Times New Roman" w:hAnsi="Times New Roman" w:cs="Times New Roman"/>
          <w:color w:val="000000"/>
          <w:sz w:val="25"/>
          <w:szCs w:val="25"/>
        </w:rPr>
        <w:t xml:space="preserve"> </w:t>
      </w:r>
      <w:r w:rsidRPr="00844DF5">
        <w:rPr>
          <w:rFonts w:ascii="Times New Roman" w:hAnsi="Times New Roman" w:cs="Times New Roman"/>
          <w:color w:val="000000"/>
          <w:sz w:val="25"/>
          <w:szCs w:val="25"/>
        </w:rPr>
        <w:t xml:space="preserve">è costituito dal </w:t>
      </w:r>
      <w:r w:rsidR="00804B25" w:rsidRPr="00844DF5">
        <w:rPr>
          <w:rFonts w:ascii="Times New Roman" w:hAnsi="Times New Roman" w:cs="Times New Roman"/>
          <w:sz w:val="25"/>
          <w:szCs w:val="25"/>
        </w:rPr>
        <w:t>diritto di</w:t>
      </w:r>
      <w:r w:rsidRPr="00844DF5">
        <w:rPr>
          <w:rFonts w:ascii="Times New Roman" w:hAnsi="Times New Roman" w:cs="Times New Roman"/>
          <w:sz w:val="25"/>
          <w:szCs w:val="25"/>
        </w:rPr>
        <w:t xml:space="preserve"> chiunque di</w:t>
      </w:r>
      <w:r w:rsidR="00804B25" w:rsidRPr="00844DF5">
        <w:rPr>
          <w:rFonts w:ascii="Times New Roman" w:hAnsi="Times New Roman" w:cs="Times New Roman"/>
          <w:sz w:val="25"/>
          <w:szCs w:val="25"/>
        </w:rPr>
        <w:t xml:space="preserve"> accedere ai dati e ai documenti detenuti dalle pubbliche amministrazioni, ulteriori rispetto a quelli oggetto di pubblicazione ai sensi del presente decreto, nel rispetto dei limiti relativi alla tutela di interessi giuridicamente rilevanti secondo quanto prev</w:t>
      </w:r>
      <w:r w:rsidR="0072702A" w:rsidRPr="00844DF5">
        <w:rPr>
          <w:rFonts w:ascii="Times New Roman" w:hAnsi="Times New Roman" w:cs="Times New Roman"/>
          <w:sz w:val="25"/>
          <w:szCs w:val="25"/>
        </w:rPr>
        <w:t>isto dall’</w:t>
      </w:r>
      <w:r w:rsidR="00804B25" w:rsidRPr="00844DF5">
        <w:rPr>
          <w:rFonts w:ascii="Times New Roman" w:hAnsi="Times New Roman" w:cs="Times New Roman"/>
          <w:sz w:val="25"/>
          <w:szCs w:val="25"/>
        </w:rPr>
        <w:t>articolo 5-bis</w:t>
      </w:r>
      <w:r w:rsidR="000563AD" w:rsidRPr="00844DF5">
        <w:rPr>
          <w:rFonts w:ascii="Times New Roman" w:hAnsi="Times New Roman" w:cs="Times New Roman"/>
          <w:sz w:val="25"/>
          <w:szCs w:val="25"/>
        </w:rPr>
        <w:t>.</w:t>
      </w:r>
      <w:r w:rsidR="0072702A" w:rsidRPr="00844DF5">
        <w:rPr>
          <w:rFonts w:ascii="Times New Roman" w:hAnsi="Times New Roman" w:cs="Times New Roman"/>
          <w:sz w:val="25"/>
          <w:szCs w:val="25"/>
        </w:rPr>
        <w:t xml:space="preserve"> </w:t>
      </w:r>
      <w:r w:rsidR="0072702A" w:rsidRPr="00844DF5">
        <w:rPr>
          <w:rFonts w:ascii="Times New Roman" w:hAnsi="Times New Roman" w:cs="Times New Roman"/>
          <w:color w:val="000000"/>
          <w:sz w:val="25"/>
          <w:szCs w:val="25"/>
        </w:rPr>
        <w:t>Semplificando al massimo, si tratta del di</w:t>
      </w:r>
      <w:r w:rsidR="000563AD" w:rsidRPr="00844DF5">
        <w:rPr>
          <w:rFonts w:ascii="Times New Roman" w:hAnsi="Times New Roman" w:cs="Times New Roman"/>
          <w:color w:val="000000"/>
          <w:sz w:val="25"/>
          <w:szCs w:val="25"/>
        </w:rPr>
        <w:t>ritto di accesso non condizionato dalla titolarità di situazioni giuridicamente rilevanti ed a</w:t>
      </w:r>
      <w:r w:rsidR="00F90BE5">
        <w:rPr>
          <w:rFonts w:ascii="Times New Roman" w:hAnsi="Times New Roman" w:cs="Times New Roman"/>
          <w:color w:val="000000"/>
          <w:sz w:val="25"/>
          <w:szCs w:val="25"/>
        </w:rPr>
        <w:t xml:space="preserve">vente ad oggetto tutti i dati, </w:t>
      </w:r>
      <w:r w:rsidR="000563AD" w:rsidRPr="00844DF5">
        <w:rPr>
          <w:rFonts w:ascii="Times New Roman" w:hAnsi="Times New Roman" w:cs="Times New Roman"/>
          <w:color w:val="000000"/>
          <w:sz w:val="25"/>
          <w:szCs w:val="25"/>
        </w:rPr>
        <w:t xml:space="preserve">i documenti e </w:t>
      </w:r>
      <w:r w:rsidR="00F90BE5">
        <w:rPr>
          <w:rFonts w:ascii="Times New Roman" w:hAnsi="Times New Roman" w:cs="Times New Roman"/>
          <w:color w:val="000000"/>
          <w:sz w:val="25"/>
          <w:szCs w:val="25"/>
        </w:rPr>
        <w:t xml:space="preserve">le </w:t>
      </w:r>
      <w:r w:rsidR="000563AD" w:rsidRPr="00844DF5">
        <w:rPr>
          <w:rFonts w:ascii="Times New Roman" w:hAnsi="Times New Roman" w:cs="Times New Roman"/>
          <w:color w:val="000000"/>
          <w:sz w:val="25"/>
          <w:szCs w:val="25"/>
        </w:rPr>
        <w:t xml:space="preserve">informazioni detenuti dalle pubbliche amministrazioni, ulteriori rispetto a quelli per i quali è stabilito un obbligo di pubblicazione. La </w:t>
      </w:r>
      <w:r w:rsidR="000563AD" w:rsidRPr="00844DF5">
        <w:rPr>
          <w:rFonts w:ascii="Times New Roman" w:hAnsi="Times New Roman" w:cs="Times New Roman"/>
          <w:i/>
          <w:color w:val="000000"/>
          <w:sz w:val="25"/>
          <w:szCs w:val="25"/>
        </w:rPr>
        <w:t>ratio</w:t>
      </w:r>
      <w:r w:rsidR="000563AD" w:rsidRPr="00844DF5">
        <w:rPr>
          <w:rFonts w:ascii="Times New Roman" w:hAnsi="Times New Roman" w:cs="Times New Roman"/>
          <w:color w:val="000000"/>
          <w:sz w:val="25"/>
          <w:szCs w:val="25"/>
        </w:rPr>
        <w:t xml:space="preserve"> risiede nella dichiarata finalità di favorire forme diffuse di controllo sul perseguimento delle funzioni istituzionali e sull’utilizzo delle risorse pubbliche e di promuovere la parte</w:t>
      </w:r>
      <w:r w:rsidR="0072702A" w:rsidRPr="00844DF5">
        <w:rPr>
          <w:rFonts w:ascii="Times New Roman" w:hAnsi="Times New Roman" w:cs="Times New Roman"/>
          <w:color w:val="000000"/>
          <w:sz w:val="25"/>
          <w:szCs w:val="25"/>
        </w:rPr>
        <w:t>cipazione al dibattito pubblico</w:t>
      </w:r>
      <w:r w:rsidR="000563AD" w:rsidRPr="00844DF5">
        <w:rPr>
          <w:rFonts w:ascii="Times New Roman" w:hAnsi="Times New Roman" w:cs="Times New Roman"/>
          <w:color w:val="000000"/>
          <w:sz w:val="25"/>
          <w:szCs w:val="25"/>
        </w:rPr>
        <w:t>. Ciò in attuazione del principio di trasparenza che il nove</w:t>
      </w:r>
      <w:r w:rsidR="0072702A" w:rsidRPr="00844DF5">
        <w:rPr>
          <w:rFonts w:ascii="Times New Roman" w:hAnsi="Times New Roman" w:cs="Times New Roman"/>
          <w:color w:val="000000"/>
          <w:sz w:val="25"/>
          <w:szCs w:val="25"/>
        </w:rPr>
        <w:t>llato articolo 1, comma 1, del D</w:t>
      </w:r>
      <w:r w:rsidR="000563AD" w:rsidRPr="00844DF5">
        <w:rPr>
          <w:rFonts w:ascii="Times New Roman" w:hAnsi="Times New Roman" w:cs="Times New Roman"/>
          <w:color w:val="000000"/>
          <w:sz w:val="25"/>
          <w:szCs w:val="25"/>
        </w:rPr>
        <w:t xml:space="preserve">ecreto trasparenza </w:t>
      </w:r>
      <w:r w:rsidR="000563AD" w:rsidRPr="00844DF5">
        <w:rPr>
          <w:rFonts w:ascii="Times New Roman" w:hAnsi="Times New Roman" w:cs="Times New Roman"/>
          <w:color w:val="000000"/>
          <w:sz w:val="25"/>
          <w:szCs w:val="25"/>
        </w:rPr>
        <w:lastRenderedPageBreak/>
        <w:t>ridefinisce come accessibilità totale dei dati e dei documenti detenuti dalle pubbliche amministrazioni non più solo finalizzata a “favorire forme diffuse di controllo sul perseguimento delle funzioni istituzionali e sull’utilizzo delle risorse pubbliche”, ma soprattutto, e con una modifica assai significativa, come strumento di tutela dei diritti dei cittadini e di promozione della partecipazione degli interessati all’attività amministrativa. In coerenza con il quadro normativo, il diritto di accesso civico generalizzato si configura - come il diritto di accesso civico</w:t>
      </w:r>
      <w:r w:rsidR="0072702A" w:rsidRPr="00844DF5">
        <w:rPr>
          <w:rFonts w:ascii="Times New Roman" w:hAnsi="Times New Roman" w:cs="Times New Roman"/>
          <w:color w:val="000000"/>
          <w:sz w:val="25"/>
          <w:szCs w:val="25"/>
        </w:rPr>
        <w:t xml:space="preserve"> (semplice)</w:t>
      </w:r>
      <w:r w:rsidR="000563AD" w:rsidRPr="00844DF5">
        <w:rPr>
          <w:rFonts w:ascii="Times New Roman" w:hAnsi="Times New Roman" w:cs="Times New Roman"/>
          <w:color w:val="000000"/>
          <w:sz w:val="25"/>
          <w:szCs w:val="25"/>
        </w:rPr>
        <w:t xml:space="preserve"> disciplinato dall’art. 5, comma 1 - come diritto a titolarità diffusa, potendo essere attivato “da chiunque” e non essendo sottoposto ad alcuna limitazione quanto alla legittimazione soggettiva del richiedente (comma 3). A ciò si aggiunge un ulteriore elemento, ossia che l’istanza “non richiede motivazione”. </w:t>
      </w:r>
    </w:p>
    <w:p w14:paraId="009D12D6" w14:textId="77777777" w:rsidR="0072702A" w:rsidRPr="00844DF5" w:rsidRDefault="0072702A" w:rsidP="00844DF5">
      <w:pPr>
        <w:widowControl w:val="0"/>
        <w:autoSpaceDE w:val="0"/>
        <w:autoSpaceDN w:val="0"/>
        <w:adjustRightInd w:val="0"/>
        <w:spacing w:line="276" w:lineRule="auto"/>
        <w:ind w:left="992"/>
        <w:jc w:val="both"/>
        <w:rPr>
          <w:rFonts w:ascii="Times New Roman" w:hAnsi="Times New Roman" w:cs="Times New Roman"/>
          <w:color w:val="000000"/>
          <w:sz w:val="25"/>
          <w:szCs w:val="25"/>
        </w:rPr>
      </w:pPr>
    </w:p>
    <w:p w14:paraId="53437D1F" w14:textId="67328E81" w:rsidR="0072702A" w:rsidRPr="00844DF5" w:rsidRDefault="0072702A" w:rsidP="00844DF5">
      <w:pPr>
        <w:widowControl w:val="0"/>
        <w:autoSpaceDE w:val="0"/>
        <w:autoSpaceDN w:val="0"/>
        <w:adjustRightInd w:val="0"/>
        <w:spacing w:line="276" w:lineRule="auto"/>
        <w:ind w:left="992"/>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L’</w:t>
      </w:r>
      <w:r w:rsidR="000F5115" w:rsidRPr="00844DF5">
        <w:rPr>
          <w:rFonts w:ascii="Times New Roman" w:hAnsi="Times New Roman" w:cs="Times New Roman"/>
          <w:color w:val="000000"/>
          <w:sz w:val="25"/>
          <w:szCs w:val="25"/>
        </w:rPr>
        <w:t xml:space="preserve">ANAC ha precisato che le </w:t>
      </w:r>
      <w:r w:rsidR="000F5115" w:rsidRPr="00844DF5">
        <w:rPr>
          <w:rFonts w:ascii="Times New Roman" w:hAnsi="Times New Roman" w:cs="Times New Roman"/>
          <w:b/>
          <w:color w:val="000000"/>
          <w:sz w:val="25"/>
          <w:szCs w:val="25"/>
        </w:rPr>
        <w:t>società controllate</w:t>
      </w:r>
      <w:r w:rsidR="000F5115" w:rsidRPr="00844DF5">
        <w:rPr>
          <w:rFonts w:ascii="Times New Roman" w:hAnsi="Times New Roman" w:cs="Times New Roman"/>
          <w:color w:val="000000"/>
          <w:sz w:val="25"/>
          <w:szCs w:val="25"/>
        </w:rPr>
        <w:t xml:space="preserve"> </w:t>
      </w:r>
      <w:r w:rsidR="006E3913" w:rsidRPr="00844DF5">
        <w:rPr>
          <w:rFonts w:ascii="Times New Roman" w:hAnsi="Times New Roman" w:cs="Times New Roman"/>
          <w:color w:val="000000"/>
          <w:sz w:val="25"/>
          <w:szCs w:val="25"/>
        </w:rPr>
        <w:t xml:space="preserve">sono tenute ad attuare la disciplina in tema di trasparenza, </w:t>
      </w:r>
      <w:r w:rsidR="006E3913" w:rsidRPr="00844DF5">
        <w:rPr>
          <w:rFonts w:ascii="Times New Roman" w:hAnsi="Times New Roman" w:cs="Times New Roman"/>
          <w:color w:val="000000"/>
          <w:sz w:val="25"/>
          <w:szCs w:val="25"/>
          <w:u w:val="single"/>
        </w:rPr>
        <w:t xml:space="preserve">sia attraverso la pubblicazione </w:t>
      </w:r>
      <w:r w:rsidR="004F5F20" w:rsidRPr="00844DF5">
        <w:rPr>
          <w:rFonts w:ascii="Times New Roman" w:hAnsi="Times New Roman" w:cs="Times New Roman"/>
          <w:color w:val="000000"/>
          <w:sz w:val="25"/>
          <w:szCs w:val="25"/>
          <w:u w:val="single"/>
        </w:rPr>
        <w:t>on-l</w:t>
      </w:r>
      <w:r w:rsidR="006E3913" w:rsidRPr="00844DF5">
        <w:rPr>
          <w:rFonts w:ascii="Times New Roman" w:hAnsi="Times New Roman" w:cs="Times New Roman"/>
          <w:color w:val="000000"/>
          <w:sz w:val="25"/>
          <w:szCs w:val="25"/>
          <w:u w:val="single"/>
        </w:rPr>
        <w:t>ine all’interno del proprio sito sia garantendo l’accesso civico ai dati e ai documenti detenuti, relativamente all’organi</w:t>
      </w:r>
      <w:r w:rsidR="000F5115" w:rsidRPr="00844DF5">
        <w:rPr>
          <w:rFonts w:ascii="Times New Roman" w:hAnsi="Times New Roman" w:cs="Times New Roman"/>
          <w:color w:val="000000"/>
          <w:sz w:val="25"/>
          <w:szCs w:val="25"/>
          <w:u w:val="single"/>
        </w:rPr>
        <w:t>zzazione e alle attività svolte</w:t>
      </w:r>
      <w:r w:rsidR="000F5115" w:rsidRPr="00844DF5">
        <w:rPr>
          <w:rFonts w:ascii="Times New Roman" w:hAnsi="Times New Roman" w:cs="Times New Roman"/>
          <w:color w:val="000000"/>
          <w:sz w:val="25"/>
          <w:szCs w:val="25"/>
        </w:rPr>
        <w:t>.</w:t>
      </w:r>
    </w:p>
    <w:p w14:paraId="24512A55" w14:textId="09D5DCD9" w:rsidR="000F5115" w:rsidRPr="00844DF5" w:rsidRDefault="000F5115" w:rsidP="00844DF5">
      <w:pPr>
        <w:widowControl w:val="0"/>
        <w:autoSpaceDE w:val="0"/>
        <w:autoSpaceDN w:val="0"/>
        <w:adjustRightInd w:val="0"/>
        <w:spacing w:line="276" w:lineRule="auto"/>
        <w:ind w:left="993"/>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L’accesso generalizzato</w:t>
      </w:r>
      <w:r w:rsidR="004F5F20" w:rsidRPr="00844DF5">
        <w:rPr>
          <w:rFonts w:ascii="Times New Roman" w:hAnsi="Times New Roman" w:cs="Times New Roman"/>
          <w:color w:val="000000"/>
          <w:sz w:val="25"/>
          <w:szCs w:val="25"/>
        </w:rPr>
        <w:t>, quindi,</w:t>
      </w:r>
      <w:r w:rsidRPr="00844DF5">
        <w:rPr>
          <w:rFonts w:ascii="Times New Roman" w:hAnsi="Times New Roman" w:cs="Times New Roman"/>
          <w:color w:val="000000"/>
          <w:sz w:val="25"/>
          <w:szCs w:val="25"/>
        </w:rPr>
        <w:t xml:space="preserve"> è riconosciuto per i dati e i documenti che non siano già oggetto degli obblighi di comunicazione.</w:t>
      </w:r>
    </w:p>
    <w:p w14:paraId="6C863743" w14:textId="77777777" w:rsidR="004F5F20" w:rsidRPr="00844DF5" w:rsidRDefault="004F5F20" w:rsidP="00844DF5">
      <w:pPr>
        <w:widowControl w:val="0"/>
        <w:autoSpaceDE w:val="0"/>
        <w:autoSpaceDN w:val="0"/>
        <w:adjustRightInd w:val="0"/>
        <w:spacing w:line="276" w:lineRule="auto"/>
        <w:ind w:left="993"/>
        <w:jc w:val="both"/>
        <w:rPr>
          <w:rFonts w:ascii="Times New Roman" w:hAnsi="Times New Roman" w:cs="Times New Roman"/>
          <w:color w:val="000000"/>
          <w:sz w:val="25"/>
          <w:szCs w:val="25"/>
        </w:rPr>
      </w:pPr>
    </w:p>
    <w:p w14:paraId="76C27131" w14:textId="6C0CA04F" w:rsidR="00F33563" w:rsidRPr="00844DF5" w:rsidRDefault="004F5F20" w:rsidP="00844DF5">
      <w:pPr>
        <w:pStyle w:val="parar1"/>
        <w:spacing w:line="276" w:lineRule="auto"/>
        <w:ind w:left="993"/>
        <w:jc w:val="both"/>
        <w:rPr>
          <w:sz w:val="25"/>
          <w:szCs w:val="25"/>
        </w:rPr>
      </w:pPr>
      <w:r w:rsidRPr="00844DF5">
        <w:rPr>
          <w:color w:val="000000"/>
          <w:sz w:val="25"/>
          <w:szCs w:val="25"/>
        </w:rPr>
        <w:t>Con riferimento agli interessi privati,</w:t>
      </w:r>
      <w:r w:rsidR="00DD2296" w:rsidRPr="00844DF5">
        <w:rPr>
          <w:color w:val="000000"/>
          <w:sz w:val="25"/>
          <w:szCs w:val="25"/>
        </w:rPr>
        <w:t xml:space="preserve"> </w:t>
      </w:r>
      <w:r w:rsidRPr="00844DF5">
        <w:rPr>
          <w:color w:val="000000"/>
          <w:sz w:val="25"/>
          <w:szCs w:val="25"/>
        </w:rPr>
        <w:t xml:space="preserve">il </w:t>
      </w:r>
      <w:r w:rsidR="00C343B8">
        <w:rPr>
          <w:color w:val="000000"/>
          <w:sz w:val="25"/>
          <w:szCs w:val="25"/>
        </w:rPr>
        <w:t>D.l</w:t>
      </w:r>
      <w:r w:rsidR="00DD2296" w:rsidRPr="00844DF5">
        <w:rPr>
          <w:color w:val="000000"/>
          <w:sz w:val="25"/>
          <w:szCs w:val="25"/>
        </w:rPr>
        <w:t>gs. n. 33/2013</w:t>
      </w:r>
      <w:r w:rsidRPr="00844DF5">
        <w:rPr>
          <w:color w:val="000000"/>
          <w:sz w:val="25"/>
          <w:szCs w:val="25"/>
        </w:rPr>
        <w:t>,</w:t>
      </w:r>
      <w:r w:rsidR="00DD2296" w:rsidRPr="00844DF5">
        <w:rPr>
          <w:color w:val="000000"/>
          <w:sz w:val="25"/>
          <w:szCs w:val="25"/>
        </w:rPr>
        <w:t xml:space="preserve"> all’art. 5-</w:t>
      </w:r>
      <w:r w:rsidR="00DD2296" w:rsidRPr="00C343B8">
        <w:rPr>
          <w:i/>
          <w:color w:val="000000"/>
          <w:sz w:val="25"/>
          <w:szCs w:val="25"/>
        </w:rPr>
        <w:t>bis</w:t>
      </w:r>
      <w:r w:rsidRPr="00844DF5">
        <w:rPr>
          <w:color w:val="000000"/>
          <w:sz w:val="25"/>
          <w:szCs w:val="25"/>
        </w:rPr>
        <w:t>,</w:t>
      </w:r>
      <w:r w:rsidR="00DD2296" w:rsidRPr="00844DF5">
        <w:rPr>
          <w:color w:val="000000"/>
          <w:sz w:val="25"/>
          <w:szCs w:val="25"/>
        </w:rPr>
        <w:t xml:space="preserve"> definisce limiti ed esclusioni all’accesso civico</w:t>
      </w:r>
      <w:r w:rsidR="00E712DB" w:rsidRPr="00844DF5">
        <w:rPr>
          <w:color w:val="000000"/>
          <w:sz w:val="25"/>
          <w:szCs w:val="25"/>
        </w:rPr>
        <w:t>, precisando che</w:t>
      </w:r>
      <w:r w:rsidR="00E712DB" w:rsidRPr="00844DF5">
        <w:rPr>
          <w:sz w:val="25"/>
          <w:szCs w:val="25"/>
        </w:rPr>
        <w:t xml:space="preserve"> deve essere negato quando è necessario per evitare un pregiudizio </w:t>
      </w:r>
      <w:r w:rsidR="00B144AA" w:rsidRPr="00844DF5">
        <w:rPr>
          <w:sz w:val="25"/>
          <w:szCs w:val="25"/>
        </w:rPr>
        <w:t xml:space="preserve">concreto alla tutela di uno dei seguenti </w:t>
      </w:r>
      <w:r w:rsidR="00E712DB" w:rsidRPr="00844DF5">
        <w:rPr>
          <w:sz w:val="25"/>
          <w:szCs w:val="25"/>
        </w:rPr>
        <w:t xml:space="preserve">interessi </w:t>
      </w:r>
      <w:r w:rsidRPr="00844DF5">
        <w:rPr>
          <w:sz w:val="25"/>
          <w:szCs w:val="25"/>
        </w:rPr>
        <w:t>(</w:t>
      </w:r>
      <w:r w:rsidR="00E712DB" w:rsidRPr="00844DF5">
        <w:rPr>
          <w:sz w:val="25"/>
          <w:szCs w:val="25"/>
        </w:rPr>
        <w:t>privati</w:t>
      </w:r>
      <w:r w:rsidRPr="00844DF5">
        <w:rPr>
          <w:sz w:val="25"/>
          <w:szCs w:val="25"/>
        </w:rPr>
        <w:t>)</w:t>
      </w:r>
      <w:r w:rsidR="00E712DB" w:rsidRPr="00844DF5">
        <w:rPr>
          <w:sz w:val="25"/>
          <w:szCs w:val="25"/>
        </w:rPr>
        <w:t>:</w:t>
      </w:r>
    </w:p>
    <w:p w14:paraId="1503148D" w14:textId="4AA3F578" w:rsidR="00F33563" w:rsidRPr="00844DF5" w:rsidRDefault="00E712DB" w:rsidP="00874990">
      <w:pPr>
        <w:pStyle w:val="parar1"/>
        <w:numPr>
          <w:ilvl w:val="0"/>
          <w:numId w:val="11"/>
        </w:numPr>
        <w:spacing w:line="276" w:lineRule="auto"/>
        <w:jc w:val="both"/>
        <w:rPr>
          <w:sz w:val="25"/>
          <w:szCs w:val="25"/>
        </w:rPr>
      </w:pPr>
      <w:r w:rsidRPr="00844DF5">
        <w:rPr>
          <w:sz w:val="25"/>
          <w:szCs w:val="25"/>
        </w:rPr>
        <w:t>la protezione dei dati personali, in conformità con la disciplina legislativa in materia</w:t>
      </w:r>
      <w:r w:rsidR="008C7C58">
        <w:rPr>
          <w:sz w:val="25"/>
          <w:szCs w:val="25"/>
        </w:rPr>
        <w:t xml:space="preserve"> (attuale GDPR n. 2016/679 e D.Lgs. n. 101/2018)</w:t>
      </w:r>
      <w:r w:rsidRPr="00844DF5">
        <w:rPr>
          <w:sz w:val="25"/>
          <w:szCs w:val="25"/>
        </w:rPr>
        <w:t xml:space="preserve">; </w:t>
      </w:r>
    </w:p>
    <w:p w14:paraId="2CA561E0" w14:textId="77777777" w:rsidR="00F33563" w:rsidRPr="00844DF5" w:rsidRDefault="00E712DB" w:rsidP="00874990">
      <w:pPr>
        <w:pStyle w:val="parar1"/>
        <w:numPr>
          <w:ilvl w:val="0"/>
          <w:numId w:val="11"/>
        </w:numPr>
        <w:spacing w:line="276" w:lineRule="auto"/>
        <w:jc w:val="both"/>
        <w:rPr>
          <w:sz w:val="25"/>
          <w:szCs w:val="25"/>
        </w:rPr>
      </w:pPr>
      <w:r w:rsidRPr="00844DF5">
        <w:rPr>
          <w:sz w:val="25"/>
          <w:szCs w:val="25"/>
        </w:rPr>
        <w:t xml:space="preserve">la libertà e la segretezza della corrispondenza; </w:t>
      </w:r>
    </w:p>
    <w:p w14:paraId="243A71E4" w14:textId="28CAD5B4" w:rsidR="00E712DB" w:rsidRPr="00844DF5" w:rsidRDefault="00E712DB" w:rsidP="00874990">
      <w:pPr>
        <w:pStyle w:val="parar1"/>
        <w:numPr>
          <w:ilvl w:val="0"/>
          <w:numId w:val="11"/>
        </w:numPr>
        <w:spacing w:line="276" w:lineRule="auto"/>
        <w:jc w:val="both"/>
        <w:rPr>
          <w:sz w:val="25"/>
          <w:szCs w:val="25"/>
        </w:rPr>
      </w:pPr>
      <w:r w:rsidRPr="00844DF5">
        <w:rPr>
          <w:sz w:val="25"/>
          <w:szCs w:val="25"/>
        </w:rPr>
        <w:t>gli interessi economici e commerciali di una persona fisica o giuridica, ivi compresi la proprietà intellettuale, il diritto d'autore e i segreti commerciali.</w:t>
      </w:r>
    </w:p>
    <w:p w14:paraId="43BCCE6F" w14:textId="77777777" w:rsidR="000B1791" w:rsidRDefault="000B1791" w:rsidP="00844DF5">
      <w:pPr>
        <w:widowControl w:val="0"/>
        <w:autoSpaceDE w:val="0"/>
        <w:autoSpaceDN w:val="0"/>
        <w:adjustRightInd w:val="0"/>
        <w:spacing w:after="240" w:line="276" w:lineRule="auto"/>
        <w:ind w:left="993"/>
        <w:jc w:val="both"/>
        <w:rPr>
          <w:rFonts w:ascii="Times New Roman" w:hAnsi="Times New Roman" w:cs="Times New Roman"/>
          <w:color w:val="000000"/>
          <w:sz w:val="25"/>
          <w:szCs w:val="25"/>
        </w:rPr>
      </w:pPr>
    </w:p>
    <w:p w14:paraId="3FD30547" w14:textId="6826B720" w:rsidR="00E712DB" w:rsidRPr="00844DF5" w:rsidRDefault="006E3913" w:rsidP="00844DF5">
      <w:pPr>
        <w:widowControl w:val="0"/>
        <w:autoSpaceDE w:val="0"/>
        <w:autoSpaceDN w:val="0"/>
        <w:adjustRightInd w:val="0"/>
        <w:spacing w:after="240" w:line="276" w:lineRule="auto"/>
        <w:ind w:left="993"/>
        <w:jc w:val="both"/>
        <w:rPr>
          <w:rFonts w:ascii="Times New Roman" w:hAnsi="Times New Roman" w:cs="Times New Roman"/>
          <w:color w:val="000000"/>
          <w:sz w:val="25"/>
          <w:szCs w:val="25"/>
        </w:rPr>
      </w:pPr>
      <w:r w:rsidRPr="00844DF5">
        <w:rPr>
          <w:rFonts w:ascii="Times New Roman" w:hAnsi="Times New Roman" w:cs="Times New Roman"/>
          <w:color w:val="000000"/>
          <w:sz w:val="25"/>
          <w:szCs w:val="25"/>
        </w:rPr>
        <w:t>A</w:t>
      </w:r>
      <w:r w:rsidR="00F33563" w:rsidRPr="00844DF5">
        <w:rPr>
          <w:rFonts w:ascii="Times New Roman" w:hAnsi="Times New Roman" w:cs="Times New Roman"/>
          <w:color w:val="000000"/>
          <w:sz w:val="25"/>
          <w:szCs w:val="25"/>
        </w:rPr>
        <w:t>l fine di elaborare una procedura di gestione dell’accesso civico (semplic</w:t>
      </w:r>
      <w:r w:rsidR="000B1791">
        <w:rPr>
          <w:rFonts w:ascii="Times New Roman" w:hAnsi="Times New Roman" w:cs="Times New Roman"/>
          <w:color w:val="000000"/>
          <w:sz w:val="25"/>
          <w:szCs w:val="25"/>
        </w:rPr>
        <w:t>e</w:t>
      </w:r>
      <w:r w:rsidR="00F33563" w:rsidRPr="00844DF5">
        <w:rPr>
          <w:rFonts w:ascii="Times New Roman" w:hAnsi="Times New Roman" w:cs="Times New Roman"/>
          <w:color w:val="000000"/>
          <w:sz w:val="25"/>
          <w:szCs w:val="25"/>
        </w:rPr>
        <w:t xml:space="preserve"> e generalizzato</w:t>
      </w:r>
      <w:r w:rsidR="000B1791">
        <w:rPr>
          <w:rFonts w:ascii="Times New Roman" w:hAnsi="Times New Roman" w:cs="Times New Roman"/>
          <w:color w:val="000000"/>
          <w:sz w:val="25"/>
          <w:szCs w:val="25"/>
        </w:rPr>
        <w:t>)</w:t>
      </w:r>
      <w:r w:rsidR="00F33563" w:rsidRPr="00844DF5">
        <w:rPr>
          <w:rFonts w:ascii="Times New Roman" w:hAnsi="Times New Roman" w:cs="Times New Roman"/>
          <w:color w:val="000000"/>
          <w:sz w:val="25"/>
          <w:szCs w:val="25"/>
        </w:rPr>
        <w:t xml:space="preserve">, </w:t>
      </w:r>
      <w:r w:rsidR="00734933">
        <w:rPr>
          <w:rFonts w:ascii="Times New Roman" w:hAnsi="Times New Roman" w:cs="Times New Roman"/>
          <w:color w:val="000000"/>
          <w:sz w:val="25"/>
          <w:szCs w:val="25"/>
        </w:rPr>
        <w:t>Zitac S.p.A.</w:t>
      </w:r>
      <w:r w:rsidR="00F33563" w:rsidRPr="00844DF5">
        <w:rPr>
          <w:rFonts w:ascii="Times New Roman" w:hAnsi="Times New Roman" w:cs="Times New Roman"/>
          <w:color w:val="000000"/>
          <w:sz w:val="25"/>
          <w:szCs w:val="25"/>
        </w:rPr>
        <w:t xml:space="preserve"> ha preso come riferimento i principi previsti dalle Linee Guida ANAC 1309 del 2016.</w:t>
      </w:r>
      <w:r w:rsidRPr="00844DF5">
        <w:rPr>
          <w:rFonts w:ascii="Times New Roman" w:hAnsi="Times New Roman" w:cs="Times New Roman"/>
          <w:color w:val="000000"/>
          <w:sz w:val="25"/>
          <w:szCs w:val="25"/>
        </w:rPr>
        <w:t xml:space="preserve"> </w:t>
      </w:r>
    </w:p>
    <w:p w14:paraId="2B74DC15" w14:textId="462650C6" w:rsidR="000F5115" w:rsidRPr="00844DF5" w:rsidRDefault="000F5115" w:rsidP="00874990">
      <w:pPr>
        <w:pStyle w:val="Paragrafoelenco"/>
        <w:widowControl w:val="0"/>
        <w:numPr>
          <w:ilvl w:val="0"/>
          <w:numId w:val="9"/>
        </w:numPr>
        <w:autoSpaceDE w:val="0"/>
        <w:autoSpaceDN w:val="0"/>
        <w:adjustRightInd w:val="0"/>
        <w:spacing w:line="276" w:lineRule="auto"/>
        <w:ind w:left="1843" w:hanging="425"/>
        <w:rPr>
          <w:rFonts w:ascii="Times New Roman" w:hAnsi="Times New Roman" w:cs="Times New Roman"/>
          <w:b/>
          <w:i/>
          <w:color w:val="000000"/>
          <w:sz w:val="25"/>
          <w:szCs w:val="25"/>
        </w:rPr>
      </w:pPr>
      <w:r w:rsidRPr="00844DF5">
        <w:rPr>
          <w:rFonts w:ascii="Times New Roman" w:hAnsi="Times New Roman" w:cs="Times New Roman"/>
          <w:b/>
          <w:i/>
          <w:color w:val="000000"/>
          <w:sz w:val="25"/>
          <w:szCs w:val="25"/>
        </w:rPr>
        <w:t>Procedura di gestione dell’accesso civico generalizzato</w:t>
      </w:r>
    </w:p>
    <w:p w14:paraId="46F5862F" w14:textId="6747B8BE" w:rsidR="000F5115" w:rsidRPr="00844DF5" w:rsidRDefault="00734933" w:rsidP="00874990">
      <w:pPr>
        <w:pStyle w:val="Paragrafoelenco"/>
        <w:widowControl w:val="0"/>
        <w:numPr>
          <w:ilvl w:val="0"/>
          <w:numId w:val="10"/>
        </w:numPr>
        <w:autoSpaceDE w:val="0"/>
        <w:autoSpaceDN w:val="0"/>
        <w:adjustRightInd w:val="0"/>
        <w:spacing w:line="276" w:lineRule="auto"/>
        <w:ind w:left="2410"/>
        <w:jc w:val="both"/>
        <w:rPr>
          <w:rFonts w:ascii="Times New Roman" w:hAnsi="Times New Roman" w:cs="Times New Roman"/>
          <w:b/>
          <w:i/>
          <w:color w:val="000000"/>
          <w:sz w:val="25"/>
          <w:szCs w:val="25"/>
        </w:rPr>
      </w:pPr>
      <w:r>
        <w:rPr>
          <w:rFonts w:ascii="Times New Roman" w:hAnsi="Times New Roman" w:cs="Times New Roman"/>
          <w:color w:val="000000"/>
          <w:sz w:val="25"/>
          <w:szCs w:val="25"/>
        </w:rPr>
        <w:t>Zitac S.p.A.</w:t>
      </w:r>
      <w:r w:rsidR="008B05B2" w:rsidRPr="00844DF5">
        <w:rPr>
          <w:rFonts w:ascii="Times New Roman" w:hAnsi="Times New Roman" w:cs="Times New Roman"/>
          <w:color w:val="000000"/>
          <w:sz w:val="25"/>
          <w:szCs w:val="25"/>
        </w:rPr>
        <w:t xml:space="preserve"> istituisce un apposito </w:t>
      </w:r>
      <w:r w:rsidR="008B05B2" w:rsidRPr="00204ACA">
        <w:rPr>
          <w:rFonts w:ascii="Times New Roman" w:hAnsi="Times New Roman" w:cs="Times New Roman"/>
          <w:i/>
          <w:color w:val="000000"/>
          <w:sz w:val="25"/>
          <w:szCs w:val="25"/>
        </w:rPr>
        <w:t>link</w:t>
      </w:r>
      <w:r w:rsidR="008B05B2" w:rsidRPr="00844DF5">
        <w:rPr>
          <w:rFonts w:ascii="Times New Roman" w:hAnsi="Times New Roman" w:cs="Times New Roman"/>
          <w:color w:val="000000"/>
          <w:sz w:val="25"/>
          <w:szCs w:val="25"/>
        </w:rPr>
        <w:t xml:space="preserve"> di collegamento sul proprio sito internet, al fine della gestione dell’accesso civico e dell’accesso generalizzato</w:t>
      </w:r>
      <w:r w:rsidR="00204ACA">
        <w:rPr>
          <w:rFonts w:ascii="Times New Roman" w:hAnsi="Times New Roman" w:cs="Times New Roman"/>
          <w:color w:val="000000"/>
          <w:sz w:val="25"/>
          <w:szCs w:val="25"/>
        </w:rPr>
        <w:t>.</w:t>
      </w:r>
      <w:r w:rsidR="000526AF">
        <w:rPr>
          <w:rFonts w:ascii="Times New Roman" w:hAnsi="Times New Roman" w:cs="Times New Roman"/>
          <w:color w:val="000000"/>
          <w:sz w:val="25"/>
          <w:szCs w:val="25"/>
        </w:rPr>
        <w:t xml:space="preserve"> In alternativa, viene riportata nella sezione l’indirizzo accessocivico@zitac.it e gli altri recapiti della società (telefono e fax).</w:t>
      </w:r>
    </w:p>
    <w:p w14:paraId="05284D76" w14:textId="36680873" w:rsidR="008B05B2" w:rsidRPr="00844DF5" w:rsidRDefault="008B05B2" w:rsidP="00874990">
      <w:pPr>
        <w:pStyle w:val="Paragrafoelenco"/>
        <w:widowControl w:val="0"/>
        <w:numPr>
          <w:ilvl w:val="0"/>
          <w:numId w:val="10"/>
        </w:numPr>
        <w:autoSpaceDE w:val="0"/>
        <w:autoSpaceDN w:val="0"/>
        <w:adjustRightInd w:val="0"/>
        <w:spacing w:line="276" w:lineRule="auto"/>
        <w:ind w:left="2410"/>
        <w:jc w:val="both"/>
        <w:rPr>
          <w:rFonts w:ascii="Times New Roman" w:hAnsi="Times New Roman" w:cs="Times New Roman"/>
          <w:b/>
          <w:i/>
          <w:color w:val="000000"/>
          <w:sz w:val="25"/>
          <w:szCs w:val="25"/>
        </w:rPr>
      </w:pPr>
      <w:r w:rsidRPr="00844DF5">
        <w:rPr>
          <w:rFonts w:ascii="Times New Roman" w:hAnsi="Times New Roman" w:cs="Times New Roman"/>
          <w:color w:val="000000"/>
          <w:sz w:val="25"/>
          <w:szCs w:val="25"/>
        </w:rPr>
        <w:t xml:space="preserve">Il </w:t>
      </w:r>
      <w:r w:rsidR="000B1791">
        <w:rPr>
          <w:rFonts w:ascii="Times New Roman" w:hAnsi="Times New Roman" w:cs="Times New Roman"/>
          <w:color w:val="000000"/>
          <w:sz w:val="25"/>
          <w:szCs w:val="25"/>
        </w:rPr>
        <w:t>Responsabile per la prevenzione della Corruzione e Trasparenza</w:t>
      </w:r>
      <w:r w:rsidRPr="00844DF5">
        <w:rPr>
          <w:rFonts w:ascii="Times New Roman" w:hAnsi="Times New Roman" w:cs="Times New Roman"/>
          <w:color w:val="000000"/>
          <w:sz w:val="25"/>
          <w:szCs w:val="25"/>
        </w:rPr>
        <w:t xml:space="preserve"> cura la periodica e tempestiva disamina delle richieste pervenute e procede a qualificarle correttamente, come accesso generalizzato o come accesso civico, dandone tempestiva</w:t>
      </w:r>
      <w:r w:rsidR="000B1791">
        <w:rPr>
          <w:rFonts w:ascii="Times New Roman" w:hAnsi="Times New Roman" w:cs="Times New Roman"/>
          <w:color w:val="000000"/>
          <w:sz w:val="25"/>
          <w:szCs w:val="25"/>
        </w:rPr>
        <w:t xml:space="preserve"> comunicazione a mezzo email al </w:t>
      </w:r>
      <w:r w:rsidR="00A059B2">
        <w:rPr>
          <w:rFonts w:ascii="Times New Roman" w:hAnsi="Times New Roman" w:cs="Times New Roman"/>
          <w:color w:val="000000"/>
          <w:sz w:val="25"/>
          <w:szCs w:val="25"/>
        </w:rPr>
        <w:t>Collegio</w:t>
      </w:r>
      <w:r w:rsidR="000B1791">
        <w:rPr>
          <w:rFonts w:ascii="Times New Roman" w:hAnsi="Times New Roman" w:cs="Times New Roman"/>
          <w:color w:val="000000"/>
          <w:sz w:val="25"/>
          <w:szCs w:val="25"/>
        </w:rPr>
        <w:t xml:space="preserve"> dei </w:t>
      </w:r>
      <w:r w:rsidR="000B1791">
        <w:rPr>
          <w:rFonts w:ascii="Times New Roman" w:hAnsi="Times New Roman" w:cs="Times New Roman"/>
          <w:color w:val="000000"/>
          <w:sz w:val="25"/>
          <w:szCs w:val="25"/>
        </w:rPr>
        <w:lastRenderedPageBreak/>
        <w:t>Liquidatori</w:t>
      </w:r>
      <w:r w:rsidR="00204ACA">
        <w:rPr>
          <w:rFonts w:ascii="Times New Roman" w:hAnsi="Times New Roman" w:cs="Times New Roman"/>
          <w:color w:val="000000"/>
          <w:sz w:val="25"/>
          <w:szCs w:val="25"/>
        </w:rPr>
        <w:t>.</w:t>
      </w:r>
    </w:p>
    <w:p w14:paraId="18A09CAC" w14:textId="64A24AC7" w:rsidR="008B05B2" w:rsidRPr="00844DF5" w:rsidRDefault="00F90BE5" w:rsidP="00874990">
      <w:pPr>
        <w:pStyle w:val="Paragrafoelenco"/>
        <w:widowControl w:val="0"/>
        <w:numPr>
          <w:ilvl w:val="0"/>
          <w:numId w:val="10"/>
        </w:numPr>
        <w:autoSpaceDE w:val="0"/>
        <w:autoSpaceDN w:val="0"/>
        <w:adjustRightInd w:val="0"/>
        <w:spacing w:line="276" w:lineRule="auto"/>
        <w:ind w:left="2410"/>
        <w:jc w:val="both"/>
        <w:rPr>
          <w:rFonts w:ascii="Times New Roman" w:hAnsi="Times New Roman" w:cs="Times New Roman"/>
          <w:b/>
          <w:i/>
          <w:color w:val="000000"/>
          <w:sz w:val="25"/>
          <w:szCs w:val="25"/>
        </w:rPr>
      </w:pPr>
      <w:r>
        <w:rPr>
          <w:rFonts w:ascii="Times New Roman" w:hAnsi="Times New Roman" w:cs="Times New Roman"/>
          <w:color w:val="000000"/>
          <w:sz w:val="25"/>
          <w:szCs w:val="25"/>
        </w:rPr>
        <w:t xml:space="preserve">Il </w:t>
      </w:r>
      <w:r w:rsidR="000B1791">
        <w:rPr>
          <w:rFonts w:ascii="Times New Roman" w:hAnsi="Times New Roman" w:cs="Times New Roman"/>
          <w:color w:val="000000"/>
          <w:sz w:val="25"/>
          <w:szCs w:val="25"/>
        </w:rPr>
        <w:t>R</w:t>
      </w:r>
      <w:r w:rsidR="00E53516">
        <w:rPr>
          <w:rFonts w:ascii="Times New Roman" w:hAnsi="Times New Roman" w:cs="Times New Roman"/>
          <w:color w:val="000000"/>
          <w:sz w:val="25"/>
          <w:szCs w:val="25"/>
        </w:rPr>
        <w:t>P</w:t>
      </w:r>
      <w:r w:rsidR="000B1791">
        <w:rPr>
          <w:rFonts w:ascii="Times New Roman" w:hAnsi="Times New Roman" w:cs="Times New Roman"/>
          <w:color w:val="000000"/>
          <w:sz w:val="25"/>
          <w:szCs w:val="25"/>
        </w:rPr>
        <w:t>CT</w:t>
      </w:r>
      <w:r w:rsidR="007C79B6" w:rsidRPr="00844DF5">
        <w:rPr>
          <w:rFonts w:ascii="Times New Roman" w:hAnsi="Times New Roman" w:cs="Times New Roman"/>
          <w:color w:val="000000"/>
          <w:sz w:val="25"/>
          <w:szCs w:val="25"/>
        </w:rPr>
        <w:t xml:space="preserve">, laddove la richiesta sia di accesso civico (semplice) e quindi inerente a documenti, atti o informazioni già oggetto di pubblicazione, risponde all’interessato evidenziando il corretto adempimento dell’obbligo da parte di </w:t>
      </w:r>
      <w:r w:rsidR="00734933">
        <w:rPr>
          <w:rFonts w:ascii="Times New Roman" w:hAnsi="Times New Roman" w:cs="Times New Roman"/>
          <w:color w:val="000000"/>
          <w:sz w:val="25"/>
          <w:szCs w:val="25"/>
        </w:rPr>
        <w:t>Zitac S.p.A.</w:t>
      </w:r>
      <w:r w:rsidR="007C79B6" w:rsidRPr="00844DF5">
        <w:rPr>
          <w:rFonts w:ascii="Times New Roman" w:hAnsi="Times New Roman" w:cs="Times New Roman"/>
          <w:color w:val="000000"/>
          <w:sz w:val="25"/>
          <w:szCs w:val="25"/>
        </w:rPr>
        <w:t>, la sezione del sito in cui è contenuta l’atto, il documento o l’informazione e, in ogni caso precisa quanto richiesto eventualmente allegando la relativa documentazione.</w:t>
      </w:r>
    </w:p>
    <w:p w14:paraId="0CFFE179" w14:textId="411BA55C" w:rsidR="007C79B6" w:rsidRPr="00844DF5" w:rsidRDefault="007C79B6" w:rsidP="00874990">
      <w:pPr>
        <w:pStyle w:val="Paragrafoelenco"/>
        <w:widowControl w:val="0"/>
        <w:numPr>
          <w:ilvl w:val="0"/>
          <w:numId w:val="10"/>
        </w:numPr>
        <w:autoSpaceDE w:val="0"/>
        <w:autoSpaceDN w:val="0"/>
        <w:adjustRightInd w:val="0"/>
        <w:spacing w:line="276" w:lineRule="auto"/>
        <w:ind w:left="2410"/>
        <w:jc w:val="both"/>
        <w:rPr>
          <w:rFonts w:ascii="Times New Roman" w:hAnsi="Times New Roman" w:cs="Times New Roman"/>
          <w:b/>
          <w:i/>
          <w:color w:val="000000"/>
          <w:sz w:val="25"/>
          <w:szCs w:val="25"/>
        </w:rPr>
      </w:pPr>
      <w:r w:rsidRPr="00844DF5">
        <w:rPr>
          <w:rFonts w:ascii="Times New Roman" w:hAnsi="Times New Roman" w:cs="Times New Roman"/>
          <w:color w:val="000000"/>
          <w:sz w:val="25"/>
          <w:szCs w:val="25"/>
        </w:rPr>
        <w:t xml:space="preserve">Nel caso di richiesta di accesso generalizzato, avente ad oggetto, documenti, atti o informazioni che non siano oggetto di pubblicazione, il </w:t>
      </w:r>
      <w:r w:rsidR="00204ACA">
        <w:rPr>
          <w:rFonts w:ascii="Times New Roman" w:hAnsi="Times New Roman" w:cs="Times New Roman"/>
          <w:color w:val="000000"/>
          <w:sz w:val="25"/>
          <w:szCs w:val="25"/>
        </w:rPr>
        <w:t>R</w:t>
      </w:r>
      <w:r w:rsidR="00E53516">
        <w:rPr>
          <w:rFonts w:ascii="Times New Roman" w:hAnsi="Times New Roman" w:cs="Times New Roman"/>
          <w:color w:val="000000"/>
          <w:sz w:val="25"/>
          <w:szCs w:val="25"/>
        </w:rPr>
        <w:t>P</w:t>
      </w:r>
      <w:r w:rsidR="00255A80">
        <w:rPr>
          <w:rFonts w:ascii="Times New Roman" w:hAnsi="Times New Roman" w:cs="Times New Roman"/>
          <w:color w:val="000000"/>
          <w:sz w:val="25"/>
          <w:szCs w:val="25"/>
        </w:rPr>
        <w:t>CT</w:t>
      </w:r>
      <w:r w:rsidRPr="00844DF5">
        <w:rPr>
          <w:rFonts w:ascii="Times New Roman" w:hAnsi="Times New Roman" w:cs="Times New Roman"/>
          <w:color w:val="000000"/>
          <w:sz w:val="25"/>
          <w:szCs w:val="25"/>
        </w:rPr>
        <w:t xml:space="preserve"> valuta il contenuto della richiesta</w:t>
      </w:r>
      <w:r w:rsidR="00E74758" w:rsidRPr="00844DF5">
        <w:rPr>
          <w:rFonts w:ascii="Times New Roman" w:hAnsi="Times New Roman" w:cs="Times New Roman"/>
          <w:color w:val="000000"/>
          <w:sz w:val="25"/>
          <w:szCs w:val="25"/>
        </w:rPr>
        <w:t xml:space="preserve">, </w:t>
      </w:r>
      <w:r w:rsidR="00255A80">
        <w:rPr>
          <w:rFonts w:ascii="Times New Roman" w:hAnsi="Times New Roman" w:cs="Times New Roman"/>
          <w:color w:val="000000"/>
          <w:sz w:val="25"/>
          <w:szCs w:val="25"/>
        </w:rPr>
        <w:t>reperisce le informazioni necessarie per la decisione</w:t>
      </w:r>
      <w:r w:rsidR="00E74758" w:rsidRPr="00844DF5">
        <w:rPr>
          <w:rFonts w:ascii="Times New Roman" w:hAnsi="Times New Roman" w:cs="Times New Roman"/>
          <w:color w:val="000000"/>
          <w:sz w:val="25"/>
          <w:szCs w:val="25"/>
        </w:rPr>
        <w:t xml:space="preserve"> </w:t>
      </w:r>
      <w:r w:rsidRPr="00844DF5">
        <w:rPr>
          <w:rFonts w:ascii="Times New Roman" w:hAnsi="Times New Roman" w:cs="Times New Roman"/>
          <w:color w:val="000000"/>
          <w:sz w:val="25"/>
          <w:szCs w:val="25"/>
        </w:rPr>
        <w:t xml:space="preserve">e rileva eventuali </w:t>
      </w:r>
      <w:r w:rsidR="00994023" w:rsidRPr="00844DF5">
        <w:rPr>
          <w:rFonts w:ascii="Times New Roman" w:hAnsi="Times New Roman" w:cs="Times New Roman"/>
          <w:color w:val="000000"/>
          <w:sz w:val="25"/>
          <w:szCs w:val="25"/>
        </w:rPr>
        <w:t xml:space="preserve">pregiudizi </w:t>
      </w:r>
      <w:r w:rsidR="000E66FB" w:rsidRPr="00844DF5">
        <w:rPr>
          <w:rFonts w:ascii="Times New Roman" w:hAnsi="Times New Roman" w:cs="Times New Roman"/>
          <w:color w:val="000000"/>
          <w:sz w:val="25"/>
          <w:szCs w:val="25"/>
        </w:rPr>
        <w:t xml:space="preserve">concreti e probabili </w:t>
      </w:r>
      <w:r w:rsidR="00994023" w:rsidRPr="00844DF5">
        <w:rPr>
          <w:rFonts w:ascii="Times New Roman" w:hAnsi="Times New Roman" w:cs="Times New Roman"/>
          <w:color w:val="000000"/>
          <w:sz w:val="25"/>
          <w:szCs w:val="25"/>
        </w:rPr>
        <w:t xml:space="preserve">agli interessi di </w:t>
      </w:r>
      <w:r w:rsidR="00734933">
        <w:rPr>
          <w:rFonts w:ascii="Times New Roman" w:hAnsi="Times New Roman" w:cs="Times New Roman"/>
          <w:color w:val="000000"/>
          <w:sz w:val="25"/>
          <w:szCs w:val="25"/>
        </w:rPr>
        <w:t>Zitac S.p.A.</w:t>
      </w:r>
      <w:r w:rsidR="00994023" w:rsidRPr="00844DF5">
        <w:rPr>
          <w:rFonts w:ascii="Times New Roman" w:hAnsi="Times New Roman" w:cs="Times New Roman"/>
          <w:color w:val="000000"/>
          <w:sz w:val="25"/>
          <w:szCs w:val="25"/>
        </w:rPr>
        <w:t>, secondo i criteri previsti dall’art. 5 Legge n. 33/2013.</w:t>
      </w:r>
    </w:p>
    <w:p w14:paraId="74391FB6" w14:textId="6AAC5DB9" w:rsidR="00994023" w:rsidRPr="00844DF5" w:rsidRDefault="00994023" w:rsidP="00874990">
      <w:pPr>
        <w:pStyle w:val="Paragrafoelenco"/>
        <w:widowControl w:val="0"/>
        <w:numPr>
          <w:ilvl w:val="0"/>
          <w:numId w:val="10"/>
        </w:numPr>
        <w:autoSpaceDE w:val="0"/>
        <w:autoSpaceDN w:val="0"/>
        <w:adjustRightInd w:val="0"/>
        <w:spacing w:line="276" w:lineRule="auto"/>
        <w:ind w:left="2410"/>
        <w:jc w:val="both"/>
        <w:rPr>
          <w:rFonts w:ascii="Times New Roman" w:hAnsi="Times New Roman" w:cs="Times New Roman"/>
          <w:b/>
          <w:i/>
          <w:color w:val="000000"/>
          <w:sz w:val="25"/>
          <w:szCs w:val="25"/>
        </w:rPr>
      </w:pPr>
      <w:r w:rsidRPr="00844DF5">
        <w:rPr>
          <w:rFonts w:ascii="Times New Roman" w:hAnsi="Times New Roman" w:cs="Times New Roman"/>
          <w:color w:val="000000"/>
          <w:sz w:val="25"/>
          <w:szCs w:val="25"/>
        </w:rPr>
        <w:t xml:space="preserve">La valutazione in ordine alla sussistenza o meno di pregiudizi per la società viene valutata </w:t>
      </w:r>
      <w:r w:rsidR="00255A80">
        <w:rPr>
          <w:rFonts w:ascii="Times New Roman" w:hAnsi="Times New Roman" w:cs="Times New Roman"/>
          <w:color w:val="000000"/>
          <w:sz w:val="25"/>
          <w:szCs w:val="25"/>
        </w:rPr>
        <w:t xml:space="preserve">poi dal </w:t>
      </w:r>
      <w:r w:rsidR="00A059B2">
        <w:rPr>
          <w:rFonts w:ascii="Times New Roman" w:hAnsi="Times New Roman" w:cs="Times New Roman"/>
          <w:color w:val="000000"/>
          <w:sz w:val="25"/>
          <w:szCs w:val="25"/>
        </w:rPr>
        <w:t>Collegio</w:t>
      </w:r>
      <w:r w:rsidR="00255A80">
        <w:rPr>
          <w:rFonts w:ascii="Times New Roman" w:hAnsi="Times New Roman" w:cs="Times New Roman"/>
          <w:color w:val="000000"/>
          <w:sz w:val="25"/>
          <w:szCs w:val="25"/>
        </w:rPr>
        <w:t xml:space="preserve"> dei Liquidatori</w:t>
      </w:r>
      <w:r w:rsidRPr="00844DF5">
        <w:rPr>
          <w:rFonts w:ascii="Times New Roman" w:hAnsi="Times New Roman" w:cs="Times New Roman"/>
          <w:color w:val="000000"/>
          <w:sz w:val="25"/>
          <w:szCs w:val="25"/>
        </w:rPr>
        <w:t>.</w:t>
      </w:r>
    </w:p>
    <w:p w14:paraId="134C7A84" w14:textId="33C2C562" w:rsidR="00994023" w:rsidRPr="00844DF5" w:rsidRDefault="00994023" w:rsidP="00874990">
      <w:pPr>
        <w:pStyle w:val="Paragrafoelenco"/>
        <w:widowControl w:val="0"/>
        <w:numPr>
          <w:ilvl w:val="0"/>
          <w:numId w:val="10"/>
        </w:numPr>
        <w:autoSpaceDE w:val="0"/>
        <w:autoSpaceDN w:val="0"/>
        <w:adjustRightInd w:val="0"/>
        <w:spacing w:line="276" w:lineRule="auto"/>
        <w:ind w:left="2410"/>
        <w:jc w:val="both"/>
        <w:rPr>
          <w:rFonts w:ascii="Times New Roman" w:hAnsi="Times New Roman" w:cs="Times New Roman"/>
          <w:b/>
          <w:i/>
          <w:color w:val="000000"/>
          <w:sz w:val="25"/>
          <w:szCs w:val="25"/>
        </w:rPr>
      </w:pPr>
      <w:r w:rsidRPr="00844DF5">
        <w:rPr>
          <w:rFonts w:ascii="Times New Roman" w:hAnsi="Times New Roman" w:cs="Times New Roman"/>
          <w:color w:val="000000"/>
          <w:sz w:val="25"/>
          <w:szCs w:val="25"/>
        </w:rPr>
        <w:t xml:space="preserve">Nell’ipotesi in cui non sussistano pregiudizi per </w:t>
      </w:r>
      <w:r w:rsidR="00734933">
        <w:rPr>
          <w:rFonts w:ascii="Times New Roman" w:hAnsi="Times New Roman" w:cs="Times New Roman"/>
          <w:color w:val="000000"/>
          <w:sz w:val="25"/>
          <w:szCs w:val="25"/>
        </w:rPr>
        <w:t>Zitac S.p.A.</w:t>
      </w:r>
      <w:r w:rsidR="00B11AF1" w:rsidRPr="00844DF5">
        <w:rPr>
          <w:rFonts w:ascii="Times New Roman" w:hAnsi="Times New Roman" w:cs="Times New Roman"/>
          <w:color w:val="000000"/>
          <w:sz w:val="25"/>
          <w:szCs w:val="25"/>
        </w:rPr>
        <w:t>,</w:t>
      </w:r>
      <w:r w:rsidRPr="00844DF5">
        <w:rPr>
          <w:rFonts w:ascii="Times New Roman" w:hAnsi="Times New Roman" w:cs="Times New Roman"/>
          <w:color w:val="000000"/>
          <w:sz w:val="25"/>
          <w:szCs w:val="25"/>
        </w:rPr>
        <w:t xml:space="preserve"> il </w:t>
      </w:r>
      <w:r w:rsidR="00204ACA">
        <w:rPr>
          <w:rFonts w:ascii="Times New Roman" w:hAnsi="Times New Roman" w:cs="Times New Roman"/>
          <w:color w:val="000000"/>
          <w:sz w:val="25"/>
          <w:szCs w:val="25"/>
        </w:rPr>
        <w:t>Responsabile</w:t>
      </w:r>
      <w:r w:rsidRPr="00844DF5">
        <w:rPr>
          <w:rFonts w:ascii="Times New Roman" w:hAnsi="Times New Roman" w:cs="Times New Roman"/>
          <w:color w:val="000000"/>
          <w:sz w:val="25"/>
          <w:szCs w:val="25"/>
        </w:rPr>
        <w:t xml:space="preserve"> amministrativo procede alla comunicazione di quanto previsto al richiedente, anche allegando documentazione. </w:t>
      </w:r>
    </w:p>
    <w:p w14:paraId="53260107" w14:textId="64F641FF" w:rsidR="00994023" w:rsidRPr="00844DF5" w:rsidRDefault="00994023" w:rsidP="00874990">
      <w:pPr>
        <w:pStyle w:val="Paragrafoelenco"/>
        <w:widowControl w:val="0"/>
        <w:numPr>
          <w:ilvl w:val="0"/>
          <w:numId w:val="10"/>
        </w:numPr>
        <w:autoSpaceDE w:val="0"/>
        <w:autoSpaceDN w:val="0"/>
        <w:adjustRightInd w:val="0"/>
        <w:spacing w:line="276" w:lineRule="auto"/>
        <w:ind w:left="2410"/>
        <w:jc w:val="both"/>
        <w:rPr>
          <w:rFonts w:ascii="Times New Roman" w:hAnsi="Times New Roman" w:cs="Times New Roman"/>
          <w:b/>
          <w:i/>
          <w:color w:val="000000"/>
          <w:sz w:val="25"/>
          <w:szCs w:val="25"/>
        </w:rPr>
      </w:pPr>
      <w:r w:rsidRPr="00844DF5">
        <w:rPr>
          <w:rFonts w:ascii="Times New Roman" w:hAnsi="Times New Roman" w:cs="Times New Roman"/>
          <w:color w:val="000000"/>
          <w:sz w:val="25"/>
          <w:szCs w:val="25"/>
        </w:rPr>
        <w:t>Laddove vi siano pregiudizi</w:t>
      </w:r>
      <w:r w:rsidR="000B5DC4" w:rsidRPr="00844DF5">
        <w:rPr>
          <w:rFonts w:ascii="Times New Roman" w:hAnsi="Times New Roman" w:cs="Times New Roman"/>
          <w:color w:val="000000"/>
          <w:sz w:val="25"/>
          <w:szCs w:val="25"/>
        </w:rPr>
        <w:t>, valutati come concreti e probabili,</w:t>
      </w:r>
      <w:r w:rsidRPr="00844DF5">
        <w:rPr>
          <w:rFonts w:ascii="Times New Roman" w:hAnsi="Times New Roman" w:cs="Times New Roman"/>
          <w:color w:val="000000"/>
          <w:sz w:val="25"/>
          <w:szCs w:val="25"/>
        </w:rPr>
        <w:t xml:space="preserve"> devono essere comunicati al richiedente i motivi e gli interessi in contrasto con l’accesso.</w:t>
      </w:r>
    </w:p>
    <w:p w14:paraId="1A0FF855" w14:textId="72C42A63" w:rsidR="00F33563" w:rsidRPr="00844DF5" w:rsidRDefault="00734933" w:rsidP="00874990">
      <w:pPr>
        <w:pStyle w:val="Paragrafoelenco"/>
        <w:widowControl w:val="0"/>
        <w:numPr>
          <w:ilvl w:val="0"/>
          <w:numId w:val="10"/>
        </w:numPr>
        <w:spacing w:line="276" w:lineRule="auto"/>
        <w:ind w:left="2410"/>
        <w:jc w:val="both"/>
        <w:rPr>
          <w:rFonts w:ascii="Times New Roman" w:hAnsi="Times New Roman" w:cs="Times New Roman"/>
          <w:b/>
          <w:i/>
          <w:color w:val="000000"/>
          <w:sz w:val="25"/>
          <w:szCs w:val="25"/>
        </w:rPr>
      </w:pPr>
      <w:r>
        <w:rPr>
          <w:rFonts w:ascii="Times New Roman" w:hAnsi="Times New Roman" w:cs="Times New Roman"/>
          <w:color w:val="000000"/>
          <w:sz w:val="25"/>
          <w:szCs w:val="25"/>
        </w:rPr>
        <w:t>Zitac S.p.A.</w:t>
      </w:r>
      <w:r w:rsidR="00F33563" w:rsidRPr="00844DF5">
        <w:rPr>
          <w:rFonts w:ascii="Times New Roman" w:hAnsi="Times New Roman" w:cs="Times New Roman"/>
          <w:color w:val="000000"/>
          <w:sz w:val="25"/>
          <w:szCs w:val="25"/>
        </w:rPr>
        <w:t xml:space="preserve"> istituisce </w:t>
      </w:r>
      <w:r w:rsidR="00F90BE5">
        <w:rPr>
          <w:rFonts w:ascii="Times New Roman" w:hAnsi="Times New Roman" w:cs="Times New Roman"/>
          <w:color w:val="000000"/>
          <w:sz w:val="25"/>
          <w:szCs w:val="25"/>
        </w:rPr>
        <w:t>un</w:t>
      </w:r>
      <w:r w:rsidR="00F33563" w:rsidRPr="00844DF5">
        <w:rPr>
          <w:rFonts w:ascii="Times New Roman" w:hAnsi="Times New Roman" w:cs="Times New Roman"/>
          <w:color w:val="000000"/>
          <w:sz w:val="25"/>
          <w:szCs w:val="25"/>
        </w:rPr>
        <w:t xml:space="preserve"> “registro degli accessi” che contiene l’elenco delle richieste con l’oggetto, la data, il relativo esito con la data della decisione ed è pubblicato, oscurando i dati personali eventualmente presenti, e tenuto aggiornato almeno ogni sei mesi nella sezione </w:t>
      </w:r>
      <w:r w:rsidR="0070789F">
        <w:rPr>
          <w:rFonts w:ascii="Times New Roman" w:hAnsi="Times New Roman" w:cs="Times New Roman"/>
          <w:color w:val="000000"/>
          <w:sz w:val="25"/>
          <w:szCs w:val="25"/>
        </w:rPr>
        <w:t>Società</w:t>
      </w:r>
      <w:r w:rsidR="00F33563" w:rsidRPr="00844DF5">
        <w:rPr>
          <w:rFonts w:ascii="Times New Roman" w:hAnsi="Times New Roman" w:cs="Times New Roman"/>
          <w:color w:val="000000"/>
          <w:sz w:val="25"/>
          <w:szCs w:val="25"/>
        </w:rPr>
        <w:t xml:space="preserve"> trasparente, “altri contenuti – accesso civico” del sito web istituzionale</w:t>
      </w:r>
      <w:r w:rsidR="00204ACA">
        <w:rPr>
          <w:rFonts w:ascii="Times New Roman" w:hAnsi="Times New Roman" w:cs="Times New Roman"/>
          <w:color w:val="000000"/>
          <w:sz w:val="25"/>
          <w:szCs w:val="25"/>
        </w:rPr>
        <w:t>; il registro è curato e custodito dal Responsabile amministrativo.</w:t>
      </w:r>
    </w:p>
    <w:p w14:paraId="5FDFD385" w14:textId="65E0AFE8" w:rsidR="0007301C" w:rsidRPr="00844DF5" w:rsidRDefault="00F33563" w:rsidP="00874990">
      <w:pPr>
        <w:pStyle w:val="Paragrafoelenco"/>
        <w:widowControl w:val="0"/>
        <w:numPr>
          <w:ilvl w:val="0"/>
          <w:numId w:val="10"/>
        </w:numPr>
        <w:autoSpaceDE w:val="0"/>
        <w:autoSpaceDN w:val="0"/>
        <w:adjustRightInd w:val="0"/>
        <w:spacing w:line="276" w:lineRule="auto"/>
        <w:ind w:left="2410"/>
        <w:jc w:val="both"/>
        <w:rPr>
          <w:rFonts w:ascii="Times New Roman" w:hAnsi="Times New Roman" w:cs="Times New Roman"/>
          <w:b/>
          <w:i/>
          <w:color w:val="000000"/>
          <w:sz w:val="25"/>
          <w:szCs w:val="25"/>
        </w:rPr>
      </w:pPr>
      <w:r w:rsidRPr="00844DF5">
        <w:rPr>
          <w:rFonts w:ascii="Times New Roman" w:hAnsi="Times New Roman" w:cs="Times New Roman"/>
          <w:color w:val="000000"/>
          <w:sz w:val="25"/>
          <w:szCs w:val="25"/>
        </w:rPr>
        <w:t>L</w:t>
      </w:r>
      <w:r w:rsidR="00994023" w:rsidRPr="00844DF5">
        <w:rPr>
          <w:rFonts w:ascii="Times New Roman" w:hAnsi="Times New Roman" w:cs="Times New Roman"/>
          <w:color w:val="000000"/>
          <w:sz w:val="25"/>
          <w:szCs w:val="25"/>
        </w:rPr>
        <w:t xml:space="preserve">e comunicazioni tra </w:t>
      </w:r>
      <w:r w:rsidR="00145715">
        <w:rPr>
          <w:rFonts w:ascii="Times New Roman" w:hAnsi="Times New Roman" w:cs="Times New Roman"/>
          <w:color w:val="000000"/>
          <w:sz w:val="25"/>
          <w:szCs w:val="25"/>
        </w:rPr>
        <w:t>R</w:t>
      </w:r>
      <w:r w:rsidR="00E53516">
        <w:rPr>
          <w:rFonts w:ascii="Times New Roman" w:hAnsi="Times New Roman" w:cs="Times New Roman"/>
          <w:color w:val="000000"/>
          <w:sz w:val="25"/>
          <w:szCs w:val="25"/>
        </w:rPr>
        <w:t>P</w:t>
      </w:r>
      <w:r w:rsidR="00145715">
        <w:rPr>
          <w:rFonts w:ascii="Times New Roman" w:hAnsi="Times New Roman" w:cs="Times New Roman"/>
          <w:color w:val="000000"/>
          <w:sz w:val="25"/>
          <w:szCs w:val="25"/>
        </w:rPr>
        <w:t>CT</w:t>
      </w:r>
      <w:r w:rsidR="00994023" w:rsidRPr="00844DF5">
        <w:rPr>
          <w:rFonts w:ascii="Times New Roman" w:hAnsi="Times New Roman" w:cs="Times New Roman"/>
          <w:color w:val="000000"/>
          <w:sz w:val="25"/>
          <w:szCs w:val="25"/>
        </w:rPr>
        <w:t xml:space="preserve"> e </w:t>
      </w:r>
      <w:r w:rsidR="00A059B2">
        <w:rPr>
          <w:rFonts w:ascii="Times New Roman" w:hAnsi="Times New Roman" w:cs="Times New Roman"/>
          <w:color w:val="000000"/>
          <w:sz w:val="25"/>
          <w:szCs w:val="25"/>
        </w:rPr>
        <w:t>Collegio</w:t>
      </w:r>
      <w:r w:rsidR="00145715">
        <w:rPr>
          <w:rFonts w:ascii="Times New Roman" w:hAnsi="Times New Roman" w:cs="Times New Roman"/>
          <w:color w:val="000000"/>
          <w:sz w:val="25"/>
          <w:szCs w:val="25"/>
        </w:rPr>
        <w:t xml:space="preserve"> dei Liquidatori</w:t>
      </w:r>
      <w:r w:rsidR="00F90BE5">
        <w:rPr>
          <w:rFonts w:ascii="Times New Roman" w:hAnsi="Times New Roman" w:cs="Times New Roman"/>
          <w:color w:val="000000"/>
          <w:sz w:val="25"/>
          <w:szCs w:val="25"/>
        </w:rPr>
        <w:t>,</w:t>
      </w:r>
      <w:r w:rsidR="00994023" w:rsidRPr="00844DF5">
        <w:rPr>
          <w:rFonts w:ascii="Times New Roman" w:hAnsi="Times New Roman" w:cs="Times New Roman"/>
          <w:color w:val="000000"/>
          <w:sz w:val="25"/>
          <w:szCs w:val="25"/>
        </w:rPr>
        <w:t xml:space="preserve"> vengono archiviate e conservate per almeno dieci anni a cura del </w:t>
      </w:r>
      <w:r w:rsidR="00145715">
        <w:rPr>
          <w:rFonts w:ascii="Times New Roman" w:hAnsi="Times New Roman" w:cs="Times New Roman"/>
          <w:color w:val="000000"/>
          <w:sz w:val="25"/>
          <w:szCs w:val="25"/>
        </w:rPr>
        <w:t>R</w:t>
      </w:r>
      <w:r w:rsidR="00E53516">
        <w:rPr>
          <w:rFonts w:ascii="Times New Roman" w:hAnsi="Times New Roman" w:cs="Times New Roman"/>
          <w:color w:val="000000"/>
          <w:sz w:val="25"/>
          <w:szCs w:val="25"/>
        </w:rPr>
        <w:t>P</w:t>
      </w:r>
      <w:r w:rsidR="00145715">
        <w:rPr>
          <w:rFonts w:ascii="Times New Roman" w:hAnsi="Times New Roman" w:cs="Times New Roman"/>
          <w:color w:val="000000"/>
          <w:sz w:val="25"/>
          <w:szCs w:val="25"/>
        </w:rPr>
        <w:t>CT</w:t>
      </w:r>
      <w:r w:rsidR="00651578" w:rsidRPr="00844DF5">
        <w:rPr>
          <w:rFonts w:ascii="Times New Roman" w:hAnsi="Times New Roman" w:cs="Times New Roman"/>
          <w:color w:val="000000"/>
          <w:sz w:val="25"/>
          <w:szCs w:val="25"/>
        </w:rPr>
        <w:t xml:space="preserve"> e possono essere oggetto di pubblicazione, come valutazione dell’istruttoria della richiesta.</w:t>
      </w:r>
    </w:p>
    <w:p w14:paraId="3ADA4F0C" w14:textId="217ADB53" w:rsidR="0070789F" w:rsidRDefault="0070789F" w:rsidP="0070789F">
      <w:pPr>
        <w:pStyle w:val="Paragrafoelenco"/>
        <w:ind w:left="1080"/>
      </w:pPr>
    </w:p>
    <w:sectPr w:rsidR="0070789F" w:rsidSect="0055366D">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2314" w14:textId="77777777" w:rsidR="002B548A" w:rsidRDefault="002B548A" w:rsidP="00457CD9">
      <w:r>
        <w:separator/>
      </w:r>
    </w:p>
  </w:endnote>
  <w:endnote w:type="continuationSeparator" w:id="0">
    <w:p w14:paraId="73FE13B0" w14:textId="77777777" w:rsidR="002B548A" w:rsidRDefault="002B548A" w:rsidP="0045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80783911"/>
      <w:docPartObj>
        <w:docPartGallery w:val="Page Numbers (Bottom of Page)"/>
        <w:docPartUnique/>
      </w:docPartObj>
    </w:sdtPr>
    <w:sdtEndPr>
      <w:rPr>
        <w:rStyle w:val="Numeropagina"/>
      </w:rPr>
    </w:sdtEndPr>
    <w:sdtContent>
      <w:p w14:paraId="1684CF19" w14:textId="10740A58" w:rsidR="00AB165A" w:rsidRDefault="00AB165A" w:rsidP="00165DC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B01FE46" w14:textId="77777777" w:rsidR="00AB165A" w:rsidRDefault="00AB16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63738354"/>
      <w:docPartObj>
        <w:docPartGallery w:val="Page Numbers (Bottom of Page)"/>
        <w:docPartUnique/>
      </w:docPartObj>
    </w:sdtPr>
    <w:sdtEndPr>
      <w:rPr>
        <w:rStyle w:val="Numeropagina"/>
      </w:rPr>
    </w:sdtEndPr>
    <w:sdtContent>
      <w:p w14:paraId="5C5AA67E" w14:textId="19456695" w:rsidR="00AB165A" w:rsidRDefault="00AB165A" w:rsidP="00165DC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8D63276" w14:textId="77777777" w:rsidR="00AB165A" w:rsidRDefault="00AB16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D476" w14:textId="77777777" w:rsidR="002B548A" w:rsidRDefault="002B548A" w:rsidP="00457CD9">
      <w:r>
        <w:separator/>
      </w:r>
    </w:p>
  </w:footnote>
  <w:footnote w:type="continuationSeparator" w:id="0">
    <w:p w14:paraId="1D878C14" w14:textId="77777777" w:rsidR="002B548A" w:rsidRDefault="002B548A" w:rsidP="00457CD9">
      <w:r>
        <w:continuationSeparator/>
      </w:r>
    </w:p>
  </w:footnote>
  <w:footnote w:id="1">
    <w:p w14:paraId="3BDF90A7" w14:textId="77777777" w:rsidR="00B446E9" w:rsidRPr="00187F62" w:rsidRDefault="00B446E9" w:rsidP="00B446E9">
      <w:pPr>
        <w:pStyle w:val="MOGCNote"/>
        <w:rPr>
          <w:i/>
        </w:rPr>
      </w:pPr>
      <w:r w:rsidRPr="00EC681E">
        <w:rPr>
          <w:rStyle w:val="Rimandonotaapidipagina"/>
        </w:rPr>
        <w:footnoteRef/>
      </w:r>
      <w:r w:rsidRPr="00187F62">
        <w:tab/>
        <w:t>Il reato de qua si affianca alle misure previste per corruzione e concussione e dal novembre 2012 è entrato nel novero dei delitti contemplati dal D.</w:t>
      </w:r>
      <w:r>
        <w:t>l</w:t>
      </w:r>
      <w:r w:rsidRPr="00187F62">
        <w:t>gs. 231/2001 con la pubblicazione in Gazzetta Ufficiale (n. 265 del 13 novembre 2012) della Legge 6 novembre 2012, n. 190, "Disposizioni per la prevenzione e la repressione della corruzione e dell'illegalità nella pubblica amministrazione".</w:t>
      </w:r>
    </w:p>
  </w:footnote>
  <w:footnote w:id="2">
    <w:p w14:paraId="0ABD2F3D" w14:textId="77777777" w:rsidR="00B446E9" w:rsidRPr="00187F62" w:rsidRDefault="00B446E9" w:rsidP="00B446E9">
      <w:pPr>
        <w:pStyle w:val="MOGCNote"/>
        <w:rPr>
          <w:i/>
        </w:rPr>
      </w:pPr>
      <w:r w:rsidRPr="00EC681E">
        <w:rPr>
          <w:rStyle w:val="Rimandonotaapidipagina"/>
        </w:rPr>
        <w:footnoteRef/>
      </w:r>
      <w:r w:rsidRPr="00187F62">
        <w:tab/>
      </w:r>
      <w:r w:rsidRPr="00B446E9">
        <w:rPr>
          <w:rFonts w:ascii="Times New Roman" w:hAnsi="Times New Roman"/>
          <w:sz w:val="22"/>
          <w:szCs w:val="22"/>
        </w:rPr>
        <w:t>Così come modificato dalla Legge 6 novembre 2012, n. 190 (Disposizioni per la prevenzione e la repressione della corruzione e dell'illegalità nella Pubblica Amministrazione), in vigore dal 28 novembre 2012.</w:t>
      </w:r>
    </w:p>
  </w:footnote>
  <w:footnote w:id="3">
    <w:p w14:paraId="77DAAC21" w14:textId="74796912" w:rsidR="00AB165A" w:rsidRPr="00725863" w:rsidRDefault="00AB165A" w:rsidP="00725863">
      <w:pPr>
        <w:pStyle w:val="parar1"/>
        <w:ind w:right="301"/>
        <w:jc w:val="both"/>
        <w:textAlignment w:val="baseline"/>
        <w:rPr>
          <w:i/>
          <w:color w:val="272B33"/>
          <w:sz w:val="20"/>
          <w:szCs w:val="20"/>
        </w:rPr>
      </w:pPr>
      <w:r>
        <w:rPr>
          <w:rStyle w:val="Rimandonotaapidipagina"/>
        </w:rPr>
        <w:footnoteRef/>
      </w:r>
      <w:r>
        <w:t xml:space="preserve"> </w:t>
      </w:r>
      <w:r w:rsidRPr="00725863">
        <w:rPr>
          <w:sz w:val="20"/>
          <w:szCs w:val="20"/>
        </w:rPr>
        <w:t>Art. 329 c.p.p. “</w:t>
      </w:r>
      <w:r>
        <w:rPr>
          <w:sz w:val="20"/>
          <w:szCs w:val="20"/>
        </w:rPr>
        <w:t>Obbligo del segreto</w:t>
      </w:r>
      <w:r w:rsidRPr="00725863">
        <w:rPr>
          <w:sz w:val="20"/>
          <w:szCs w:val="20"/>
        </w:rPr>
        <w:t xml:space="preserve">” </w:t>
      </w:r>
      <w:r w:rsidRPr="00725863">
        <w:rPr>
          <w:i/>
          <w:color w:val="272B33"/>
          <w:sz w:val="20"/>
          <w:szCs w:val="20"/>
        </w:rPr>
        <w:t>1. Gli atti di indagine compiuti dal pubblico ministero e dalla polizia giudiziaria, le richieste del pubblico ministero di autorizzazione al compimento di atti di indagine e gli atti del giudice che provvedono su tali richieste sono coperti dal segreto fino a quando l'imputato non ne possa avere conoscenza e, comunque, non oltre la chiusura delle indagini preliminari. 2. Quando è necessario per la prosecuzione delle indagini il pubblico ministero può, in deroga a quanto previsto dall’art. 114, consentire, con decreto motivato, la pubblicazione di singoli atti o di parti di essi. In tal caso, gli atti pubblicati sono depositati presso la segreteria del pubblico ministero.</w:t>
      </w:r>
      <w:r>
        <w:rPr>
          <w:i/>
          <w:color w:val="272B33"/>
          <w:sz w:val="20"/>
          <w:szCs w:val="20"/>
        </w:rPr>
        <w:t xml:space="preserve"> </w:t>
      </w:r>
      <w:r w:rsidRPr="00725863">
        <w:rPr>
          <w:i/>
          <w:color w:val="272B33"/>
          <w:sz w:val="20"/>
          <w:szCs w:val="20"/>
        </w:rPr>
        <w:t>3. Anche quando gli atti non sono più coperti dal segreto a norma del comma 1, il pubblico ministero, in caso di necessità per la prosecuzione delle indagini, può disporre con decreto motivato:</w:t>
      </w:r>
      <w:r>
        <w:rPr>
          <w:i/>
          <w:color w:val="272B33"/>
          <w:sz w:val="20"/>
          <w:szCs w:val="20"/>
        </w:rPr>
        <w:t xml:space="preserve"> </w:t>
      </w:r>
      <w:r w:rsidRPr="00725863">
        <w:rPr>
          <w:rStyle w:val="corsivo"/>
          <w:i/>
          <w:iCs/>
          <w:color w:val="272B33"/>
          <w:sz w:val="20"/>
          <w:szCs w:val="20"/>
          <w:bdr w:val="none" w:sz="0" w:space="0" w:color="auto" w:frame="1"/>
        </w:rPr>
        <w:t>a</w:t>
      </w:r>
      <w:r w:rsidRPr="00725863">
        <w:rPr>
          <w:i/>
          <w:color w:val="272B33"/>
          <w:sz w:val="20"/>
          <w:szCs w:val="20"/>
        </w:rPr>
        <w:t>) l'obbligo del segreto per singoli atti, quando l'imputato lo consente o quando la conoscenza dell'atto può ostacolare le indagini riguardanti altre persone;</w:t>
      </w:r>
      <w:r>
        <w:rPr>
          <w:i/>
          <w:color w:val="272B33"/>
          <w:sz w:val="20"/>
          <w:szCs w:val="20"/>
        </w:rPr>
        <w:t xml:space="preserve"> </w:t>
      </w:r>
      <w:r w:rsidRPr="00725863">
        <w:rPr>
          <w:rStyle w:val="corsivo"/>
          <w:i/>
          <w:iCs/>
          <w:color w:val="272B33"/>
          <w:sz w:val="20"/>
          <w:szCs w:val="20"/>
          <w:bdr w:val="none" w:sz="0" w:space="0" w:color="auto" w:frame="1"/>
        </w:rPr>
        <w:t>b</w:t>
      </w:r>
      <w:r w:rsidRPr="00725863">
        <w:rPr>
          <w:i/>
          <w:color w:val="272B33"/>
          <w:sz w:val="20"/>
          <w:szCs w:val="20"/>
        </w:rPr>
        <w:t>) il divieto di pubblicare il contenuto di singoli atti o notizie specifiche relative a determinate operazioni</w:t>
      </w:r>
      <w:r w:rsidRPr="00725863">
        <w:rPr>
          <w:color w:val="272B33"/>
          <w:sz w:val="20"/>
          <w:szCs w:val="20"/>
        </w:rPr>
        <w:t>.</w:t>
      </w:r>
    </w:p>
    <w:p w14:paraId="6DE7759C" w14:textId="4719A0ED" w:rsidR="00AB165A" w:rsidRDefault="00AB165A" w:rsidP="00725863">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3C65" w14:textId="09ADAF7C" w:rsidR="00AB165A" w:rsidRDefault="00AB165A" w:rsidP="00734933">
    <w:pPr>
      <w:pStyle w:val="Intestazione"/>
      <w:rPr>
        <w:rFonts w:ascii="Times New Roman" w:hAnsi="Times New Roman" w:cs="Times New Roman"/>
        <w:b/>
      </w:rPr>
    </w:pPr>
    <w:r>
      <w:rPr>
        <w:rFonts w:ascii="Times" w:hAnsi="Times" w:cs="Times"/>
        <w:noProof/>
        <w:color w:val="000000"/>
      </w:rPr>
      <w:drawing>
        <wp:inline distT="0" distB="0" distL="0" distR="0" wp14:anchorId="10D3807A" wp14:editId="6D99E4FD">
          <wp:extent cx="377251" cy="351183"/>
          <wp:effectExtent l="0" t="0" r="3810" b="444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680" cy="415815"/>
                  </a:xfrm>
                  <a:prstGeom prst="rect">
                    <a:avLst/>
                  </a:prstGeom>
                  <a:noFill/>
                  <a:ln>
                    <a:noFill/>
                  </a:ln>
                </pic:spPr>
              </pic:pic>
            </a:graphicData>
          </a:graphic>
        </wp:inline>
      </w:drawing>
    </w:r>
    <w:r>
      <w:rPr>
        <w:rFonts w:ascii="Times New Roman" w:hAnsi="Times New Roman" w:cs="Times New Roman"/>
        <w:b/>
      </w:rPr>
      <w:tab/>
    </w:r>
    <w:r w:rsidRPr="00EE7DBA">
      <w:rPr>
        <w:rFonts w:ascii="Times New Roman" w:hAnsi="Times New Roman" w:cs="Times New Roman"/>
        <w:b/>
      </w:rPr>
      <w:t>PIANO TRIENNALE ANTICORRUZIONE E TRASPARENZA</w:t>
    </w:r>
  </w:p>
  <w:p w14:paraId="63FAD93D" w14:textId="63746A9C" w:rsidR="00AB165A" w:rsidRDefault="00AB165A" w:rsidP="00EE7DBA">
    <w:pPr>
      <w:pStyle w:val="Intestazione"/>
      <w:jc w:val="right"/>
    </w:pPr>
    <w:r>
      <w:rPr>
        <w:rFonts w:ascii="Times New Roman" w:hAnsi="Times New Roman" w:cs="Times New Roman"/>
        <w:b/>
      </w:rPr>
      <w:t>___________________________________________________________________________</w:t>
    </w:r>
  </w:p>
  <w:p w14:paraId="7E14E6BD" w14:textId="77777777" w:rsidR="00AB165A" w:rsidRDefault="00AB16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93FC" w14:textId="6E61164A" w:rsidR="00AB165A" w:rsidRDefault="00AB165A" w:rsidP="00EE7DBA">
    <w:pPr>
      <w:pStyle w:val="Intestazione"/>
      <w:jc w:val="right"/>
      <w:rPr>
        <w:rFonts w:ascii="Times New Roman" w:hAnsi="Times New Roman" w:cs="Times New Roman"/>
        <w:b/>
      </w:rPr>
    </w:pPr>
    <w:r>
      <w:tab/>
      <w:t xml:space="preserve">                   </w:t>
    </w:r>
    <w:r w:rsidRPr="00EE7DBA">
      <w:rPr>
        <w:rFonts w:ascii="Times New Roman" w:hAnsi="Times New Roman" w:cs="Times New Roman"/>
        <w:b/>
      </w:rPr>
      <w:t>PIANO TRIENNALE ANTICORRUZIONE E TRASPARENZA</w:t>
    </w:r>
  </w:p>
  <w:p w14:paraId="5BD0E5BD" w14:textId="77777777" w:rsidR="00AB165A" w:rsidRDefault="00AB165A" w:rsidP="00EE7DBA">
    <w:pPr>
      <w:pStyle w:val="Intestazione"/>
      <w:jc w:val="right"/>
    </w:pPr>
    <w:r>
      <w:rPr>
        <w:rFonts w:ascii="Times New Roman" w:hAnsi="Times New Roman" w:cs="Times New Roman"/>
        <w:b/>
      </w:rPr>
      <w:t>________________________________________________________________________________</w:t>
    </w:r>
  </w:p>
  <w:p w14:paraId="3EB0BE5C" w14:textId="77777777" w:rsidR="00AB165A" w:rsidRDefault="00AB16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1F6B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5pt;height:13.85pt" o:bullet="t">
        <v:imagedata r:id="rId1" o:title=""/>
      </v:shape>
    </w:pict>
  </w:numPicBullet>
  <w:abstractNum w:abstractNumId="0" w15:restartNumberingAfterBreak="0">
    <w:nsid w:val="044D3A75"/>
    <w:multiLevelType w:val="hybridMultilevel"/>
    <w:tmpl w:val="AA3C4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581AF8"/>
    <w:multiLevelType w:val="hybridMultilevel"/>
    <w:tmpl w:val="91B2C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801BBB"/>
    <w:multiLevelType w:val="hybridMultilevel"/>
    <w:tmpl w:val="04DEF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050C40"/>
    <w:multiLevelType w:val="hybridMultilevel"/>
    <w:tmpl w:val="57F006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85FD6"/>
    <w:multiLevelType w:val="hybridMultilevel"/>
    <w:tmpl w:val="D3C250FE"/>
    <w:lvl w:ilvl="0" w:tplc="3D542E62">
      <w:start w:val="9"/>
      <w:numFmt w:val="decimal"/>
      <w:lvlText w:val="%1."/>
      <w:lvlJc w:val="left"/>
      <w:pPr>
        <w:ind w:left="180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C750B3"/>
    <w:multiLevelType w:val="hybridMultilevel"/>
    <w:tmpl w:val="53B001D6"/>
    <w:lvl w:ilvl="0" w:tplc="E172692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710397"/>
    <w:multiLevelType w:val="hybridMultilevel"/>
    <w:tmpl w:val="31923D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4D4636"/>
    <w:multiLevelType w:val="hybridMultilevel"/>
    <w:tmpl w:val="C26C1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E1ECD"/>
    <w:multiLevelType w:val="hybridMultilevel"/>
    <w:tmpl w:val="4E78AE4C"/>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246A1DD3"/>
    <w:multiLevelType w:val="hybridMultilevel"/>
    <w:tmpl w:val="AAD8C5DE"/>
    <w:lvl w:ilvl="0" w:tplc="04100009">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2AEB3C72"/>
    <w:multiLevelType w:val="hybridMultilevel"/>
    <w:tmpl w:val="35B4857E"/>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9249B6"/>
    <w:multiLevelType w:val="hybridMultilevel"/>
    <w:tmpl w:val="27740D50"/>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2" w15:restartNumberingAfterBreak="0">
    <w:nsid w:val="2D8915E5"/>
    <w:multiLevelType w:val="hybridMultilevel"/>
    <w:tmpl w:val="C2A817DE"/>
    <w:lvl w:ilvl="0" w:tplc="04100009">
      <w:start w:val="1"/>
      <w:numFmt w:val="bullet"/>
      <w:lvlText w:val=""/>
      <w:lvlJc w:val="left"/>
      <w:pPr>
        <w:ind w:left="1800" w:hanging="360"/>
      </w:pPr>
      <w:rPr>
        <w:rFonts w:ascii="Wingdings" w:hAnsi="Wingding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398029BA"/>
    <w:multiLevelType w:val="hybridMultilevel"/>
    <w:tmpl w:val="09D6A2F6"/>
    <w:lvl w:ilvl="0" w:tplc="362CA0D0">
      <w:start w:val="1"/>
      <w:numFmt w:val="upperLetter"/>
      <w:lvlText w:val="%1."/>
      <w:lvlJc w:val="left"/>
      <w:pPr>
        <w:tabs>
          <w:tab w:val="num" w:pos="720"/>
        </w:tabs>
        <w:ind w:left="720" w:hanging="360"/>
      </w:pPr>
      <w:rPr>
        <w:rFonts w:hint="default"/>
        <w:b/>
        <w:sz w:val="24"/>
        <w:szCs w:val="24"/>
      </w:rPr>
    </w:lvl>
    <w:lvl w:ilvl="1" w:tplc="459CD4D2">
      <w:start w:val="1"/>
      <w:numFmt w:val="decimal"/>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A7C78A6"/>
    <w:multiLevelType w:val="multilevel"/>
    <w:tmpl w:val="0410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4853A3"/>
    <w:multiLevelType w:val="hybridMultilevel"/>
    <w:tmpl w:val="4E5212D6"/>
    <w:lvl w:ilvl="0" w:tplc="2A9860C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8B5244"/>
    <w:multiLevelType w:val="hybridMultilevel"/>
    <w:tmpl w:val="73A86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BE1185"/>
    <w:multiLevelType w:val="hybridMultilevel"/>
    <w:tmpl w:val="9B662CD4"/>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0C201FF"/>
    <w:multiLevelType w:val="hybridMultilevel"/>
    <w:tmpl w:val="76506480"/>
    <w:lvl w:ilvl="0" w:tplc="04100005">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9" w15:restartNumberingAfterBreak="0">
    <w:nsid w:val="425046DD"/>
    <w:multiLevelType w:val="hybridMultilevel"/>
    <w:tmpl w:val="4C98F28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D9607E"/>
    <w:multiLevelType w:val="hybridMultilevel"/>
    <w:tmpl w:val="4A76022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1" w15:restartNumberingAfterBreak="0">
    <w:nsid w:val="48565B7E"/>
    <w:multiLevelType w:val="hybridMultilevel"/>
    <w:tmpl w:val="82B00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994D45"/>
    <w:multiLevelType w:val="hybridMultilevel"/>
    <w:tmpl w:val="2BA0E5E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4A0E2E3E"/>
    <w:multiLevelType w:val="hybridMultilevel"/>
    <w:tmpl w:val="70E805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B72BE5"/>
    <w:multiLevelType w:val="hybridMultilevel"/>
    <w:tmpl w:val="602A9F36"/>
    <w:lvl w:ilvl="0" w:tplc="2BFCEC98">
      <w:start w:val="1"/>
      <w:numFmt w:val="decimal"/>
      <w:lvlText w:val="%1."/>
      <w:lvlJc w:val="left"/>
      <w:pPr>
        <w:tabs>
          <w:tab w:val="num" w:pos="1440"/>
        </w:tabs>
        <w:ind w:left="144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ED874D2"/>
    <w:multiLevelType w:val="hybridMultilevel"/>
    <w:tmpl w:val="E1226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CE43E4"/>
    <w:multiLevelType w:val="multilevel"/>
    <w:tmpl w:val="3D0A39D2"/>
    <w:lvl w:ilvl="0">
      <w:start w:val="12"/>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53D60B08"/>
    <w:multiLevelType w:val="hybridMultilevel"/>
    <w:tmpl w:val="2C5E8A82"/>
    <w:lvl w:ilvl="0" w:tplc="6AA6C82E">
      <w:start w:val="1"/>
      <w:numFmt w:val="decimal"/>
      <w:lvlText w:val="%1."/>
      <w:lvlJc w:val="left"/>
      <w:pPr>
        <w:tabs>
          <w:tab w:val="num" w:pos="1004"/>
        </w:tabs>
        <w:ind w:left="1004" w:hanging="360"/>
      </w:pPr>
      <w:rPr>
        <w:rFonts w:hint="default"/>
        <w:b/>
        <w:color w:val="FF0000"/>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5B0E0081"/>
    <w:multiLevelType w:val="hybridMultilevel"/>
    <w:tmpl w:val="AA805FC2"/>
    <w:lvl w:ilvl="0" w:tplc="F3B61F8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CB5390"/>
    <w:multiLevelType w:val="hybridMultilevel"/>
    <w:tmpl w:val="ED2424DC"/>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0" w15:restartNumberingAfterBreak="0">
    <w:nsid w:val="61D43A71"/>
    <w:multiLevelType w:val="hybridMultilevel"/>
    <w:tmpl w:val="765C1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A32CB4"/>
    <w:multiLevelType w:val="hybridMultilevel"/>
    <w:tmpl w:val="8812C4C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15:restartNumberingAfterBreak="0">
    <w:nsid w:val="649609CA"/>
    <w:multiLevelType w:val="hybridMultilevel"/>
    <w:tmpl w:val="7D18690A"/>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3" w15:restartNumberingAfterBreak="0">
    <w:nsid w:val="65065563"/>
    <w:multiLevelType w:val="hybridMultilevel"/>
    <w:tmpl w:val="E0FC9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3A1A5F"/>
    <w:multiLevelType w:val="hybridMultilevel"/>
    <w:tmpl w:val="B9EC413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69202BF1"/>
    <w:multiLevelType w:val="hybridMultilevel"/>
    <w:tmpl w:val="E2928FF4"/>
    <w:lvl w:ilvl="0" w:tplc="2A9860C8">
      <w:start w:val="1"/>
      <w:numFmt w:val="bullet"/>
      <w:lvlText w:val=""/>
      <w:lvlJc w:val="left"/>
      <w:pPr>
        <w:ind w:left="1429" w:hanging="360"/>
      </w:pPr>
      <w:rPr>
        <w:rFonts w:ascii="Symbol" w:hAnsi="Symbol"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69A65DA5"/>
    <w:multiLevelType w:val="hybridMultilevel"/>
    <w:tmpl w:val="33B8A30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6A371992"/>
    <w:multiLevelType w:val="hybridMultilevel"/>
    <w:tmpl w:val="A3766F76"/>
    <w:lvl w:ilvl="0" w:tplc="04100009">
      <w:start w:val="1"/>
      <w:numFmt w:val="bullet"/>
      <w:lvlText w:val=""/>
      <w:lvlJc w:val="left"/>
      <w:pPr>
        <w:ind w:left="1800" w:hanging="360"/>
      </w:pPr>
      <w:rPr>
        <w:rFonts w:ascii="Wingdings" w:hAnsi="Wingding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8" w15:restartNumberingAfterBreak="0">
    <w:nsid w:val="6E5915B3"/>
    <w:multiLevelType w:val="multilevel"/>
    <w:tmpl w:val="0410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1A1704"/>
    <w:multiLevelType w:val="hybridMultilevel"/>
    <w:tmpl w:val="6E786A8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00B2C60"/>
    <w:multiLevelType w:val="hybridMultilevel"/>
    <w:tmpl w:val="2208F570"/>
    <w:lvl w:ilvl="0" w:tplc="0A363AB8">
      <w:start w:val="1"/>
      <w:numFmt w:val="bullet"/>
      <w:lvlText w:val="–"/>
      <w:lvlJc w:val="left"/>
      <w:pPr>
        <w:ind w:left="1777" w:hanging="360"/>
      </w:pPr>
      <w:rPr>
        <w:rFonts w:ascii="Times New Roman" w:hAnsi="Times New Roman" w:cs="Times New Roman" w:hint="default"/>
      </w:rPr>
    </w:lvl>
    <w:lvl w:ilvl="1" w:tplc="04100003" w:tentative="1">
      <w:start w:val="1"/>
      <w:numFmt w:val="bullet"/>
      <w:lvlText w:val="o"/>
      <w:lvlJc w:val="left"/>
      <w:pPr>
        <w:ind w:left="2497" w:hanging="360"/>
      </w:pPr>
      <w:rPr>
        <w:rFonts w:ascii="Courier New" w:hAnsi="Courier New" w:cs="Courier New" w:hint="default"/>
      </w:rPr>
    </w:lvl>
    <w:lvl w:ilvl="2" w:tplc="04100005" w:tentative="1">
      <w:start w:val="1"/>
      <w:numFmt w:val="bullet"/>
      <w:lvlText w:val=""/>
      <w:lvlJc w:val="left"/>
      <w:pPr>
        <w:ind w:left="3217" w:hanging="360"/>
      </w:pPr>
      <w:rPr>
        <w:rFonts w:ascii="Wingdings" w:hAnsi="Wingdings" w:hint="default"/>
      </w:rPr>
    </w:lvl>
    <w:lvl w:ilvl="3" w:tplc="04100001" w:tentative="1">
      <w:start w:val="1"/>
      <w:numFmt w:val="bullet"/>
      <w:lvlText w:val=""/>
      <w:lvlJc w:val="left"/>
      <w:pPr>
        <w:ind w:left="3937" w:hanging="360"/>
      </w:pPr>
      <w:rPr>
        <w:rFonts w:ascii="Symbol" w:hAnsi="Symbol" w:hint="default"/>
      </w:rPr>
    </w:lvl>
    <w:lvl w:ilvl="4" w:tplc="04100003" w:tentative="1">
      <w:start w:val="1"/>
      <w:numFmt w:val="bullet"/>
      <w:lvlText w:val="o"/>
      <w:lvlJc w:val="left"/>
      <w:pPr>
        <w:ind w:left="4657" w:hanging="360"/>
      </w:pPr>
      <w:rPr>
        <w:rFonts w:ascii="Courier New" w:hAnsi="Courier New" w:cs="Courier New" w:hint="default"/>
      </w:rPr>
    </w:lvl>
    <w:lvl w:ilvl="5" w:tplc="04100005" w:tentative="1">
      <w:start w:val="1"/>
      <w:numFmt w:val="bullet"/>
      <w:lvlText w:val=""/>
      <w:lvlJc w:val="left"/>
      <w:pPr>
        <w:ind w:left="5377" w:hanging="360"/>
      </w:pPr>
      <w:rPr>
        <w:rFonts w:ascii="Wingdings" w:hAnsi="Wingdings" w:hint="default"/>
      </w:rPr>
    </w:lvl>
    <w:lvl w:ilvl="6" w:tplc="04100001" w:tentative="1">
      <w:start w:val="1"/>
      <w:numFmt w:val="bullet"/>
      <w:lvlText w:val=""/>
      <w:lvlJc w:val="left"/>
      <w:pPr>
        <w:ind w:left="6097" w:hanging="360"/>
      </w:pPr>
      <w:rPr>
        <w:rFonts w:ascii="Symbol" w:hAnsi="Symbol" w:hint="default"/>
      </w:rPr>
    </w:lvl>
    <w:lvl w:ilvl="7" w:tplc="04100003" w:tentative="1">
      <w:start w:val="1"/>
      <w:numFmt w:val="bullet"/>
      <w:lvlText w:val="o"/>
      <w:lvlJc w:val="left"/>
      <w:pPr>
        <w:ind w:left="6817" w:hanging="360"/>
      </w:pPr>
      <w:rPr>
        <w:rFonts w:ascii="Courier New" w:hAnsi="Courier New" w:cs="Courier New" w:hint="default"/>
      </w:rPr>
    </w:lvl>
    <w:lvl w:ilvl="8" w:tplc="04100005" w:tentative="1">
      <w:start w:val="1"/>
      <w:numFmt w:val="bullet"/>
      <w:lvlText w:val=""/>
      <w:lvlJc w:val="left"/>
      <w:pPr>
        <w:ind w:left="7537" w:hanging="360"/>
      </w:pPr>
      <w:rPr>
        <w:rFonts w:ascii="Wingdings" w:hAnsi="Wingdings" w:hint="default"/>
      </w:rPr>
    </w:lvl>
  </w:abstractNum>
  <w:abstractNum w:abstractNumId="41" w15:restartNumberingAfterBreak="0">
    <w:nsid w:val="73BB2D4B"/>
    <w:multiLevelType w:val="hybridMultilevel"/>
    <w:tmpl w:val="7F08E3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4F24198"/>
    <w:multiLevelType w:val="hybridMultilevel"/>
    <w:tmpl w:val="56347AE2"/>
    <w:lvl w:ilvl="0" w:tplc="2A9860C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9D4902"/>
    <w:multiLevelType w:val="hybridMultilevel"/>
    <w:tmpl w:val="9AD6717C"/>
    <w:lvl w:ilvl="0" w:tplc="668A1670">
      <w:start w:val="1"/>
      <w:numFmt w:val="bullet"/>
      <w:lvlText w:val=""/>
      <w:lvlPicBulletId w:val="0"/>
      <w:lvlJc w:val="left"/>
      <w:pPr>
        <w:ind w:left="720" w:hanging="360"/>
      </w:pPr>
      <w:rPr>
        <w:rFonts w:ascii="Symbol" w:hAnsi="Symbol" w:hint="default"/>
        <w:color w:val="auto"/>
        <w:sz w:val="16"/>
        <w:szCs w:val="16"/>
      </w:rPr>
    </w:lvl>
    <w:lvl w:ilvl="1" w:tplc="6BECAF80">
      <w:start w:val="1"/>
      <w:numFmt w:val="lowerLetter"/>
      <w:lvlText w:val="%2."/>
      <w:lvlJc w:val="left"/>
      <w:pPr>
        <w:ind w:left="1440" w:hanging="360"/>
      </w:pPr>
      <w:rPr>
        <w:rFonts w:hint="default"/>
        <w:color w:val="E20026"/>
      </w:rPr>
    </w:lvl>
    <w:lvl w:ilvl="2" w:tplc="0FCC54BA">
      <w:start w:val="1"/>
      <w:numFmt w:val="bullet"/>
      <w:lvlText w:val="-"/>
      <w:lvlJc w:val="left"/>
      <w:pPr>
        <w:ind w:left="2160" w:hanging="360"/>
      </w:pPr>
      <w:rPr>
        <w:rFonts w:ascii="Verdana" w:hAnsi="Verdana" w:hint="default"/>
        <w:color w:val="FF0000"/>
        <w:kern w:val="18"/>
        <w:sz w:val="18"/>
      </w:rPr>
    </w:lvl>
    <w:lvl w:ilvl="3" w:tplc="8AFC896A">
      <w:start w:val="1"/>
      <w:numFmt w:val="bullet"/>
      <w:lvlText w:val=""/>
      <w:lvlJc w:val="left"/>
      <w:pPr>
        <w:ind w:left="2880" w:hanging="360"/>
      </w:pPr>
      <w:rPr>
        <w:rFonts w:ascii="Wingdings" w:hAnsi="Wingdings" w:hint="default"/>
        <w:color w:val="E20026"/>
      </w:rPr>
    </w:lvl>
    <w:lvl w:ilvl="4" w:tplc="1AF46492">
      <w:start w:val="1"/>
      <w:numFmt w:val="lowerLetter"/>
      <w:lvlText w:val="%5)"/>
      <w:lvlJc w:val="left"/>
      <w:pPr>
        <w:ind w:left="3600" w:hanging="360"/>
      </w:pPr>
      <w:rPr>
        <w:rFont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5A225A1"/>
    <w:multiLevelType w:val="multilevel"/>
    <w:tmpl w:val="42F40104"/>
    <w:lvl w:ilvl="0">
      <w:start w:val="11"/>
      <w:numFmt w:val="decimal"/>
      <w:lvlText w:val="%1."/>
      <w:lvlJc w:val="left"/>
      <w:pPr>
        <w:ind w:left="1800" w:hanging="360"/>
      </w:pPr>
      <w:rPr>
        <w:rFonts w:hint="default"/>
        <w:b/>
      </w:rPr>
    </w:lvl>
    <w:lvl w:ilvl="1">
      <w:start w:val="1"/>
      <w:numFmt w:val="decimal"/>
      <w:isLgl/>
      <w:lvlText w:val="%1.%2"/>
      <w:lvlJc w:val="left"/>
      <w:pPr>
        <w:ind w:left="1920" w:hanging="48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5" w15:restartNumberingAfterBreak="0">
    <w:nsid w:val="792A23C8"/>
    <w:multiLevelType w:val="hybridMultilevel"/>
    <w:tmpl w:val="3490F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AA435C2"/>
    <w:multiLevelType w:val="hybridMultilevel"/>
    <w:tmpl w:val="FD462C7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7" w15:restartNumberingAfterBreak="0">
    <w:nsid w:val="7CE77689"/>
    <w:multiLevelType w:val="hybridMultilevel"/>
    <w:tmpl w:val="7D42B710"/>
    <w:lvl w:ilvl="0" w:tplc="43847A74">
      <w:numFmt w:val="bullet"/>
      <w:lvlText w:val="-"/>
      <w:lvlJc w:val="left"/>
      <w:pPr>
        <w:ind w:left="1080" w:hanging="360"/>
      </w:pPr>
      <w:rPr>
        <w:rFonts w:ascii="Garamond" w:eastAsiaTheme="minorHAnsi" w:hAnsi="Garamond" w:cs="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D2C4DB6"/>
    <w:multiLevelType w:val="hybridMultilevel"/>
    <w:tmpl w:val="02C6B70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9" w15:restartNumberingAfterBreak="0">
    <w:nsid w:val="7DDC3577"/>
    <w:multiLevelType w:val="hybridMultilevel"/>
    <w:tmpl w:val="B7AE3754"/>
    <w:lvl w:ilvl="0" w:tplc="0410000B">
      <w:start w:val="1"/>
      <w:numFmt w:val="bullet"/>
      <w:lvlText w:val=""/>
      <w:lvlJc w:val="left"/>
      <w:pPr>
        <w:ind w:left="2563" w:hanging="360"/>
      </w:pPr>
      <w:rPr>
        <w:rFonts w:ascii="Wingdings" w:hAnsi="Wingdings"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num w:numId="1">
    <w:abstractNumId w:val="5"/>
  </w:num>
  <w:num w:numId="2">
    <w:abstractNumId w:val="25"/>
  </w:num>
  <w:num w:numId="3">
    <w:abstractNumId w:val="31"/>
  </w:num>
  <w:num w:numId="4">
    <w:abstractNumId w:val="2"/>
  </w:num>
  <w:num w:numId="5">
    <w:abstractNumId w:val="3"/>
  </w:num>
  <w:num w:numId="6">
    <w:abstractNumId w:val="21"/>
  </w:num>
  <w:num w:numId="7">
    <w:abstractNumId w:val="30"/>
  </w:num>
  <w:num w:numId="8">
    <w:abstractNumId w:val="33"/>
  </w:num>
  <w:num w:numId="9">
    <w:abstractNumId w:val="8"/>
  </w:num>
  <w:num w:numId="10">
    <w:abstractNumId w:val="48"/>
  </w:num>
  <w:num w:numId="11">
    <w:abstractNumId w:val="18"/>
  </w:num>
  <w:num w:numId="12">
    <w:abstractNumId w:val="49"/>
  </w:num>
  <w:num w:numId="13">
    <w:abstractNumId w:val="29"/>
  </w:num>
  <w:num w:numId="14">
    <w:abstractNumId w:val="6"/>
  </w:num>
  <w:num w:numId="15">
    <w:abstractNumId w:val="22"/>
  </w:num>
  <w:num w:numId="16">
    <w:abstractNumId w:val="41"/>
  </w:num>
  <w:num w:numId="17">
    <w:abstractNumId w:val="47"/>
  </w:num>
  <w:num w:numId="18">
    <w:abstractNumId w:val="20"/>
  </w:num>
  <w:num w:numId="19">
    <w:abstractNumId w:val="17"/>
  </w:num>
  <w:num w:numId="20">
    <w:abstractNumId w:val="46"/>
  </w:num>
  <w:num w:numId="21">
    <w:abstractNumId w:val="39"/>
  </w:num>
  <w:num w:numId="22">
    <w:abstractNumId w:val="45"/>
  </w:num>
  <w:num w:numId="23">
    <w:abstractNumId w:val="14"/>
  </w:num>
  <w:num w:numId="24">
    <w:abstractNumId w:val="11"/>
  </w:num>
  <w:num w:numId="25">
    <w:abstractNumId w:val="19"/>
  </w:num>
  <w:num w:numId="26">
    <w:abstractNumId w:val="12"/>
  </w:num>
  <w:num w:numId="27">
    <w:abstractNumId w:val="37"/>
  </w:num>
  <w:num w:numId="28">
    <w:abstractNumId w:val="4"/>
  </w:num>
  <w:num w:numId="29">
    <w:abstractNumId w:val="9"/>
  </w:num>
  <w:num w:numId="30">
    <w:abstractNumId w:val="44"/>
  </w:num>
  <w:num w:numId="31">
    <w:abstractNumId w:val="26"/>
  </w:num>
  <w:num w:numId="32">
    <w:abstractNumId w:val="16"/>
  </w:num>
  <w:num w:numId="33">
    <w:abstractNumId w:val="7"/>
  </w:num>
  <w:num w:numId="34">
    <w:abstractNumId w:val="15"/>
  </w:num>
  <w:num w:numId="35">
    <w:abstractNumId w:val="35"/>
  </w:num>
  <w:num w:numId="36">
    <w:abstractNumId w:val="23"/>
  </w:num>
  <w:num w:numId="37">
    <w:abstractNumId w:val="32"/>
  </w:num>
  <w:num w:numId="38">
    <w:abstractNumId w:val="0"/>
  </w:num>
  <w:num w:numId="39">
    <w:abstractNumId w:val="34"/>
  </w:num>
  <w:num w:numId="40">
    <w:abstractNumId w:val="28"/>
  </w:num>
  <w:num w:numId="41">
    <w:abstractNumId w:val="1"/>
  </w:num>
  <w:num w:numId="42">
    <w:abstractNumId w:val="10"/>
  </w:num>
  <w:num w:numId="43">
    <w:abstractNumId w:val="13"/>
  </w:num>
  <w:num w:numId="44">
    <w:abstractNumId w:val="27"/>
  </w:num>
  <w:num w:numId="45">
    <w:abstractNumId w:val="24"/>
  </w:num>
  <w:num w:numId="46">
    <w:abstractNumId w:val="42"/>
  </w:num>
  <w:num w:numId="47">
    <w:abstractNumId w:val="43"/>
  </w:num>
  <w:num w:numId="48">
    <w:abstractNumId w:val="36"/>
  </w:num>
  <w:num w:numId="49">
    <w:abstractNumId w:val="38"/>
  </w:num>
  <w:num w:numId="50">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AF"/>
    <w:rsid w:val="0000153C"/>
    <w:rsid w:val="00004250"/>
    <w:rsid w:val="00004B53"/>
    <w:rsid w:val="000053EC"/>
    <w:rsid w:val="0000606D"/>
    <w:rsid w:val="00011BA7"/>
    <w:rsid w:val="00020B5E"/>
    <w:rsid w:val="00021A1E"/>
    <w:rsid w:val="0003144F"/>
    <w:rsid w:val="00034046"/>
    <w:rsid w:val="00037191"/>
    <w:rsid w:val="000417FE"/>
    <w:rsid w:val="00043927"/>
    <w:rsid w:val="00044613"/>
    <w:rsid w:val="000455DD"/>
    <w:rsid w:val="00050BDC"/>
    <w:rsid w:val="0005129D"/>
    <w:rsid w:val="00051681"/>
    <w:rsid w:val="000526AF"/>
    <w:rsid w:val="000527E3"/>
    <w:rsid w:val="00053A66"/>
    <w:rsid w:val="000563AD"/>
    <w:rsid w:val="0005745E"/>
    <w:rsid w:val="000578AB"/>
    <w:rsid w:val="000578D3"/>
    <w:rsid w:val="00063C69"/>
    <w:rsid w:val="00063EB9"/>
    <w:rsid w:val="0006437C"/>
    <w:rsid w:val="000653E5"/>
    <w:rsid w:val="0006619D"/>
    <w:rsid w:val="000700BC"/>
    <w:rsid w:val="000708EF"/>
    <w:rsid w:val="0007301C"/>
    <w:rsid w:val="00075E78"/>
    <w:rsid w:val="000777EE"/>
    <w:rsid w:val="00081DAB"/>
    <w:rsid w:val="0008321C"/>
    <w:rsid w:val="000871E1"/>
    <w:rsid w:val="000918AF"/>
    <w:rsid w:val="00094C4E"/>
    <w:rsid w:val="00095D18"/>
    <w:rsid w:val="00096C11"/>
    <w:rsid w:val="00097F1E"/>
    <w:rsid w:val="000A289B"/>
    <w:rsid w:val="000B1791"/>
    <w:rsid w:val="000B1F42"/>
    <w:rsid w:val="000B42B7"/>
    <w:rsid w:val="000B5369"/>
    <w:rsid w:val="000B5DC4"/>
    <w:rsid w:val="000C0984"/>
    <w:rsid w:val="000C7C0D"/>
    <w:rsid w:val="000D1708"/>
    <w:rsid w:val="000D1CF8"/>
    <w:rsid w:val="000E09CF"/>
    <w:rsid w:val="000E2FBD"/>
    <w:rsid w:val="000E31A3"/>
    <w:rsid w:val="000E355A"/>
    <w:rsid w:val="000E66FB"/>
    <w:rsid w:val="000E79DF"/>
    <w:rsid w:val="000F0C4D"/>
    <w:rsid w:val="000F1771"/>
    <w:rsid w:val="000F5115"/>
    <w:rsid w:val="000F554F"/>
    <w:rsid w:val="000F67E1"/>
    <w:rsid w:val="000F7FC0"/>
    <w:rsid w:val="00100DBD"/>
    <w:rsid w:val="00101DD4"/>
    <w:rsid w:val="001076E8"/>
    <w:rsid w:val="0011177A"/>
    <w:rsid w:val="0011300E"/>
    <w:rsid w:val="00113842"/>
    <w:rsid w:val="00113D15"/>
    <w:rsid w:val="00116A48"/>
    <w:rsid w:val="00116F5C"/>
    <w:rsid w:val="0012012C"/>
    <w:rsid w:val="00124F23"/>
    <w:rsid w:val="00126750"/>
    <w:rsid w:val="00127CAC"/>
    <w:rsid w:val="00132028"/>
    <w:rsid w:val="00132914"/>
    <w:rsid w:val="001344C6"/>
    <w:rsid w:val="00140B77"/>
    <w:rsid w:val="0014163F"/>
    <w:rsid w:val="00145715"/>
    <w:rsid w:val="001462EC"/>
    <w:rsid w:val="00146A66"/>
    <w:rsid w:val="001530B0"/>
    <w:rsid w:val="00153610"/>
    <w:rsid w:val="001550AF"/>
    <w:rsid w:val="001560EE"/>
    <w:rsid w:val="0015740A"/>
    <w:rsid w:val="00165DC0"/>
    <w:rsid w:val="001708FE"/>
    <w:rsid w:val="00171192"/>
    <w:rsid w:val="00173912"/>
    <w:rsid w:val="00175C49"/>
    <w:rsid w:val="0017608D"/>
    <w:rsid w:val="00180C7B"/>
    <w:rsid w:val="00183A34"/>
    <w:rsid w:val="00190C18"/>
    <w:rsid w:val="0019354D"/>
    <w:rsid w:val="001A4A84"/>
    <w:rsid w:val="001A5A60"/>
    <w:rsid w:val="001A6E1A"/>
    <w:rsid w:val="001B04E1"/>
    <w:rsid w:val="001B2CE5"/>
    <w:rsid w:val="001B468F"/>
    <w:rsid w:val="001C0BDC"/>
    <w:rsid w:val="001C1882"/>
    <w:rsid w:val="001C262A"/>
    <w:rsid w:val="001C482A"/>
    <w:rsid w:val="001C4E7F"/>
    <w:rsid w:val="001D1597"/>
    <w:rsid w:val="001D5B61"/>
    <w:rsid w:val="001D606B"/>
    <w:rsid w:val="001E1263"/>
    <w:rsid w:val="001E1EB9"/>
    <w:rsid w:val="001E3FC6"/>
    <w:rsid w:val="001E7703"/>
    <w:rsid w:val="001F003D"/>
    <w:rsid w:val="001F07B4"/>
    <w:rsid w:val="001F28C3"/>
    <w:rsid w:val="001F389A"/>
    <w:rsid w:val="001F3BE8"/>
    <w:rsid w:val="001F40F5"/>
    <w:rsid w:val="001F4BEC"/>
    <w:rsid w:val="001F7719"/>
    <w:rsid w:val="0020221F"/>
    <w:rsid w:val="00204ACA"/>
    <w:rsid w:val="00214A5E"/>
    <w:rsid w:val="00222C6A"/>
    <w:rsid w:val="00222EF3"/>
    <w:rsid w:val="00226E27"/>
    <w:rsid w:val="002330F8"/>
    <w:rsid w:val="0024174D"/>
    <w:rsid w:val="00245878"/>
    <w:rsid w:val="00246AE0"/>
    <w:rsid w:val="00250DD4"/>
    <w:rsid w:val="00254D42"/>
    <w:rsid w:val="00255036"/>
    <w:rsid w:val="00255A80"/>
    <w:rsid w:val="0025706C"/>
    <w:rsid w:val="00257BAC"/>
    <w:rsid w:val="002630DA"/>
    <w:rsid w:val="0026349E"/>
    <w:rsid w:val="0026613E"/>
    <w:rsid w:val="00267804"/>
    <w:rsid w:val="00274928"/>
    <w:rsid w:val="00276351"/>
    <w:rsid w:val="002767B5"/>
    <w:rsid w:val="00277136"/>
    <w:rsid w:val="00280F0B"/>
    <w:rsid w:val="00284940"/>
    <w:rsid w:val="00285734"/>
    <w:rsid w:val="0029019B"/>
    <w:rsid w:val="00290FC4"/>
    <w:rsid w:val="00291341"/>
    <w:rsid w:val="002928C6"/>
    <w:rsid w:val="00292933"/>
    <w:rsid w:val="00294754"/>
    <w:rsid w:val="00296FF4"/>
    <w:rsid w:val="002A052F"/>
    <w:rsid w:val="002B00D4"/>
    <w:rsid w:val="002B0AFA"/>
    <w:rsid w:val="002B3CD0"/>
    <w:rsid w:val="002B3E48"/>
    <w:rsid w:val="002B548A"/>
    <w:rsid w:val="002B7A86"/>
    <w:rsid w:val="002B7E32"/>
    <w:rsid w:val="002C0D04"/>
    <w:rsid w:val="002D549A"/>
    <w:rsid w:val="002E10AC"/>
    <w:rsid w:val="002E1B18"/>
    <w:rsid w:val="002E5055"/>
    <w:rsid w:val="002F107A"/>
    <w:rsid w:val="002F2B1C"/>
    <w:rsid w:val="003003B5"/>
    <w:rsid w:val="003045B0"/>
    <w:rsid w:val="00307756"/>
    <w:rsid w:val="00307FE9"/>
    <w:rsid w:val="00316E24"/>
    <w:rsid w:val="0031772B"/>
    <w:rsid w:val="00321630"/>
    <w:rsid w:val="00321BC9"/>
    <w:rsid w:val="00324715"/>
    <w:rsid w:val="00327626"/>
    <w:rsid w:val="00331B83"/>
    <w:rsid w:val="00333BE7"/>
    <w:rsid w:val="00334EB3"/>
    <w:rsid w:val="00335F32"/>
    <w:rsid w:val="003444B4"/>
    <w:rsid w:val="00345F47"/>
    <w:rsid w:val="0034765A"/>
    <w:rsid w:val="003476B9"/>
    <w:rsid w:val="00352CBE"/>
    <w:rsid w:val="003531A1"/>
    <w:rsid w:val="003536DD"/>
    <w:rsid w:val="0035379E"/>
    <w:rsid w:val="00355B63"/>
    <w:rsid w:val="00355E76"/>
    <w:rsid w:val="003574F2"/>
    <w:rsid w:val="00361B3D"/>
    <w:rsid w:val="00364DAB"/>
    <w:rsid w:val="00364FC4"/>
    <w:rsid w:val="0036682D"/>
    <w:rsid w:val="00370946"/>
    <w:rsid w:val="00372DCD"/>
    <w:rsid w:val="0037351E"/>
    <w:rsid w:val="0037528C"/>
    <w:rsid w:val="00376E1F"/>
    <w:rsid w:val="00381416"/>
    <w:rsid w:val="00385F94"/>
    <w:rsid w:val="00390FD7"/>
    <w:rsid w:val="00391C62"/>
    <w:rsid w:val="00394829"/>
    <w:rsid w:val="003A12AF"/>
    <w:rsid w:val="003A768D"/>
    <w:rsid w:val="003B36A2"/>
    <w:rsid w:val="003B43A2"/>
    <w:rsid w:val="003B766D"/>
    <w:rsid w:val="003C1944"/>
    <w:rsid w:val="003E4373"/>
    <w:rsid w:val="003E463D"/>
    <w:rsid w:val="003F04E4"/>
    <w:rsid w:val="003F0D91"/>
    <w:rsid w:val="003F0DB6"/>
    <w:rsid w:val="003F3AA1"/>
    <w:rsid w:val="003F4608"/>
    <w:rsid w:val="003F792F"/>
    <w:rsid w:val="00402A7C"/>
    <w:rsid w:val="00402D2F"/>
    <w:rsid w:val="00403636"/>
    <w:rsid w:val="00410066"/>
    <w:rsid w:val="00413E3B"/>
    <w:rsid w:val="00415FAC"/>
    <w:rsid w:val="0041668F"/>
    <w:rsid w:val="0041793A"/>
    <w:rsid w:val="00421F9B"/>
    <w:rsid w:val="004275D7"/>
    <w:rsid w:val="00432091"/>
    <w:rsid w:val="004325C1"/>
    <w:rsid w:val="00437514"/>
    <w:rsid w:val="004378F8"/>
    <w:rsid w:val="00437D95"/>
    <w:rsid w:val="0044080D"/>
    <w:rsid w:val="004446C8"/>
    <w:rsid w:val="00447C99"/>
    <w:rsid w:val="00457BBE"/>
    <w:rsid w:val="00457CD9"/>
    <w:rsid w:val="00464BC5"/>
    <w:rsid w:val="004653F0"/>
    <w:rsid w:val="00465EF4"/>
    <w:rsid w:val="004714AB"/>
    <w:rsid w:val="00480C17"/>
    <w:rsid w:val="00485CC1"/>
    <w:rsid w:val="00490149"/>
    <w:rsid w:val="00490827"/>
    <w:rsid w:val="004924F1"/>
    <w:rsid w:val="0049359C"/>
    <w:rsid w:val="00494550"/>
    <w:rsid w:val="004A00E1"/>
    <w:rsid w:val="004A0F6C"/>
    <w:rsid w:val="004A6859"/>
    <w:rsid w:val="004A74E8"/>
    <w:rsid w:val="004B0FD1"/>
    <w:rsid w:val="004C4289"/>
    <w:rsid w:val="004D6D8A"/>
    <w:rsid w:val="004E056E"/>
    <w:rsid w:val="004E7A06"/>
    <w:rsid w:val="004F20EF"/>
    <w:rsid w:val="004F2863"/>
    <w:rsid w:val="004F3686"/>
    <w:rsid w:val="004F4697"/>
    <w:rsid w:val="004F5F20"/>
    <w:rsid w:val="005003E4"/>
    <w:rsid w:val="005051DD"/>
    <w:rsid w:val="005062D5"/>
    <w:rsid w:val="00520D22"/>
    <w:rsid w:val="00525A3D"/>
    <w:rsid w:val="00531E06"/>
    <w:rsid w:val="00540714"/>
    <w:rsid w:val="005415DB"/>
    <w:rsid w:val="00543ADD"/>
    <w:rsid w:val="005444FF"/>
    <w:rsid w:val="0054543B"/>
    <w:rsid w:val="005454E1"/>
    <w:rsid w:val="0054776F"/>
    <w:rsid w:val="005503D1"/>
    <w:rsid w:val="00551F0C"/>
    <w:rsid w:val="0055366D"/>
    <w:rsid w:val="005543EE"/>
    <w:rsid w:val="0055696F"/>
    <w:rsid w:val="005575F0"/>
    <w:rsid w:val="005619C8"/>
    <w:rsid w:val="00562515"/>
    <w:rsid w:val="00562ACA"/>
    <w:rsid w:val="00566110"/>
    <w:rsid w:val="005675A3"/>
    <w:rsid w:val="00567720"/>
    <w:rsid w:val="0057256D"/>
    <w:rsid w:val="00572CCF"/>
    <w:rsid w:val="00574530"/>
    <w:rsid w:val="005757D9"/>
    <w:rsid w:val="0058089E"/>
    <w:rsid w:val="00580A62"/>
    <w:rsid w:val="00582B34"/>
    <w:rsid w:val="00583B38"/>
    <w:rsid w:val="00586CE8"/>
    <w:rsid w:val="00590CC7"/>
    <w:rsid w:val="00592B9B"/>
    <w:rsid w:val="0059470A"/>
    <w:rsid w:val="00597034"/>
    <w:rsid w:val="005A19C7"/>
    <w:rsid w:val="005A457B"/>
    <w:rsid w:val="005A5F62"/>
    <w:rsid w:val="005A7BD9"/>
    <w:rsid w:val="005B47D4"/>
    <w:rsid w:val="005C3BFB"/>
    <w:rsid w:val="005C48DB"/>
    <w:rsid w:val="005D156E"/>
    <w:rsid w:val="005D1774"/>
    <w:rsid w:val="005D2B7F"/>
    <w:rsid w:val="005D326E"/>
    <w:rsid w:val="005D7AB4"/>
    <w:rsid w:val="005E1665"/>
    <w:rsid w:val="005E4E80"/>
    <w:rsid w:val="005E783F"/>
    <w:rsid w:val="005E7A74"/>
    <w:rsid w:val="005E7E53"/>
    <w:rsid w:val="005F12C9"/>
    <w:rsid w:val="006016CB"/>
    <w:rsid w:val="00601D21"/>
    <w:rsid w:val="00603058"/>
    <w:rsid w:val="006067A1"/>
    <w:rsid w:val="00606EA9"/>
    <w:rsid w:val="00610B57"/>
    <w:rsid w:val="00614EA4"/>
    <w:rsid w:val="006224A9"/>
    <w:rsid w:val="0062262B"/>
    <w:rsid w:val="00624239"/>
    <w:rsid w:val="00630F0B"/>
    <w:rsid w:val="00632D19"/>
    <w:rsid w:val="00633C57"/>
    <w:rsid w:val="00635E59"/>
    <w:rsid w:val="00636D87"/>
    <w:rsid w:val="00640472"/>
    <w:rsid w:val="00642885"/>
    <w:rsid w:val="006469F2"/>
    <w:rsid w:val="00651578"/>
    <w:rsid w:val="00654ADB"/>
    <w:rsid w:val="00657573"/>
    <w:rsid w:val="00660D7A"/>
    <w:rsid w:val="00661333"/>
    <w:rsid w:val="00663DE9"/>
    <w:rsid w:val="00665453"/>
    <w:rsid w:val="0067022C"/>
    <w:rsid w:val="00680A22"/>
    <w:rsid w:val="006810C8"/>
    <w:rsid w:val="006818C5"/>
    <w:rsid w:val="00682388"/>
    <w:rsid w:val="006833AE"/>
    <w:rsid w:val="00684551"/>
    <w:rsid w:val="006852B1"/>
    <w:rsid w:val="0068561C"/>
    <w:rsid w:val="00685859"/>
    <w:rsid w:val="00687BFB"/>
    <w:rsid w:val="00687C3E"/>
    <w:rsid w:val="00695974"/>
    <w:rsid w:val="006B1703"/>
    <w:rsid w:val="006B44B7"/>
    <w:rsid w:val="006C3852"/>
    <w:rsid w:val="006D14B2"/>
    <w:rsid w:val="006D1E70"/>
    <w:rsid w:val="006E13B3"/>
    <w:rsid w:val="006E211F"/>
    <w:rsid w:val="006E2AE2"/>
    <w:rsid w:val="006E3913"/>
    <w:rsid w:val="006F1B43"/>
    <w:rsid w:val="006F4A41"/>
    <w:rsid w:val="006F66D6"/>
    <w:rsid w:val="00704EBE"/>
    <w:rsid w:val="0070789F"/>
    <w:rsid w:val="00713B54"/>
    <w:rsid w:val="00716B94"/>
    <w:rsid w:val="0071790B"/>
    <w:rsid w:val="007203DC"/>
    <w:rsid w:val="007203EA"/>
    <w:rsid w:val="0072079C"/>
    <w:rsid w:val="00725863"/>
    <w:rsid w:val="0072702A"/>
    <w:rsid w:val="00732B79"/>
    <w:rsid w:val="00734933"/>
    <w:rsid w:val="0073560C"/>
    <w:rsid w:val="00737F03"/>
    <w:rsid w:val="00740624"/>
    <w:rsid w:val="00743CB8"/>
    <w:rsid w:val="00743F53"/>
    <w:rsid w:val="0074506A"/>
    <w:rsid w:val="00750DD1"/>
    <w:rsid w:val="0075542C"/>
    <w:rsid w:val="007727BE"/>
    <w:rsid w:val="00772CED"/>
    <w:rsid w:val="0077342B"/>
    <w:rsid w:val="007831B2"/>
    <w:rsid w:val="0078338E"/>
    <w:rsid w:val="007847B6"/>
    <w:rsid w:val="00785F7B"/>
    <w:rsid w:val="00787E51"/>
    <w:rsid w:val="00793290"/>
    <w:rsid w:val="0079598F"/>
    <w:rsid w:val="007A09FC"/>
    <w:rsid w:val="007B0CDE"/>
    <w:rsid w:val="007B2196"/>
    <w:rsid w:val="007B56B2"/>
    <w:rsid w:val="007B73D7"/>
    <w:rsid w:val="007C185D"/>
    <w:rsid w:val="007C79B6"/>
    <w:rsid w:val="007C7C1A"/>
    <w:rsid w:val="007D594D"/>
    <w:rsid w:val="007D5BFF"/>
    <w:rsid w:val="007E042E"/>
    <w:rsid w:val="007E1802"/>
    <w:rsid w:val="007E585D"/>
    <w:rsid w:val="007E6DB0"/>
    <w:rsid w:val="007F0F4E"/>
    <w:rsid w:val="007F6453"/>
    <w:rsid w:val="00802095"/>
    <w:rsid w:val="00802D95"/>
    <w:rsid w:val="00804B25"/>
    <w:rsid w:val="008065D2"/>
    <w:rsid w:val="0080670D"/>
    <w:rsid w:val="00806F52"/>
    <w:rsid w:val="00813215"/>
    <w:rsid w:val="008145D1"/>
    <w:rsid w:val="00815C31"/>
    <w:rsid w:val="00816741"/>
    <w:rsid w:val="008167E0"/>
    <w:rsid w:val="00820737"/>
    <w:rsid w:val="00824188"/>
    <w:rsid w:val="008248EC"/>
    <w:rsid w:val="00825BEA"/>
    <w:rsid w:val="00831298"/>
    <w:rsid w:val="00833E66"/>
    <w:rsid w:val="00844DF5"/>
    <w:rsid w:val="0084761E"/>
    <w:rsid w:val="0085576D"/>
    <w:rsid w:val="008561A0"/>
    <w:rsid w:val="00863258"/>
    <w:rsid w:val="00864654"/>
    <w:rsid w:val="0086621D"/>
    <w:rsid w:val="00866F90"/>
    <w:rsid w:val="00870122"/>
    <w:rsid w:val="00874990"/>
    <w:rsid w:val="0088346B"/>
    <w:rsid w:val="008851E9"/>
    <w:rsid w:val="008914D5"/>
    <w:rsid w:val="00891934"/>
    <w:rsid w:val="00897C08"/>
    <w:rsid w:val="008A50B0"/>
    <w:rsid w:val="008B02F9"/>
    <w:rsid w:val="008B05B2"/>
    <w:rsid w:val="008B1899"/>
    <w:rsid w:val="008B36F3"/>
    <w:rsid w:val="008B6265"/>
    <w:rsid w:val="008B7CD7"/>
    <w:rsid w:val="008C12B5"/>
    <w:rsid w:val="008C1AA6"/>
    <w:rsid w:val="008C4381"/>
    <w:rsid w:val="008C7C58"/>
    <w:rsid w:val="008D205A"/>
    <w:rsid w:val="008E1F87"/>
    <w:rsid w:val="008E2D73"/>
    <w:rsid w:val="008E2E0C"/>
    <w:rsid w:val="008E7754"/>
    <w:rsid w:val="008F6CBE"/>
    <w:rsid w:val="00903CF0"/>
    <w:rsid w:val="009068D1"/>
    <w:rsid w:val="009232A9"/>
    <w:rsid w:val="00927CB6"/>
    <w:rsid w:val="00933EB0"/>
    <w:rsid w:val="00933ECE"/>
    <w:rsid w:val="009379E6"/>
    <w:rsid w:val="00941379"/>
    <w:rsid w:val="00942888"/>
    <w:rsid w:val="0094610D"/>
    <w:rsid w:val="00946461"/>
    <w:rsid w:val="00946ED5"/>
    <w:rsid w:val="00953E9B"/>
    <w:rsid w:val="0095480A"/>
    <w:rsid w:val="009571C4"/>
    <w:rsid w:val="00957C65"/>
    <w:rsid w:val="009710A5"/>
    <w:rsid w:val="00973102"/>
    <w:rsid w:val="0097338A"/>
    <w:rsid w:val="00973A7C"/>
    <w:rsid w:val="00974578"/>
    <w:rsid w:val="00977147"/>
    <w:rsid w:val="00994023"/>
    <w:rsid w:val="009A0A42"/>
    <w:rsid w:val="009A7262"/>
    <w:rsid w:val="009B0794"/>
    <w:rsid w:val="009B2855"/>
    <w:rsid w:val="009B7DD3"/>
    <w:rsid w:val="009C0B7B"/>
    <w:rsid w:val="009C422D"/>
    <w:rsid w:val="009D2B78"/>
    <w:rsid w:val="009D7D00"/>
    <w:rsid w:val="009E08FA"/>
    <w:rsid w:val="009E6D01"/>
    <w:rsid w:val="009F18FD"/>
    <w:rsid w:val="009F6F74"/>
    <w:rsid w:val="009F7B5C"/>
    <w:rsid w:val="00A012C2"/>
    <w:rsid w:val="00A03384"/>
    <w:rsid w:val="00A059B2"/>
    <w:rsid w:val="00A07CE7"/>
    <w:rsid w:val="00A155FF"/>
    <w:rsid w:val="00A1778F"/>
    <w:rsid w:val="00A23B73"/>
    <w:rsid w:val="00A25D95"/>
    <w:rsid w:val="00A30108"/>
    <w:rsid w:val="00A3649A"/>
    <w:rsid w:val="00A4020A"/>
    <w:rsid w:val="00A43014"/>
    <w:rsid w:val="00A4407B"/>
    <w:rsid w:val="00A51DC8"/>
    <w:rsid w:val="00A55747"/>
    <w:rsid w:val="00A56394"/>
    <w:rsid w:val="00A64BE5"/>
    <w:rsid w:val="00A64ED4"/>
    <w:rsid w:val="00A65F5E"/>
    <w:rsid w:val="00A731BA"/>
    <w:rsid w:val="00A750AF"/>
    <w:rsid w:val="00A76F4E"/>
    <w:rsid w:val="00A84ADE"/>
    <w:rsid w:val="00A8513A"/>
    <w:rsid w:val="00A94507"/>
    <w:rsid w:val="00A9666F"/>
    <w:rsid w:val="00AA20E4"/>
    <w:rsid w:val="00AA2813"/>
    <w:rsid w:val="00AA3204"/>
    <w:rsid w:val="00AA38DA"/>
    <w:rsid w:val="00AA43B4"/>
    <w:rsid w:val="00AA54C5"/>
    <w:rsid w:val="00AA7272"/>
    <w:rsid w:val="00AB165A"/>
    <w:rsid w:val="00AB1D67"/>
    <w:rsid w:val="00AB5850"/>
    <w:rsid w:val="00AB7B87"/>
    <w:rsid w:val="00AC7023"/>
    <w:rsid w:val="00AD1FBB"/>
    <w:rsid w:val="00AD2111"/>
    <w:rsid w:val="00AD6A32"/>
    <w:rsid w:val="00AD7F84"/>
    <w:rsid w:val="00AE0118"/>
    <w:rsid w:val="00AE1289"/>
    <w:rsid w:val="00AE1B9A"/>
    <w:rsid w:val="00AE4AC4"/>
    <w:rsid w:val="00AE6257"/>
    <w:rsid w:val="00AF5730"/>
    <w:rsid w:val="00AF69DD"/>
    <w:rsid w:val="00AF753D"/>
    <w:rsid w:val="00B02351"/>
    <w:rsid w:val="00B024A8"/>
    <w:rsid w:val="00B029AC"/>
    <w:rsid w:val="00B042D5"/>
    <w:rsid w:val="00B05E91"/>
    <w:rsid w:val="00B06B28"/>
    <w:rsid w:val="00B11019"/>
    <w:rsid w:val="00B118F7"/>
    <w:rsid w:val="00B11AF1"/>
    <w:rsid w:val="00B144AA"/>
    <w:rsid w:val="00B15E15"/>
    <w:rsid w:val="00B2346C"/>
    <w:rsid w:val="00B412CB"/>
    <w:rsid w:val="00B43644"/>
    <w:rsid w:val="00B446E9"/>
    <w:rsid w:val="00B458F5"/>
    <w:rsid w:val="00B54A66"/>
    <w:rsid w:val="00B55822"/>
    <w:rsid w:val="00B55A67"/>
    <w:rsid w:val="00B55D89"/>
    <w:rsid w:val="00B67FE9"/>
    <w:rsid w:val="00B74E55"/>
    <w:rsid w:val="00B75D5A"/>
    <w:rsid w:val="00B82C8F"/>
    <w:rsid w:val="00B86487"/>
    <w:rsid w:val="00B87B2E"/>
    <w:rsid w:val="00B90B21"/>
    <w:rsid w:val="00B93DAF"/>
    <w:rsid w:val="00B94FEE"/>
    <w:rsid w:val="00B976A5"/>
    <w:rsid w:val="00B976F9"/>
    <w:rsid w:val="00BA4F6D"/>
    <w:rsid w:val="00BB12E2"/>
    <w:rsid w:val="00BB1B29"/>
    <w:rsid w:val="00BB3324"/>
    <w:rsid w:val="00BB3924"/>
    <w:rsid w:val="00BB4F30"/>
    <w:rsid w:val="00BB5E5C"/>
    <w:rsid w:val="00BB5FAF"/>
    <w:rsid w:val="00BC2E13"/>
    <w:rsid w:val="00BC455F"/>
    <w:rsid w:val="00BC4DE6"/>
    <w:rsid w:val="00BD3F9F"/>
    <w:rsid w:val="00BD60EB"/>
    <w:rsid w:val="00BD6E5B"/>
    <w:rsid w:val="00BE1D4F"/>
    <w:rsid w:val="00BE3182"/>
    <w:rsid w:val="00BE377C"/>
    <w:rsid w:val="00BE47C1"/>
    <w:rsid w:val="00BE60ED"/>
    <w:rsid w:val="00BE7119"/>
    <w:rsid w:val="00BF2328"/>
    <w:rsid w:val="00BF2816"/>
    <w:rsid w:val="00BF49DC"/>
    <w:rsid w:val="00BF6895"/>
    <w:rsid w:val="00BF7E98"/>
    <w:rsid w:val="00BF7F40"/>
    <w:rsid w:val="00C0121E"/>
    <w:rsid w:val="00C017B7"/>
    <w:rsid w:val="00C02579"/>
    <w:rsid w:val="00C03FEE"/>
    <w:rsid w:val="00C074AD"/>
    <w:rsid w:val="00C12441"/>
    <w:rsid w:val="00C15162"/>
    <w:rsid w:val="00C218D3"/>
    <w:rsid w:val="00C2294F"/>
    <w:rsid w:val="00C32BA5"/>
    <w:rsid w:val="00C343B8"/>
    <w:rsid w:val="00C34672"/>
    <w:rsid w:val="00C43F68"/>
    <w:rsid w:val="00C4568A"/>
    <w:rsid w:val="00C507CE"/>
    <w:rsid w:val="00C51024"/>
    <w:rsid w:val="00C56298"/>
    <w:rsid w:val="00C57E45"/>
    <w:rsid w:val="00C71A17"/>
    <w:rsid w:val="00C7308B"/>
    <w:rsid w:val="00C74BA9"/>
    <w:rsid w:val="00C751DA"/>
    <w:rsid w:val="00C77E7A"/>
    <w:rsid w:val="00C82638"/>
    <w:rsid w:val="00C90D60"/>
    <w:rsid w:val="00C90EDB"/>
    <w:rsid w:val="00C97989"/>
    <w:rsid w:val="00C979A3"/>
    <w:rsid w:val="00CA07F5"/>
    <w:rsid w:val="00CA0E3B"/>
    <w:rsid w:val="00CA3A87"/>
    <w:rsid w:val="00CA4354"/>
    <w:rsid w:val="00CA47D4"/>
    <w:rsid w:val="00CA65A9"/>
    <w:rsid w:val="00CB1C1B"/>
    <w:rsid w:val="00CB55B7"/>
    <w:rsid w:val="00CB5D63"/>
    <w:rsid w:val="00CB7072"/>
    <w:rsid w:val="00CB7F57"/>
    <w:rsid w:val="00CC73F9"/>
    <w:rsid w:val="00CD01D5"/>
    <w:rsid w:val="00CD6BC4"/>
    <w:rsid w:val="00CE122C"/>
    <w:rsid w:val="00CE1E94"/>
    <w:rsid w:val="00CE25DA"/>
    <w:rsid w:val="00CE3DDF"/>
    <w:rsid w:val="00CE7832"/>
    <w:rsid w:val="00CF3FD8"/>
    <w:rsid w:val="00CF4627"/>
    <w:rsid w:val="00CF6643"/>
    <w:rsid w:val="00D00800"/>
    <w:rsid w:val="00D00D83"/>
    <w:rsid w:val="00D027E0"/>
    <w:rsid w:val="00D03250"/>
    <w:rsid w:val="00D04109"/>
    <w:rsid w:val="00D06D1A"/>
    <w:rsid w:val="00D123A4"/>
    <w:rsid w:val="00D167DC"/>
    <w:rsid w:val="00D21EAA"/>
    <w:rsid w:val="00D2338F"/>
    <w:rsid w:val="00D24FA6"/>
    <w:rsid w:val="00D30F31"/>
    <w:rsid w:val="00D327B5"/>
    <w:rsid w:val="00D32898"/>
    <w:rsid w:val="00D32A36"/>
    <w:rsid w:val="00D36B65"/>
    <w:rsid w:val="00D37C63"/>
    <w:rsid w:val="00D45FF5"/>
    <w:rsid w:val="00D47124"/>
    <w:rsid w:val="00D50371"/>
    <w:rsid w:val="00D57EFF"/>
    <w:rsid w:val="00D61F81"/>
    <w:rsid w:val="00D646DB"/>
    <w:rsid w:val="00D65174"/>
    <w:rsid w:val="00D70B19"/>
    <w:rsid w:val="00D763B3"/>
    <w:rsid w:val="00D80FF4"/>
    <w:rsid w:val="00D82681"/>
    <w:rsid w:val="00D829F9"/>
    <w:rsid w:val="00D82D9D"/>
    <w:rsid w:val="00D85295"/>
    <w:rsid w:val="00D87851"/>
    <w:rsid w:val="00D90ECD"/>
    <w:rsid w:val="00D91967"/>
    <w:rsid w:val="00D923A3"/>
    <w:rsid w:val="00D927A6"/>
    <w:rsid w:val="00D935BE"/>
    <w:rsid w:val="00D97BD0"/>
    <w:rsid w:val="00DA1F7E"/>
    <w:rsid w:val="00DA31E6"/>
    <w:rsid w:val="00DA3972"/>
    <w:rsid w:val="00DA7B2B"/>
    <w:rsid w:val="00DB0F22"/>
    <w:rsid w:val="00DB2784"/>
    <w:rsid w:val="00DB4C67"/>
    <w:rsid w:val="00DC1EE6"/>
    <w:rsid w:val="00DC51FF"/>
    <w:rsid w:val="00DC5330"/>
    <w:rsid w:val="00DC69A5"/>
    <w:rsid w:val="00DC715B"/>
    <w:rsid w:val="00DD0B68"/>
    <w:rsid w:val="00DD2296"/>
    <w:rsid w:val="00DD3049"/>
    <w:rsid w:val="00DD684A"/>
    <w:rsid w:val="00DD790F"/>
    <w:rsid w:val="00DE667B"/>
    <w:rsid w:val="00DF187E"/>
    <w:rsid w:val="00DF1B1D"/>
    <w:rsid w:val="00DF4A3D"/>
    <w:rsid w:val="00DF51B7"/>
    <w:rsid w:val="00DF77D2"/>
    <w:rsid w:val="00E00C39"/>
    <w:rsid w:val="00E00E70"/>
    <w:rsid w:val="00E04C8F"/>
    <w:rsid w:val="00E1181F"/>
    <w:rsid w:val="00E12319"/>
    <w:rsid w:val="00E126C4"/>
    <w:rsid w:val="00E129FF"/>
    <w:rsid w:val="00E21F48"/>
    <w:rsid w:val="00E22A3D"/>
    <w:rsid w:val="00E24339"/>
    <w:rsid w:val="00E24B16"/>
    <w:rsid w:val="00E266B2"/>
    <w:rsid w:val="00E26FD4"/>
    <w:rsid w:val="00E35EFA"/>
    <w:rsid w:val="00E4128A"/>
    <w:rsid w:val="00E43374"/>
    <w:rsid w:val="00E43BC0"/>
    <w:rsid w:val="00E45463"/>
    <w:rsid w:val="00E519F6"/>
    <w:rsid w:val="00E53516"/>
    <w:rsid w:val="00E53E01"/>
    <w:rsid w:val="00E5423F"/>
    <w:rsid w:val="00E5767C"/>
    <w:rsid w:val="00E6011E"/>
    <w:rsid w:val="00E646CC"/>
    <w:rsid w:val="00E65EE7"/>
    <w:rsid w:val="00E66053"/>
    <w:rsid w:val="00E70715"/>
    <w:rsid w:val="00E712DB"/>
    <w:rsid w:val="00E72588"/>
    <w:rsid w:val="00E72BC9"/>
    <w:rsid w:val="00E72ECB"/>
    <w:rsid w:val="00E74758"/>
    <w:rsid w:val="00E76110"/>
    <w:rsid w:val="00E7668C"/>
    <w:rsid w:val="00E77216"/>
    <w:rsid w:val="00E81566"/>
    <w:rsid w:val="00E8286E"/>
    <w:rsid w:val="00E8335F"/>
    <w:rsid w:val="00E84372"/>
    <w:rsid w:val="00E84CBB"/>
    <w:rsid w:val="00E86A0D"/>
    <w:rsid w:val="00E87030"/>
    <w:rsid w:val="00E91DD5"/>
    <w:rsid w:val="00E95443"/>
    <w:rsid w:val="00EA0B65"/>
    <w:rsid w:val="00EA0C77"/>
    <w:rsid w:val="00EA383F"/>
    <w:rsid w:val="00EA52F8"/>
    <w:rsid w:val="00EA700D"/>
    <w:rsid w:val="00EA7C4F"/>
    <w:rsid w:val="00EB5A3C"/>
    <w:rsid w:val="00EB5D07"/>
    <w:rsid w:val="00EB7A4F"/>
    <w:rsid w:val="00EC34BA"/>
    <w:rsid w:val="00EC57B1"/>
    <w:rsid w:val="00EC6303"/>
    <w:rsid w:val="00EC7A4D"/>
    <w:rsid w:val="00ED5460"/>
    <w:rsid w:val="00ED64B0"/>
    <w:rsid w:val="00EE20F2"/>
    <w:rsid w:val="00EE43C8"/>
    <w:rsid w:val="00EE6087"/>
    <w:rsid w:val="00EE6E42"/>
    <w:rsid w:val="00EE75D8"/>
    <w:rsid w:val="00EE7DBA"/>
    <w:rsid w:val="00EF0CFE"/>
    <w:rsid w:val="00EF1202"/>
    <w:rsid w:val="00EF135B"/>
    <w:rsid w:val="00EF2049"/>
    <w:rsid w:val="00EF7000"/>
    <w:rsid w:val="00F0434E"/>
    <w:rsid w:val="00F04EEC"/>
    <w:rsid w:val="00F12A6F"/>
    <w:rsid w:val="00F12DE1"/>
    <w:rsid w:val="00F16471"/>
    <w:rsid w:val="00F2413A"/>
    <w:rsid w:val="00F30783"/>
    <w:rsid w:val="00F33563"/>
    <w:rsid w:val="00F34C06"/>
    <w:rsid w:val="00F40033"/>
    <w:rsid w:val="00F4754B"/>
    <w:rsid w:val="00F52A80"/>
    <w:rsid w:val="00F52C83"/>
    <w:rsid w:val="00F55AF2"/>
    <w:rsid w:val="00F56B14"/>
    <w:rsid w:val="00F6152F"/>
    <w:rsid w:val="00F61C66"/>
    <w:rsid w:val="00F6576E"/>
    <w:rsid w:val="00F7123F"/>
    <w:rsid w:val="00F72096"/>
    <w:rsid w:val="00F741D3"/>
    <w:rsid w:val="00F751EE"/>
    <w:rsid w:val="00F75535"/>
    <w:rsid w:val="00F761FD"/>
    <w:rsid w:val="00F769C3"/>
    <w:rsid w:val="00F845CA"/>
    <w:rsid w:val="00F850BE"/>
    <w:rsid w:val="00F85228"/>
    <w:rsid w:val="00F86BC6"/>
    <w:rsid w:val="00F90BE5"/>
    <w:rsid w:val="00F90EA4"/>
    <w:rsid w:val="00F91804"/>
    <w:rsid w:val="00F91B0B"/>
    <w:rsid w:val="00F91DC8"/>
    <w:rsid w:val="00F957FC"/>
    <w:rsid w:val="00F95F79"/>
    <w:rsid w:val="00FA7133"/>
    <w:rsid w:val="00FB11EF"/>
    <w:rsid w:val="00FB2909"/>
    <w:rsid w:val="00FB562A"/>
    <w:rsid w:val="00FB7C78"/>
    <w:rsid w:val="00FC2F3E"/>
    <w:rsid w:val="00FC390C"/>
    <w:rsid w:val="00FC5C2F"/>
    <w:rsid w:val="00FE505B"/>
    <w:rsid w:val="00FE5BC5"/>
    <w:rsid w:val="00FE6675"/>
    <w:rsid w:val="00FE7210"/>
    <w:rsid w:val="00FF2364"/>
    <w:rsid w:val="00FF2580"/>
    <w:rsid w:val="00FF466F"/>
    <w:rsid w:val="00FF7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350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201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12012C"/>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4EEC"/>
    <w:pPr>
      <w:ind w:left="720"/>
      <w:contextualSpacing/>
    </w:pPr>
  </w:style>
  <w:style w:type="paragraph" w:styleId="NormaleWeb">
    <w:name w:val="Normal (Web)"/>
    <w:basedOn w:val="Normale"/>
    <w:uiPriority w:val="99"/>
    <w:unhideWhenUsed/>
    <w:rsid w:val="003476B9"/>
    <w:pPr>
      <w:spacing w:before="100" w:beforeAutospacing="1" w:after="100" w:afterAutospacing="1"/>
    </w:pPr>
    <w:rPr>
      <w:rFonts w:ascii="Times New Roman" w:hAnsi="Times New Roman" w:cs="Times New Roman"/>
      <w:lang w:eastAsia="it-IT"/>
    </w:rPr>
  </w:style>
  <w:style w:type="table" w:styleId="Grigliatabella">
    <w:name w:val="Table Grid"/>
    <w:basedOn w:val="Tabellanormale"/>
    <w:uiPriority w:val="39"/>
    <w:rsid w:val="00A6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r2">
    <w:name w:val="parar2"/>
    <w:basedOn w:val="Normale"/>
    <w:rsid w:val="00CE1E94"/>
    <w:rPr>
      <w:rFonts w:ascii="Times New Roman" w:eastAsia="Times New Roman" w:hAnsi="Times New Roman" w:cs="Times New Roman"/>
      <w:lang w:eastAsia="it-IT"/>
    </w:rPr>
  </w:style>
  <w:style w:type="paragraph" w:customStyle="1" w:styleId="parar3">
    <w:name w:val="parar3"/>
    <w:basedOn w:val="Normale"/>
    <w:rsid w:val="00CE1E94"/>
    <w:rPr>
      <w:rFonts w:ascii="Times New Roman" w:eastAsia="Times New Roman" w:hAnsi="Times New Roman" w:cs="Times New Roman"/>
      <w:lang w:eastAsia="it-IT"/>
    </w:rPr>
  </w:style>
  <w:style w:type="character" w:styleId="Testosegnaposto">
    <w:name w:val="Placeholder Text"/>
    <w:basedOn w:val="Carpredefinitoparagrafo"/>
    <w:uiPriority w:val="99"/>
    <w:semiHidden/>
    <w:rsid w:val="000578D3"/>
    <w:rPr>
      <w:color w:val="808080"/>
    </w:rPr>
  </w:style>
  <w:style w:type="character" w:customStyle="1" w:styleId="WW-Caratterepredefinitoparagrafo">
    <w:name w:val="WW-Carattere predefinito paragrafo"/>
    <w:rsid w:val="00D00800"/>
  </w:style>
  <w:style w:type="character" w:styleId="Rimandocommento">
    <w:name w:val="annotation reference"/>
    <w:basedOn w:val="Carpredefinitoparagrafo"/>
    <w:uiPriority w:val="99"/>
    <w:semiHidden/>
    <w:unhideWhenUsed/>
    <w:rsid w:val="00793290"/>
    <w:rPr>
      <w:sz w:val="16"/>
      <w:szCs w:val="16"/>
    </w:rPr>
  </w:style>
  <w:style w:type="paragraph" w:styleId="Testocommento">
    <w:name w:val="annotation text"/>
    <w:basedOn w:val="Normale"/>
    <w:link w:val="TestocommentoCarattere"/>
    <w:uiPriority w:val="99"/>
    <w:semiHidden/>
    <w:unhideWhenUsed/>
    <w:rsid w:val="00793290"/>
    <w:rPr>
      <w:sz w:val="20"/>
      <w:szCs w:val="20"/>
    </w:rPr>
  </w:style>
  <w:style w:type="character" w:customStyle="1" w:styleId="TestocommentoCarattere">
    <w:name w:val="Testo commento Carattere"/>
    <w:basedOn w:val="Carpredefinitoparagrafo"/>
    <w:link w:val="Testocommento"/>
    <w:uiPriority w:val="99"/>
    <w:semiHidden/>
    <w:rsid w:val="00793290"/>
    <w:rPr>
      <w:sz w:val="20"/>
      <w:szCs w:val="20"/>
    </w:rPr>
  </w:style>
  <w:style w:type="paragraph" w:styleId="Soggettocommento">
    <w:name w:val="annotation subject"/>
    <w:basedOn w:val="Testocommento"/>
    <w:next w:val="Testocommento"/>
    <w:link w:val="SoggettocommentoCarattere"/>
    <w:uiPriority w:val="99"/>
    <w:semiHidden/>
    <w:unhideWhenUsed/>
    <w:rsid w:val="00793290"/>
    <w:rPr>
      <w:b/>
      <w:bCs/>
    </w:rPr>
  </w:style>
  <w:style w:type="character" w:customStyle="1" w:styleId="SoggettocommentoCarattere">
    <w:name w:val="Soggetto commento Carattere"/>
    <w:basedOn w:val="TestocommentoCarattere"/>
    <w:link w:val="Soggettocommento"/>
    <w:uiPriority w:val="99"/>
    <w:semiHidden/>
    <w:rsid w:val="00793290"/>
    <w:rPr>
      <w:b/>
      <w:bCs/>
      <w:sz w:val="20"/>
      <w:szCs w:val="20"/>
    </w:rPr>
  </w:style>
  <w:style w:type="paragraph" w:styleId="Testofumetto">
    <w:name w:val="Balloon Text"/>
    <w:basedOn w:val="Normale"/>
    <w:link w:val="TestofumettoCarattere"/>
    <w:uiPriority w:val="99"/>
    <w:semiHidden/>
    <w:unhideWhenUsed/>
    <w:rsid w:val="00793290"/>
    <w:rPr>
      <w:rFonts w:ascii="Times New Roman" w:hAnsi="Times New Roman" w:cs="Times New Roman"/>
      <w:sz w:val="26"/>
      <w:szCs w:val="26"/>
    </w:rPr>
  </w:style>
  <w:style w:type="character" w:customStyle="1" w:styleId="TestofumettoCarattere">
    <w:name w:val="Testo fumetto Carattere"/>
    <w:basedOn w:val="Carpredefinitoparagrafo"/>
    <w:link w:val="Testofumetto"/>
    <w:uiPriority w:val="99"/>
    <w:semiHidden/>
    <w:rsid w:val="00793290"/>
    <w:rPr>
      <w:rFonts w:ascii="Times New Roman" w:hAnsi="Times New Roman" w:cs="Times New Roman"/>
      <w:sz w:val="26"/>
      <w:szCs w:val="26"/>
    </w:rPr>
  </w:style>
  <w:style w:type="character" w:styleId="Collegamentoipertestuale">
    <w:name w:val="Hyperlink"/>
    <w:basedOn w:val="Carpredefinitoparagrafo"/>
    <w:uiPriority w:val="99"/>
    <w:unhideWhenUsed/>
    <w:rsid w:val="00050BDC"/>
    <w:rPr>
      <w:color w:val="0563C1" w:themeColor="hyperlink"/>
      <w:u w:val="single"/>
    </w:rPr>
  </w:style>
  <w:style w:type="character" w:styleId="Menzionenonrisolta">
    <w:name w:val="Unresolved Mention"/>
    <w:basedOn w:val="Carpredefinitoparagrafo"/>
    <w:uiPriority w:val="99"/>
    <w:rsid w:val="00050BDC"/>
    <w:rPr>
      <w:color w:val="808080"/>
      <w:shd w:val="clear" w:color="auto" w:fill="E6E6E6"/>
    </w:rPr>
  </w:style>
  <w:style w:type="paragraph" w:customStyle="1" w:styleId="parar1">
    <w:name w:val="parar1"/>
    <w:basedOn w:val="Normale"/>
    <w:rsid w:val="00DD2296"/>
    <w:rPr>
      <w:rFonts w:ascii="Times New Roman" w:eastAsia="Times New Roman" w:hAnsi="Times New Roman" w:cs="Times New Roman"/>
      <w:lang w:eastAsia="it-IT"/>
    </w:rPr>
  </w:style>
  <w:style w:type="paragraph" w:customStyle="1" w:styleId="tipotestotitle">
    <w:name w:val="tipotestotitle"/>
    <w:basedOn w:val="Normale"/>
    <w:rsid w:val="00DD2296"/>
    <w:pPr>
      <w:pBdr>
        <w:bottom w:val="dotted" w:sz="6" w:space="0" w:color="000000"/>
      </w:pBdr>
      <w:jc w:val="center"/>
    </w:pPr>
    <w:rPr>
      <w:rFonts w:ascii="Times New Roman" w:eastAsia="Times New Roman" w:hAnsi="Times New Roman" w:cs="Times New Roman"/>
      <w:b/>
      <w:bCs/>
      <w:lang w:eastAsia="it-IT"/>
    </w:rPr>
  </w:style>
  <w:style w:type="paragraph" w:styleId="Testonotaapidipagina">
    <w:name w:val="footnote text"/>
    <w:basedOn w:val="Normale"/>
    <w:link w:val="TestonotaapidipaginaCarattere"/>
    <w:uiPriority w:val="99"/>
    <w:unhideWhenUsed/>
    <w:rsid w:val="00457CD9"/>
    <w:rPr>
      <w:sz w:val="20"/>
      <w:szCs w:val="20"/>
    </w:rPr>
  </w:style>
  <w:style w:type="character" w:customStyle="1" w:styleId="TestonotaapidipaginaCarattere">
    <w:name w:val="Testo nota a piè di pagina Carattere"/>
    <w:basedOn w:val="Carpredefinitoparagrafo"/>
    <w:link w:val="Testonotaapidipagina"/>
    <w:uiPriority w:val="99"/>
    <w:rsid w:val="00457CD9"/>
    <w:rPr>
      <w:sz w:val="20"/>
      <w:szCs w:val="20"/>
    </w:rPr>
  </w:style>
  <w:style w:type="character" w:styleId="Rimandonotaapidipagina">
    <w:name w:val="footnote reference"/>
    <w:basedOn w:val="Carpredefinitoparagrafo"/>
    <w:unhideWhenUsed/>
    <w:rsid w:val="00457CD9"/>
    <w:rPr>
      <w:vertAlign w:val="superscript"/>
    </w:rPr>
  </w:style>
  <w:style w:type="paragraph" w:customStyle="1" w:styleId="sommario">
    <w:name w:val="sommario"/>
    <w:basedOn w:val="Normale"/>
    <w:rsid w:val="00457CD9"/>
    <w:rPr>
      <w:rFonts w:ascii="Times New Roman" w:eastAsia="Times New Roman" w:hAnsi="Times New Roman" w:cs="Times New Roman"/>
      <w:lang w:eastAsia="it-IT"/>
    </w:rPr>
  </w:style>
  <w:style w:type="paragraph" w:customStyle="1" w:styleId="paracenter">
    <w:name w:val="paracenter"/>
    <w:basedOn w:val="Normale"/>
    <w:rsid w:val="00457CD9"/>
    <w:pPr>
      <w:jc w:val="center"/>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725863"/>
  </w:style>
  <w:style w:type="character" w:customStyle="1" w:styleId="corsivo">
    <w:name w:val="corsivo"/>
    <w:basedOn w:val="Carpredefinitoparagrafo"/>
    <w:rsid w:val="00725863"/>
  </w:style>
  <w:style w:type="paragraph" w:styleId="Pidipagina">
    <w:name w:val="footer"/>
    <w:basedOn w:val="Normale"/>
    <w:link w:val="PidipaginaCarattere"/>
    <w:uiPriority w:val="99"/>
    <w:unhideWhenUsed/>
    <w:rsid w:val="00B74E55"/>
    <w:pPr>
      <w:tabs>
        <w:tab w:val="center" w:pos="4819"/>
        <w:tab w:val="right" w:pos="9638"/>
      </w:tabs>
    </w:pPr>
  </w:style>
  <w:style w:type="character" w:customStyle="1" w:styleId="PidipaginaCarattere">
    <w:name w:val="Piè di pagina Carattere"/>
    <w:basedOn w:val="Carpredefinitoparagrafo"/>
    <w:link w:val="Pidipagina"/>
    <w:uiPriority w:val="99"/>
    <w:rsid w:val="00B74E55"/>
  </w:style>
  <w:style w:type="character" w:styleId="Numeropagina">
    <w:name w:val="page number"/>
    <w:basedOn w:val="Carpredefinitoparagrafo"/>
    <w:uiPriority w:val="99"/>
    <w:semiHidden/>
    <w:unhideWhenUsed/>
    <w:rsid w:val="00B74E55"/>
  </w:style>
  <w:style w:type="paragraph" w:styleId="Intestazione">
    <w:name w:val="header"/>
    <w:basedOn w:val="Normale"/>
    <w:link w:val="IntestazioneCarattere"/>
    <w:uiPriority w:val="99"/>
    <w:unhideWhenUsed/>
    <w:rsid w:val="00EE7DBA"/>
    <w:pPr>
      <w:tabs>
        <w:tab w:val="center" w:pos="4819"/>
        <w:tab w:val="right" w:pos="9638"/>
      </w:tabs>
    </w:pPr>
  </w:style>
  <w:style w:type="character" w:customStyle="1" w:styleId="IntestazioneCarattere">
    <w:name w:val="Intestazione Carattere"/>
    <w:basedOn w:val="Carpredefinitoparagrafo"/>
    <w:link w:val="Intestazione"/>
    <w:uiPriority w:val="99"/>
    <w:rsid w:val="00EE7DBA"/>
  </w:style>
  <w:style w:type="character" w:styleId="Collegamentovisitato">
    <w:name w:val="FollowedHyperlink"/>
    <w:basedOn w:val="Carpredefinitoparagrafo"/>
    <w:uiPriority w:val="99"/>
    <w:semiHidden/>
    <w:unhideWhenUsed/>
    <w:rsid w:val="00333BE7"/>
    <w:rPr>
      <w:color w:val="954F72" w:themeColor="followedHyperlink"/>
      <w:u w:val="single"/>
    </w:rPr>
  </w:style>
  <w:style w:type="table" w:styleId="Tabellasemplice-3">
    <w:name w:val="Plain Table 3"/>
    <w:basedOn w:val="Tabellanormale"/>
    <w:uiPriority w:val="43"/>
    <w:rsid w:val="00AF75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rpodeltesto2">
    <w:name w:val="Body Text 2"/>
    <w:basedOn w:val="Normale"/>
    <w:link w:val="Corpodeltesto2Carattere"/>
    <w:rsid w:val="00C90D60"/>
    <w:pPr>
      <w:spacing w:after="120" w:line="480" w:lineRule="auto"/>
    </w:pPr>
    <w:rPr>
      <w:rFonts w:ascii="Times New Roman" w:eastAsia="Times New Roman" w:hAnsi="Times New Roman" w:cs="Times New Roman"/>
      <w:lang w:eastAsia="it-IT"/>
    </w:rPr>
  </w:style>
  <w:style w:type="character" w:customStyle="1" w:styleId="Corpodeltesto2Carattere">
    <w:name w:val="Corpo del testo 2 Carattere"/>
    <w:basedOn w:val="Carpredefinitoparagrafo"/>
    <w:link w:val="Corpodeltesto2"/>
    <w:rsid w:val="00C90D60"/>
    <w:rPr>
      <w:rFonts w:ascii="Times New Roman" w:eastAsia="Times New Roman" w:hAnsi="Times New Roman" w:cs="Times New Roman"/>
      <w:lang w:eastAsia="it-IT"/>
    </w:rPr>
  </w:style>
  <w:style w:type="character" w:customStyle="1" w:styleId="Titolo1Carattere">
    <w:name w:val="Titolo 1 Carattere"/>
    <w:basedOn w:val="Carpredefinitoparagrafo"/>
    <w:link w:val="Titolo1"/>
    <w:uiPriority w:val="9"/>
    <w:rsid w:val="0012012C"/>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12012C"/>
    <w:rPr>
      <w:rFonts w:asciiTheme="majorHAnsi" w:eastAsiaTheme="majorEastAsia" w:hAnsiTheme="majorHAnsi" w:cstheme="majorBidi"/>
      <w:color w:val="1F4D78" w:themeColor="accent1" w:themeShade="7F"/>
    </w:rPr>
  </w:style>
  <w:style w:type="paragraph" w:styleId="Titolosommario">
    <w:name w:val="TOC Heading"/>
    <w:basedOn w:val="Titolo1"/>
    <w:next w:val="Normale"/>
    <w:uiPriority w:val="39"/>
    <w:unhideWhenUsed/>
    <w:qFormat/>
    <w:rsid w:val="0012012C"/>
    <w:pPr>
      <w:spacing w:before="480" w:line="276" w:lineRule="auto"/>
      <w:outlineLvl w:val="9"/>
    </w:pPr>
    <w:rPr>
      <w:b/>
      <w:bCs/>
      <w:sz w:val="28"/>
      <w:szCs w:val="28"/>
      <w:lang w:eastAsia="it-IT"/>
    </w:rPr>
  </w:style>
  <w:style w:type="paragraph" w:styleId="Sommario1">
    <w:name w:val="toc 1"/>
    <w:basedOn w:val="Normale"/>
    <w:next w:val="Normale"/>
    <w:autoRedefine/>
    <w:uiPriority w:val="39"/>
    <w:unhideWhenUsed/>
    <w:rsid w:val="0012012C"/>
    <w:pPr>
      <w:spacing w:before="120"/>
    </w:pPr>
    <w:rPr>
      <w:rFonts w:cstheme="minorHAnsi"/>
      <w:b/>
      <w:bCs/>
      <w:i/>
      <w:iCs/>
    </w:rPr>
  </w:style>
  <w:style w:type="paragraph" w:styleId="Sommario2">
    <w:name w:val="toc 2"/>
    <w:basedOn w:val="Normale"/>
    <w:next w:val="Normale"/>
    <w:autoRedefine/>
    <w:uiPriority w:val="39"/>
    <w:unhideWhenUsed/>
    <w:rsid w:val="0012012C"/>
    <w:pPr>
      <w:spacing w:before="120"/>
      <w:ind w:left="240"/>
    </w:pPr>
    <w:rPr>
      <w:rFonts w:cstheme="minorHAnsi"/>
      <w:b/>
      <w:bCs/>
      <w:sz w:val="22"/>
      <w:szCs w:val="22"/>
    </w:rPr>
  </w:style>
  <w:style w:type="paragraph" w:styleId="Sommario3">
    <w:name w:val="toc 3"/>
    <w:basedOn w:val="Normale"/>
    <w:next w:val="Normale"/>
    <w:autoRedefine/>
    <w:uiPriority w:val="39"/>
    <w:unhideWhenUsed/>
    <w:rsid w:val="0012012C"/>
    <w:pPr>
      <w:ind w:left="480"/>
    </w:pPr>
    <w:rPr>
      <w:rFonts w:cstheme="minorHAnsi"/>
      <w:sz w:val="20"/>
      <w:szCs w:val="20"/>
    </w:rPr>
  </w:style>
  <w:style w:type="paragraph" w:styleId="Sommario4">
    <w:name w:val="toc 4"/>
    <w:basedOn w:val="Normale"/>
    <w:next w:val="Normale"/>
    <w:autoRedefine/>
    <w:uiPriority w:val="39"/>
    <w:semiHidden/>
    <w:unhideWhenUsed/>
    <w:rsid w:val="0012012C"/>
    <w:pPr>
      <w:ind w:left="720"/>
    </w:pPr>
    <w:rPr>
      <w:rFonts w:cstheme="minorHAnsi"/>
      <w:sz w:val="20"/>
      <w:szCs w:val="20"/>
    </w:rPr>
  </w:style>
  <w:style w:type="paragraph" w:styleId="Sommario5">
    <w:name w:val="toc 5"/>
    <w:basedOn w:val="Normale"/>
    <w:next w:val="Normale"/>
    <w:autoRedefine/>
    <w:uiPriority w:val="39"/>
    <w:semiHidden/>
    <w:unhideWhenUsed/>
    <w:rsid w:val="0012012C"/>
    <w:pPr>
      <w:ind w:left="960"/>
    </w:pPr>
    <w:rPr>
      <w:rFonts w:cstheme="minorHAnsi"/>
      <w:sz w:val="20"/>
      <w:szCs w:val="20"/>
    </w:rPr>
  </w:style>
  <w:style w:type="paragraph" w:styleId="Sommario6">
    <w:name w:val="toc 6"/>
    <w:basedOn w:val="Normale"/>
    <w:next w:val="Normale"/>
    <w:autoRedefine/>
    <w:uiPriority w:val="39"/>
    <w:semiHidden/>
    <w:unhideWhenUsed/>
    <w:rsid w:val="0012012C"/>
    <w:pPr>
      <w:ind w:left="1200"/>
    </w:pPr>
    <w:rPr>
      <w:rFonts w:cstheme="minorHAnsi"/>
      <w:sz w:val="20"/>
      <w:szCs w:val="20"/>
    </w:rPr>
  </w:style>
  <w:style w:type="paragraph" w:styleId="Sommario7">
    <w:name w:val="toc 7"/>
    <w:basedOn w:val="Normale"/>
    <w:next w:val="Normale"/>
    <w:autoRedefine/>
    <w:uiPriority w:val="39"/>
    <w:semiHidden/>
    <w:unhideWhenUsed/>
    <w:rsid w:val="0012012C"/>
    <w:pPr>
      <w:ind w:left="1440"/>
    </w:pPr>
    <w:rPr>
      <w:rFonts w:cstheme="minorHAnsi"/>
      <w:sz w:val="20"/>
      <w:szCs w:val="20"/>
    </w:rPr>
  </w:style>
  <w:style w:type="paragraph" w:styleId="Sommario8">
    <w:name w:val="toc 8"/>
    <w:basedOn w:val="Normale"/>
    <w:next w:val="Normale"/>
    <w:autoRedefine/>
    <w:uiPriority w:val="39"/>
    <w:semiHidden/>
    <w:unhideWhenUsed/>
    <w:rsid w:val="0012012C"/>
    <w:pPr>
      <w:ind w:left="1680"/>
    </w:pPr>
    <w:rPr>
      <w:rFonts w:cstheme="minorHAnsi"/>
      <w:sz w:val="20"/>
      <w:szCs w:val="20"/>
    </w:rPr>
  </w:style>
  <w:style w:type="paragraph" w:styleId="Sommario9">
    <w:name w:val="toc 9"/>
    <w:basedOn w:val="Normale"/>
    <w:next w:val="Normale"/>
    <w:autoRedefine/>
    <w:uiPriority w:val="39"/>
    <w:semiHidden/>
    <w:unhideWhenUsed/>
    <w:rsid w:val="0012012C"/>
    <w:pPr>
      <w:ind w:left="1920"/>
    </w:pPr>
    <w:rPr>
      <w:rFonts w:cstheme="minorHAnsi"/>
      <w:sz w:val="20"/>
      <w:szCs w:val="20"/>
    </w:rPr>
  </w:style>
  <w:style w:type="paragraph" w:customStyle="1" w:styleId="MOGCNote">
    <w:name w:val="MOGC_Note"/>
    <w:basedOn w:val="Testonotaapidipagina"/>
    <w:link w:val="MOGCNoteCarattere"/>
    <w:autoRedefine/>
    <w:rsid w:val="00B446E9"/>
    <w:pPr>
      <w:tabs>
        <w:tab w:val="left" w:pos="284"/>
      </w:tabs>
      <w:ind w:left="284" w:hanging="284"/>
      <w:jc w:val="both"/>
    </w:pPr>
    <w:rPr>
      <w:rFonts w:ascii="Verdana" w:eastAsia="SimSun" w:hAnsi="Verdana" w:cs="Times New Roman"/>
      <w:color w:val="000000"/>
      <w:sz w:val="12"/>
      <w:szCs w:val="12"/>
    </w:rPr>
  </w:style>
  <w:style w:type="character" w:customStyle="1" w:styleId="MOGCNoteCarattere">
    <w:name w:val="MOGC_Note Carattere"/>
    <w:link w:val="MOGCNote"/>
    <w:locked/>
    <w:rsid w:val="00B446E9"/>
    <w:rPr>
      <w:rFonts w:ascii="Verdana" w:eastAsia="SimSun" w:hAnsi="Verdana"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5734">
      <w:bodyDiv w:val="1"/>
      <w:marLeft w:val="0"/>
      <w:marRight w:val="0"/>
      <w:marTop w:val="0"/>
      <w:marBottom w:val="0"/>
      <w:divBdr>
        <w:top w:val="none" w:sz="0" w:space="0" w:color="auto"/>
        <w:left w:val="none" w:sz="0" w:space="0" w:color="auto"/>
        <w:bottom w:val="none" w:sz="0" w:space="0" w:color="auto"/>
        <w:right w:val="none" w:sz="0" w:space="0" w:color="auto"/>
      </w:divBdr>
      <w:divsChild>
        <w:div w:id="1860508697">
          <w:marLeft w:val="0"/>
          <w:marRight w:val="0"/>
          <w:marTop w:val="0"/>
          <w:marBottom w:val="0"/>
          <w:divBdr>
            <w:top w:val="none" w:sz="0" w:space="0" w:color="auto"/>
            <w:left w:val="none" w:sz="0" w:space="0" w:color="auto"/>
            <w:bottom w:val="none" w:sz="0" w:space="0" w:color="auto"/>
            <w:right w:val="none" w:sz="0" w:space="0" w:color="auto"/>
          </w:divBdr>
          <w:divsChild>
            <w:div w:id="619452944">
              <w:marLeft w:val="0"/>
              <w:marRight w:val="0"/>
              <w:marTop w:val="0"/>
              <w:marBottom w:val="0"/>
              <w:divBdr>
                <w:top w:val="none" w:sz="0" w:space="0" w:color="auto"/>
                <w:left w:val="none" w:sz="0" w:space="0" w:color="auto"/>
                <w:bottom w:val="none" w:sz="0" w:space="0" w:color="auto"/>
                <w:right w:val="none" w:sz="0" w:space="0" w:color="auto"/>
              </w:divBdr>
              <w:divsChild>
                <w:div w:id="18939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4078">
      <w:bodyDiv w:val="1"/>
      <w:marLeft w:val="0"/>
      <w:marRight w:val="0"/>
      <w:marTop w:val="0"/>
      <w:marBottom w:val="0"/>
      <w:divBdr>
        <w:top w:val="none" w:sz="0" w:space="0" w:color="auto"/>
        <w:left w:val="none" w:sz="0" w:space="0" w:color="auto"/>
        <w:bottom w:val="none" w:sz="0" w:space="0" w:color="auto"/>
        <w:right w:val="none" w:sz="0" w:space="0" w:color="auto"/>
      </w:divBdr>
      <w:divsChild>
        <w:div w:id="110830918">
          <w:marLeft w:val="0"/>
          <w:marRight w:val="0"/>
          <w:marTop w:val="0"/>
          <w:marBottom w:val="0"/>
          <w:divBdr>
            <w:top w:val="none" w:sz="0" w:space="0" w:color="auto"/>
            <w:left w:val="none" w:sz="0" w:space="0" w:color="auto"/>
            <w:bottom w:val="none" w:sz="0" w:space="0" w:color="auto"/>
            <w:right w:val="none" w:sz="0" w:space="0" w:color="auto"/>
          </w:divBdr>
          <w:divsChild>
            <w:div w:id="1532495779">
              <w:marLeft w:val="0"/>
              <w:marRight w:val="0"/>
              <w:marTop w:val="0"/>
              <w:marBottom w:val="0"/>
              <w:divBdr>
                <w:top w:val="none" w:sz="0" w:space="0" w:color="auto"/>
                <w:left w:val="none" w:sz="0" w:space="0" w:color="auto"/>
                <w:bottom w:val="none" w:sz="0" w:space="0" w:color="auto"/>
                <w:right w:val="none" w:sz="0" w:space="0" w:color="auto"/>
              </w:divBdr>
              <w:divsChild>
                <w:div w:id="11452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9694">
      <w:bodyDiv w:val="1"/>
      <w:marLeft w:val="0"/>
      <w:marRight w:val="0"/>
      <w:marTop w:val="0"/>
      <w:marBottom w:val="0"/>
      <w:divBdr>
        <w:top w:val="none" w:sz="0" w:space="0" w:color="auto"/>
        <w:left w:val="none" w:sz="0" w:space="0" w:color="auto"/>
        <w:bottom w:val="none" w:sz="0" w:space="0" w:color="auto"/>
        <w:right w:val="none" w:sz="0" w:space="0" w:color="auto"/>
      </w:divBdr>
    </w:div>
    <w:div w:id="216169205">
      <w:bodyDiv w:val="1"/>
      <w:marLeft w:val="0"/>
      <w:marRight w:val="0"/>
      <w:marTop w:val="0"/>
      <w:marBottom w:val="0"/>
      <w:divBdr>
        <w:top w:val="none" w:sz="0" w:space="0" w:color="auto"/>
        <w:left w:val="none" w:sz="0" w:space="0" w:color="auto"/>
        <w:bottom w:val="none" w:sz="0" w:space="0" w:color="auto"/>
        <w:right w:val="none" w:sz="0" w:space="0" w:color="auto"/>
      </w:divBdr>
    </w:div>
    <w:div w:id="267156190">
      <w:bodyDiv w:val="1"/>
      <w:marLeft w:val="0"/>
      <w:marRight w:val="0"/>
      <w:marTop w:val="0"/>
      <w:marBottom w:val="0"/>
      <w:divBdr>
        <w:top w:val="none" w:sz="0" w:space="0" w:color="auto"/>
        <w:left w:val="none" w:sz="0" w:space="0" w:color="auto"/>
        <w:bottom w:val="none" w:sz="0" w:space="0" w:color="auto"/>
        <w:right w:val="none" w:sz="0" w:space="0" w:color="auto"/>
      </w:divBdr>
    </w:div>
    <w:div w:id="267397018">
      <w:bodyDiv w:val="1"/>
      <w:marLeft w:val="0"/>
      <w:marRight w:val="0"/>
      <w:marTop w:val="0"/>
      <w:marBottom w:val="0"/>
      <w:divBdr>
        <w:top w:val="none" w:sz="0" w:space="0" w:color="auto"/>
        <w:left w:val="none" w:sz="0" w:space="0" w:color="auto"/>
        <w:bottom w:val="none" w:sz="0" w:space="0" w:color="auto"/>
        <w:right w:val="none" w:sz="0" w:space="0" w:color="auto"/>
      </w:divBdr>
    </w:div>
    <w:div w:id="369574916">
      <w:bodyDiv w:val="1"/>
      <w:marLeft w:val="0"/>
      <w:marRight w:val="0"/>
      <w:marTop w:val="0"/>
      <w:marBottom w:val="0"/>
      <w:divBdr>
        <w:top w:val="none" w:sz="0" w:space="0" w:color="auto"/>
        <w:left w:val="none" w:sz="0" w:space="0" w:color="auto"/>
        <w:bottom w:val="none" w:sz="0" w:space="0" w:color="auto"/>
        <w:right w:val="none" w:sz="0" w:space="0" w:color="auto"/>
      </w:divBdr>
    </w:div>
    <w:div w:id="461070628">
      <w:bodyDiv w:val="1"/>
      <w:marLeft w:val="0"/>
      <w:marRight w:val="0"/>
      <w:marTop w:val="0"/>
      <w:marBottom w:val="0"/>
      <w:divBdr>
        <w:top w:val="none" w:sz="0" w:space="0" w:color="auto"/>
        <w:left w:val="none" w:sz="0" w:space="0" w:color="auto"/>
        <w:bottom w:val="none" w:sz="0" w:space="0" w:color="auto"/>
        <w:right w:val="none" w:sz="0" w:space="0" w:color="auto"/>
      </w:divBdr>
    </w:div>
    <w:div w:id="473645803">
      <w:bodyDiv w:val="1"/>
      <w:marLeft w:val="0"/>
      <w:marRight w:val="0"/>
      <w:marTop w:val="0"/>
      <w:marBottom w:val="0"/>
      <w:divBdr>
        <w:top w:val="none" w:sz="0" w:space="0" w:color="auto"/>
        <w:left w:val="none" w:sz="0" w:space="0" w:color="auto"/>
        <w:bottom w:val="none" w:sz="0" w:space="0" w:color="auto"/>
        <w:right w:val="none" w:sz="0" w:space="0" w:color="auto"/>
      </w:divBdr>
    </w:div>
    <w:div w:id="517625811">
      <w:bodyDiv w:val="1"/>
      <w:marLeft w:val="0"/>
      <w:marRight w:val="0"/>
      <w:marTop w:val="0"/>
      <w:marBottom w:val="0"/>
      <w:divBdr>
        <w:top w:val="none" w:sz="0" w:space="0" w:color="auto"/>
        <w:left w:val="none" w:sz="0" w:space="0" w:color="auto"/>
        <w:bottom w:val="none" w:sz="0" w:space="0" w:color="auto"/>
        <w:right w:val="none" w:sz="0" w:space="0" w:color="auto"/>
      </w:divBdr>
      <w:divsChild>
        <w:div w:id="542329802">
          <w:marLeft w:val="0"/>
          <w:marRight w:val="0"/>
          <w:marTop w:val="0"/>
          <w:marBottom w:val="0"/>
          <w:divBdr>
            <w:top w:val="none" w:sz="0" w:space="0" w:color="auto"/>
            <w:left w:val="none" w:sz="0" w:space="0" w:color="auto"/>
            <w:bottom w:val="none" w:sz="0" w:space="0" w:color="auto"/>
            <w:right w:val="none" w:sz="0" w:space="0" w:color="auto"/>
          </w:divBdr>
          <w:divsChild>
            <w:div w:id="737554666">
              <w:marLeft w:val="0"/>
              <w:marRight w:val="0"/>
              <w:marTop w:val="0"/>
              <w:marBottom w:val="0"/>
              <w:divBdr>
                <w:top w:val="none" w:sz="0" w:space="0" w:color="auto"/>
                <w:left w:val="none" w:sz="0" w:space="0" w:color="auto"/>
                <w:bottom w:val="none" w:sz="0" w:space="0" w:color="auto"/>
                <w:right w:val="none" w:sz="0" w:space="0" w:color="auto"/>
              </w:divBdr>
              <w:divsChild>
                <w:div w:id="1297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38785">
      <w:bodyDiv w:val="1"/>
      <w:marLeft w:val="0"/>
      <w:marRight w:val="0"/>
      <w:marTop w:val="0"/>
      <w:marBottom w:val="0"/>
      <w:divBdr>
        <w:top w:val="none" w:sz="0" w:space="0" w:color="auto"/>
        <w:left w:val="none" w:sz="0" w:space="0" w:color="auto"/>
        <w:bottom w:val="none" w:sz="0" w:space="0" w:color="auto"/>
        <w:right w:val="none" w:sz="0" w:space="0" w:color="auto"/>
      </w:divBdr>
      <w:divsChild>
        <w:div w:id="1884292751">
          <w:marLeft w:val="0"/>
          <w:marRight w:val="0"/>
          <w:marTop w:val="0"/>
          <w:marBottom w:val="0"/>
          <w:divBdr>
            <w:top w:val="none" w:sz="0" w:space="0" w:color="auto"/>
            <w:left w:val="none" w:sz="0" w:space="0" w:color="auto"/>
            <w:bottom w:val="none" w:sz="0" w:space="0" w:color="auto"/>
            <w:right w:val="none" w:sz="0" w:space="0" w:color="auto"/>
          </w:divBdr>
          <w:divsChild>
            <w:div w:id="1016880407">
              <w:marLeft w:val="0"/>
              <w:marRight w:val="0"/>
              <w:marTop w:val="0"/>
              <w:marBottom w:val="0"/>
              <w:divBdr>
                <w:top w:val="none" w:sz="0" w:space="0" w:color="auto"/>
                <w:left w:val="none" w:sz="0" w:space="0" w:color="auto"/>
                <w:bottom w:val="none" w:sz="0" w:space="0" w:color="auto"/>
                <w:right w:val="none" w:sz="0" w:space="0" w:color="auto"/>
              </w:divBdr>
              <w:divsChild>
                <w:div w:id="12546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90029">
      <w:bodyDiv w:val="1"/>
      <w:marLeft w:val="0"/>
      <w:marRight w:val="0"/>
      <w:marTop w:val="0"/>
      <w:marBottom w:val="0"/>
      <w:divBdr>
        <w:top w:val="none" w:sz="0" w:space="0" w:color="auto"/>
        <w:left w:val="none" w:sz="0" w:space="0" w:color="auto"/>
        <w:bottom w:val="none" w:sz="0" w:space="0" w:color="auto"/>
        <w:right w:val="none" w:sz="0" w:space="0" w:color="auto"/>
      </w:divBdr>
    </w:div>
    <w:div w:id="735007631">
      <w:bodyDiv w:val="1"/>
      <w:marLeft w:val="0"/>
      <w:marRight w:val="0"/>
      <w:marTop w:val="0"/>
      <w:marBottom w:val="0"/>
      <w:divBdr>
        <w:top w:val="none" w:sz="0" w:space="0" w:color="auto"/>
        <w:left w:val="none" w:sz="0" w:space="0" w:color="auto"/>
        <w:bottom w:val="none" w:sz="0" w:space="0" w:color="auto"/>
        <w:right w:val="none" w:sz="0" w:space="0" w:color="auto"/>
      </w:divBdr>
      <w:divsChild>
        <w:div w:id="1904678191">
          <w:marLeft w:val="0"/>
          <w:marRight w:val="0"/>
          <w:marTop w:val="0"/>
          <w:marBottom w:val="0"/>
          <w:divBdr>
            <w:top w:val="none" w:sz="0" w:space="0" w:color="auto"/>
            <w:left w:val="none" w:sz="0" w:space="0" w:color="auto"/>
            <w:bottom w:val="none" w:sz="0" w:space="0" w:color="auto"/>
            <w:right w:val="none" w:sz="0" w:space="0" w:color="auto"/>
          </w:divBdr>
          <w:divsChild>
            <w:div w:id="1940479666">
              <w:marLeft w:val="0"/>
              <w:marRight w:val="0"/>
              <w:marTop w:val="0"/>
              <w:marBottom w:val="0"/>
              <w:divBdr>
                <w:top w:val="none" w:sz="0" w:space="0" w:color="auto"/>
                <w:left w:val="none" w:sz="0" w:space="0" w:color="auto"/>
                <w:bottom w:val="none" w:sz="0" w:space="0" w:color="auto"/>
                <w:right w:val="none" w:sz="0" w:space="0" w:color="auto"/>
              </w:divBdr>
              <w:divsChild>
                <w:div w:id="16024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1471">
      <w:bodyDiv w:val="1"/>
      <w:marLeft w:val="0"/>
      <w:marRight w:val="0"/>
      <w:marTop w:val="0"/>
      <w:marBottom w:val="0"/>
      <w:divBdr>
        <w:top w:val="none" w:sz="0" w:space="0" w:color="auto"/>
        <w:left w:val="none" w:sz="0" w:space="0" w:color="auto"/>
        <w:bottom w:val="none" w:sz="0" w:space="0" w:color="auto"/>
        <w:right w:val="none" w:sz="0" w:space="0" w:color="auto"/>
      </w:divBdr>
    </w:div>
    <w:div w:id="794908423">
      <w:bodyDiv w:val="1"/>
      <w:marLeft w:val="0"/>
      <w:marRight w:val="0"/>
      <w:marTop w:val="0"/>
      <w:marBottom w:val="0"/>
      <w:divBdr>
        <w:top w:val="none" w:sz="0" w:space="0" w:color="auto"/>
        <w:left w:val="none" w:sz="0" w:space="0" w:color="auto"/>
        <w:bottom w:val="none" w:sz="0" w:space="0" w:color="auto"/>
        <w:right w:val="none" w:sz="0" w:space="0" w:color="auto"/>
      </w:divBdr>
    </w:div>
    <w:div w:id="915818607">
      <w:bodyDiv w:val="1"/>
      <w:marLeft w:val="0"/>
      <w:marRight w:val="0"/>
      <w:marTop w:val="0"/>
      <w:marBottom w:val="0"/>
      <w:divBdr>
        <w:top w:val="none" w:sz="0" w:space="0" w:color="auto"/>
        <w:left w:val="none" w:sz="0" w:space="0" w:color="auto"/>
        <w:bottom w:val="none" w:sz="0" w:space="0" w:color="auto"/>
        <w:right w:val="none" w:sz="0" w:space="0" w:color="auto"/>
      </w:divBdr>
      <w:divsChild>
        <w:div w:id="1376923976">
          <w:marLeft w:val="0"/>
          <w:marRight w:val="0"/>
          <w:marTop w:val="0"/>
          <w:marBottom w:val="0"/>
          <w:divBdr>
            <w:top w:val="none" w:sz="0" w:space="0" w:color="auto"/>
            <w:left w:val="none" w:sz="0" w:space="0" w:color="auto"/>
            <w:bottom w:val="none" w:sz="0" w:space="0" w:color="auto"/>
            <w:right w:val="none" w:sz="0" w:space="0" w:color="auto"/>
          </w:divBdr>
          <w:divsChild>
            <w:div w:id="1751849568">
              <w:marLeft w:val="0"/>
              <w:marRight w:val="0"/>
              <w:marTop w:val="0"/>
              <w:marBottom w:val="0"/>
              <w:divBdr>
                <w:top w:val="none" w:sz="0" w:space="0" w:color="auto"/>
                <w:left w:val="none" w:sz="0" w:space="0" w:color="auto"/>
                <w:bottom w:val="none" w:sz="0" w:space="0" w:color="auto"/>
                <w:right w:val="none" w:sz="0" w:space="0" w:color="auto"/>
              </w:divBdr>
              <w:divsChild>
                <w:div w:id="11287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48699">
      <w:bodyDiv w:val="1"/>
      <w:marLeft w:val="0"/>
      <w:marRight w:val="0"/>
      <w:marTop w:val="0"/>
      <w:marBottom w:val="0"/>
      <w:divBdr>
        <w:top w:val="none" w:sz="0" w:space="0" w:color="auto"/>
        <w:left w:val="none" w:sz="0" w:space="0" w:color="auto"/>
        <w:bottom w:val="none" w:sz="0" w:space="0" w:color="auto"/>
        <w:right w:val="none" w:sz="0" w:space="0" w:color="auto"/>
      </w:divBdr>
      <w:divsChild>
        <w:div w:id="1926187024">
          <w:marLeft w:val="0"/>
          <w:marRight w:val="0"/>
          <w:marTop w:val="0"/>
          <w:marBottom w:val="0"/>
          <w:divBdr>
            <w:top w:val="none" w:sz="0" w:space="0" w:color="auto"/>
            <w:left w:val="none" w:sz="0" w:space="0" w:color="auto"/>
            <w:bottom w:val="none" w:sz="0" w:space="0" w:color="auto"/>
            <w:right w:val="none" w:sz="0" w:space="0" w:color="auto"/>
          </w:divBdr>
          <w:divsChild>
            <w:div w:id="631402316">
              <w:marLeft w:val="0"/>
              <w:marRight w:val="0"/>
              <w:marTop w:val="0"/>
              <w:marBottom w:val="0"/>
              <w:divBdr>
                <w:top w:val="none" w:sz="0" w:space="0" w:color="auto"/>
                <w:left w:val="none" w:sz="0" w:space="0" w:color="auto"/>
                <w:bottom w:val="none" w:sz="0" w:space="0" w:color="auto"/>
                <w:right w:val="none" w:sz="0" w:space="0" w:color="auto"/>
              </w:divBdr>
              <w:divsChild>
                <w:div w:id="900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4511">
      <w:bodyDiv w:val="1"/>
      <w:marLeft w:val="0"/>
      <w:marRight w:val="0"/>
      <w:marTop w:val="0"/>
      <w:marBottom w:val="0"/>
      <w:divBdr>
        <w:top w:val="none" w:sz="0" w:space="0" w:color="auto"/>
        <w:left w:val="none" w:sz="0" w:space="0" w:color="auto"/>
        <w:bottom w:val="none" w:sz="0" w:space="0" w:color="auto"/>
        <w:right w:val="none" w:sz="0" w:space="0" w:color="auto"/>
      </w:divBdr>
      <w:divsChild>
        <w:div w:id="360323622">
          <w:marLeft w:val="0"/>
          <w:marRight w:val="0"/>
          <w:marTop w:val="0"/>
          <w:marBottom w:val="0"/>
          <w:divBdr>
            <w:top w:val="none" w:sz="0" w:space="0" w:color="auto"/>
            <w:left w:val="none" w:sz="0" w:space="0" w:color="auto"/>
            <w:bottom w:val="none" w:sz="0" w:space="0" w:color="auto"/>
            <w:right w:val="none" w:sz="0" w:space="0" w:color="auto"/>
          </w:divBdr>
          <w:divsChild>
            <w:div w:id="2013753549">
              <w:marLeft w:val="0"/>
              <w:marRight w:val="0"/>
              <w:marTop w:val="0"/>
              <w:marBottom w:val="0"/>
              <w:divBdr>
                <w:top w:val="none" w:sz="0" w:space="0" w:color="auto"/>
                <w:left w:val="none" w:sz="0" w:space="0" w:color="auto"/>
                <w:bottom w:val="none" w:sz="0" w:space="0" w:color="auto"/>
                <w:right w:val="none" w:sz="0" w:space="0" w:color="auto"/>
              </w:divBdr>
              <w:divsChild>
                <w:div w:id="19753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2243">
      <w:bodyDiv w:val="1"/>
      <w:marLeft w:val="0"/>
      <w:marRight w:val="0"/>
      <w:marTop w:val="0"/>
      <w:marBottom w:val="0"/>
      <w:divBdr>
        <w:top w:val="none" w:sz="0" w:space="0" w:color="auto"/>
        <w:left w:val="none" w:sz="0" w:space="0" w:color="auto"/>
        <w:bottom w:val="none" w:sz="0" w:space="0" w:color="auto"/>
        <w:right w:val="none" w:sz="0" w:space="0" w:color="auto"/>
      </w:divBdr>
    </w:div>
    <w:div w:id="1215191022">
      <w:bodyDiv w:val="1"/>
      <w:marLeft w:val="0"/>
      <w:marRight w:val="0"/>
      <w:marTop w:val="0"/>
      <w:marBottom w:val="0"/>
      <w:divBdr>
        <w:top w:val="none" w:sz="0" w:space="0" w:color="auto"/>
        <w:left w:val="none" w:sz="0" w:space="0" w:color="auto"/>
        <w:bottom w:val="none" w:sz="0" w:space="0" w:color="auto"/>
        <w:right w:val="none" w:sz="0" w:space="0" w:color="auto"/>
      </w:divBdr>
    </w:div>
    <w:div w:id="1236471534">
      <w:bodyDiv w:val="1"/>
      <w:marLeft w:val="0"/>
      <w:marRight w:val="0"/>
      <w:marTop w:val="0"/>
      <w:marBottom w:val="0"/>
      <w:divBdr>
        <w:top w:val="none" w:sz="0" w:space="0" w:color="auto"/>
        <w:left w:val="none" w:sz="0" w:space="0" w:color="auto"/>
        <w:bottom w:val="none" w:sz="0" w:space="0" w:color="auto"/>
        <w:right w:val="none" w:sz="0" w:space="0" w:color="auto"/>
      </w:divBdr>
    </w:div>
    <w:div w:id="1265922901">
      <w:bodyDiv w:val="1"/>
      <w:marLeft w:val="0"/>
      <w:marRight w:val="0"/>
      <w:marTop w:val="0"/>
      <w:marBottom w:val="0"/>
      <w:divBdr>
        <w:top w:val="none" w:sz="0" w:space="0" w:color="auto"/>
        <w:left w:val="none" w:sz="0" w:space="0" w:color="auto"/>
        <w:bottom w:val="none" w:sz="0" w:space="0" w:color="auto"/>
        <w:right w:val="none" w:sz="0" w:space="0" w:color="auto"/>
      </w:divBdr>
    </w:div>
    <w:div w:id="1268777436">
      <w:bodyDiv w:val="1"/>
      <w:marLeft w:val="0"/>
      <w:marRight w:val="0"/>
      <w:marTop w:val="0"/>
      <w:marBottom w:val="0"/>
      <w:divBdr>
        <w:top w:val="none" w:sz="0" w:space="0" w:color="auto"/>
        <w:left w:val="none" w:sz="0" w:space="0" w:color="auto"/>
        <w:bottom w:val="none" w:sz="0" w:space="0" w:color="auto"/>
        <w:right w:val="none" w:sz="0" w:space="0" w:color="auto"/>
      </w:divBdr>
      <w:divsChild>
        <w:div w:id="1810246337">
          <w:marLeft w:val="0"/>
          <w:marRight w:val="0"/>
          <w:marTop w:val="0"/>
          <w:marBottom w:val="0"/>
          <w:divBdr>
            <w:top w:val="none" w:sz="0" w:space="0" w:color="auto"/>
            <w:left w:val="none" w:sz="0" w:space="0" w:color="auto"/>
            <w:bottom w:val="none" w:sz="0" w:space="0" w:color="auto"/>
            <w:right w:val="none" w:sz="0" w:space="0" w:color="auto"/>
          </w:divBdr>
          <w:divsChild>
            <w:div w:id="1888714283">
              <w:marLeft w:val="0"/>
              <w:marRight w:val="0"/>
              <w:marTop w:val="0"/>
              <w:marBottom w:val="0"/>
              <w:divBdr>
                <w:top w:val="none" w:sz="0" w:space="0" w:color="auto"/>
                <w:left w:val="none" w:sz="0" w:space="0" w:color="auto"/>
                <w:bottom w:val="none" w:sz="0" w:space="0" w:color="auto"/>
                <w:right w:val="none" w:sz="0" w:space="0" w:color="auto"/>
              </w:divBdr>
              <w:divsChild>
                <w:div w:id="2055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19448">
      <w:bodyDiv w:val="1"/>
      <w:marLeft w:val="0"/>
      <w:marRight w:val="0"/>
      <w:marTop w:val="0"/>
      <w:marBottom w:val="0"/>
      <w:divBdr>
        <w:top w:val="none" w:sz="0" w:space="0" w:color="auto"/>
        <w:left w:val="none" w:sz="0" w:space="0" w:color="auto"/>
        <w:bottom w:val="none" w:sz="0" w:space="0" w:color="auto"/>
        <w:right w:val="none" w:sz="0" w:space="0" w:color="auto"/>
      </w:divBdr>
      <w:divsChild>
        <w:div w:id="1818913264">
          <w:marLeft w:val="0"/>
          <w:marRight w:val="0"/>
          <w:marTop w:val="0"/>
          <w:marBottom w:val="0"/>
          <w:divBdr>
            <w:top w:val="none" w:sz="0" w:space="0" w:color="auto"/>
            <w:left w:val="none" w:sz="0" w:space="0" w:color="auto"/>
            <w:bottom w:val="none" w:sz="0" w:space="0" w:color="auto"/>
            <w:right w:val="none" w:sz="0" w:space="0" w:color="auto"/>
          </w:divBdr>
          <w:divsChild>
            <w:div w:id="804159009">
              <w:marLeft w:val="0"/>
              <w:marRight w:val="0"/>
              <w:marTop w:val="0"/>
              <w:marBottom w:val="0"/>
              <w:divBdr>
                <w:top w:val="none" w:sz="0" w:space="0" w:color="auto"/>
                <w:left w:val="none" w:sz="0" w:space="0" w:color="auto"/>
                <w:bottom w:val="none" w:sz="0" w:space="0" w:color="auto"/>
                <w:right w:val="none" w:sz="0" w:space="0" w:color="auto"/>
              </w:divBdr>
              <w:divsChild>
                <w:div w:id="16325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08985">
      <w:bodyDiv w:val="1"/>
      <w:marLeft w:val="0"/>
      <w:marRight w:val="0"/>
      <w:marTop w:val="0"/>
      <w:marBottom w:val="0"/>
      <w:divBdr>
        <w:top w:val="none" w:sz="0" w:space="0" w:color="auto"/>
        <w:left w:val="none" w:sz="0" w:space="0" w:color="auto"/>
        <w:bottom w:val="none" w:sz="0" w:space="0" w:color="auto"/>
        <w:right w:val="none" w:sz="0" w:space="0" w:color="auto"/>
      </w:divBdr>
    </w:div>
    <w:div w:id="1501459649">
      <w:bodyDiv w:val="1"/>
      <w:marLeft w:val="0"/>
      <w:marRight w:val="0"/>
      <w:marTop w:val="0"/>
      <w:marBottom w:val="0"/>
      <w:divBdr>
        <w:top w:val="none" w:sz="0" w:space="0" w:color="auto"/>
        <w:left w:val="none" w:sz="0" w:space="0" w:color="auto"/>
        <w:bottom w:val="none" w:sz="0" w:space="0" w:color="auto"/>
        <w:right w:val="none" w:sz="0" w:space="0" w:color="auto"/>
      </w:divBdr>
      <w:divsChild>
        <w:div w:id="1006591151">
          <w:marLeft w:val="0"/>
          <w:marRight w:val="0"/>
          <w:marTop w:val="0"/>
          <w:marBottom w:val="0"/>
          <w:divBdr>
            <w:top w:val="none" w:sz="0" w:space="0" w:color="auto"/>
            <w:left w:val="none" w:sz="0" w:space="0" w:color="auto"/>
            <w:bottom w:val="none" w:sz="0" w:space="0" w:color="auto"/>
            <w:right w:val="none" w:sz="0" w:space="0" w:color="auto"/>
          </w:divBdr>
          <w:divsChild>
            <w:div w:id="2021270519">
              <w:marLeft w:val="0"/>
              <w:marRight w:val="0"/>
              <w:marTop w:val="0"/>
              <w:marBottom w:val="0"/>
              <w:divBdr>
                <w:top w:val="none" w:sz="0" w:space="0" w:color="auto"/>
                <w:left w:val="none" w:sz="0" w:space="0" w:color="auto"/>
                <w:bottom w:val="none" w:sz="0" w:space="0" w:color="auto"/>
                <w:right w:val="none" w:sz="0" w:space="0" w:color="auto"/>
              </w:divBdr>
              <w:divsChild>
                <w:div w:id="18659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2857">
      <w:bodyDiv w:val="1"/>
      <w:marLeft w:val="0"/>
      <w:marRight w:val="0"/>
      <w:marTop w:val="0"/>
      <w:marBottom w:val="0"/>
      <w:divBdr>
        <w:top w:val="none" w:sz="0" w:space="0" w:color="auto"/>
        <w:left w:val="none" w:sz="0" w:space="0" w:color="auto"/>
        <w:bottom w:val="none" w:sz="0" w:space="0" w:color="auto"/>
        <w:right w:val="none" w:sz="0" w:space="0" w:color="auto"/>
      </w:divBdr>
      <w:divsChild>
        <w:div w:id="2030988255">
          <w:marLeft w:val="0"/>
          <w:marRight w:val="0"/>
          <w:marTop w:val="0"/>
          <w:marBottom w:val="0"/>
          <w:divBdr>
            <w:top w:val="none" w:sz="0" w:space="0" w:color="auto"/>
            <w:left w:val="none" w:sz="0" w:space="0" w:color="auto"/>
            <w:bottom w:val="none" w:sz="0" w:space="0" w:color="auto"/>
            <w:right w:val="none" w:sz="0" w:space="0" w:color="auto"/>
          </w:divBdr>
          <w:divsChild>
            <w:div w:id="1460296690">
              <w:marLeft w:val="0"/>
              <w:marRight w:val="0"/>
              <w:marTop w:val="0"/>
              <w:marBottom w:val="0"/>
              <w:divBdr>
                <w:top w:val="none" w:sz="0" w:space="0" w:color="auto"/>
                <w:left w:val="none" w:sz="0" w:space="0" w:color="auto"/>
                <w:bottom w:val="none" w:sz="0" w:space="0" w:color="auto"/>
                <w:right w:val="none" w:sz="0" w:space="0" w:color="auto"/>
              </w:divBdr>
              <w:divsChild>
                <w:div w:id="16136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9868">
      <w:bodyDiv w:val="1"/>
      <w:marLeft w:val="0"/>
      <w:marRight w:val="0"/>
      <w:marTop w:val="0"/>
      <w:marBottom w:val="0"/>
      <w:divBdr>
        <w:top w:val="none" w:sz="0" w:space="0" w:color="auto"/>
        <w:left w:val="none" w:sz="0" w:space="0" w:color="auto"/>
        <w:bottom w:val="none" w:sz="0" w:space="0" w:color="auto"/>
        <w:right w:val="none" w:sz="0" w:space="0" w:color="auto"/>
      </w:divBdr>
    </w:div>
    <w:div w:id="1655910134">
      <w:bodyDiv w:val="1"/>
      <w:marLeft w:val="0"/>
      <w:marRight w:val="0"/>
      <w:marTop w:val="0"/>
      <w:marBottom w:val="0"/>
      <w:divBdr>
        <w:top w:val="none" w:sz="0" w:space="0" w:color="auto"/>
        <w:left w:val="none" w:sz="0" w:space="0" w:color="auto"/>
        <w:bottom w:val="none" w:sz="0" w:space="0" w:color="auto"/>
        <w:right w:val="none" w:sz="0" w:space="0" w:color="auto"/>
      </w:divBdr>
    </w:div>
    <w:div w:id="1662732245">
      <w:bodyDiv w:val="1"/>
      <w:marLeft w:val="0"/>
      <w:marRight w:val="0"/>
      <w:marTop w:val="0"/>
      <w:marBottom w:val="0"/>
      <w:divBdr>
        <w:top w:val="none" w:sz="0" w:space="0" w:color="auto"/>
        <w:left w:val="none" w:sz="0" w:space="0" w:color="auto"/>
        <w:bottom w:val="none" w:sz="0" w:space="0" w:color="auto"/>
        <w:right w:val="none" w:sz="0" w:space="0" w:color="auto"/>
      </w:divBdr>
    </w:div>
    <w:div w:id="1666130795">
      <w:bodyDiv w:val="1"/>
      <w:marLeft w:val="0"/>
      <w:marRight w:val="0"/>
      <w:marTop w:val="0"/>
      <w:marBottom w:val="0"/>
      <w:divBdr>
        <w:top w:val="none" w:sz="0" w:space="0" w:color="auto"/>
        <w:left w:val="none" w:sz="0" w:space="0" w:color="auto"/>
        <w:bottom w:val="none" w:sz="0" w:space="0" w:color="auto"/>
        <w:right w:val="none" w:sz="0" w:space="0" w:color="auto"/>
      </w:divBdr>
    </w:div>
    <w:div w:id="1697927888">
      <w:bodyDiv w:val="1"/>
      <w:marLeft w:val="0"/>
      <w:marRight w:val="0"/>
      <w:marTop w:val="0"/>
      <w:marBottom w:val="0"/>
      <w:divBdr>
        <w:top w:val="none" w:sz="0" w:space="0" w:color="auto"/>
        <w:left w:val="none" w:sz="0" w:space="0" w:color="auto"/>
        <w:bottom w:val="none" w:sz="0" w:space="0" w:color="auto"/>
        <w:right w:val="none" w:sz="0" w:space="0" w:color="auto"/>
      </w:divBdr>
      <w:divsChild>
        <w:div w:id="400569393">
          <w:marLeft w:val="0"/>
          <w:marRight w:val="0"/>
          <w:marTop w:val="0"/>
          <w:marBottom w:val="0"/>
          <w:divBdr>
            <w:top w:val="none" w:sz="0" w:space="0" w:color="auto"/>
            <w:left w:val="none" w:sz="0" w:space="0" w:color="auto"/>
            <w:bottom w:val="none" w:sz="0" w:space="0" w:color="auto"/>
            <w:right w:val="none" w:sz="0" w:space="0" w:color="auto"/>
          </w:divBdr>
          <w:divsChild>
            <w:div w:id="1157528045">
              <w:marLeft w:val="0"/>
              <w:marRight w:val="0"/>
              <w:marTop w:val="0"/>
              <w:marBottom w:val="0"/>
              <w:divBdr>
                <w:top w:val="none" w:sz="0" w:space="0" w:color="auto"/>
                <w:left w:val="none" w:sz="0" w:space="0" w:color="auto"/>
                <w:bottom w:val="none" w:sz="0" w:space="0" w:color="auto"/>
                <w:right w:val="none" w:sz="0" w:space="0" w:color="auto"/>
              </w:divBdr>
              <w:divsChild>
                <w:div w:id="16795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371897">
      <w:bodyDiv w:val="1"/>
      <w:marLeft w:val="0"/>
      <w:marRight w:val="0"/>
      <w:marTop w:val="0"/>
      <w:marBottom w:val="0"/>
      <w:divBdr>
        <w:top w:val="none" w:sz="0" w:space="0" w:color="auto"/>
        <w:left w:val="none" w:sz="0" w:space="0" w:color="auto"/>
        <w:bottom w:val="none" w:sz="0" w:space="0" w:color="auto"/>
        <w:right w:val="none" w:sz="0" w:space="0" w:color="auto"/>
      </w:divBdr>
    </w:div>
    <w:div w:id="1777140668">
      <w:bodyDiv w:val="1"/>
      <w:marLeft w:val="0"/>
      <w:marRight w:val="0"/>
      <w:marTop w:val="0"/>
      <w:marBottom w:val="0"/>
      <w:divBdr>
        <w:top w:val="none" w:sz="0" w:space="0" w:color="auto"/>
        <w:left w:val="none" w:sz="0" w:space="0" w:color="auto"/>
        <w:bottom w:val="none" w:sz="0" w:space="0" w:color="auto"/>
        <w:right w:val="none" w:sz="0" w:space="0" w:color="auto"/>
      </w:divBdr>
      <w:divsChild>
        <w:div w:id="1838156823">
          <w:marLeft w:val="0"/>
          <w:marRight w:val="0"/>
          <w:marTop w:val="0"/>
          <w:marBottom w:val="0"/>
          <w:divBdr>
            <w:top w:val="none" w:sz="0" w:space="0" w:color="auto"/>
            <w:left w:val="none" w:sz="0" w:space="0" w:color="auto"/>
            <w:bottom w:val="none" w:sz="0" w:space="0" w:color="auto"/>
            <w:right w:val="none" w:sz="0" w:space="0" w:color="auto"/>
          </w:divBdr>
          <w:divsChild>
            <w:div w:id="1172914730">
              <w:marLeft w:val="0"/>
              <w:marRight w:val="0"/>
              <w:marTop w:val="0"/>
              <w:marBottom w:val="0"/>
              <w:divBdr>
                <w:top w:val="none" w:sz="0" w:space="0" w:color="auto"/>
                <w:left w:val="none" w:sz="0" w:space="0" w:color="auto"/>
                <w:bottom w:val="none" w:sz="0" w:space="0" w:color="auto"/>
                <w:right w:val="none" w:sz="0" w:space="0" w:color="auto"/>
              </w:divBdr>
              <w:divsChild>
                <w:div w:id="330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8443">
      <w:bodyDiv w:val="1"/>
      <w:marLeft w:val="0"/>
      <w:marRight w:val="0"/>
      <w:marTop w:val="0"/>
      <w:marBottom w:val="0"/>
      <w:divBdr>
        <w:top w:val="none" w:sz="0" w:space="0" w:color="auto"/>
        <w:left w:val="none" w:sz="0" w:space="0" w:color="auto"/>
        <w:bottom w:val="none" w:sz="0" w:space="0" w:color="auto"/>
        <w:right w:val="none" w:sz="0" w:space="0" w:color="auto"/>
      </w:divBdr>
    </w:div>
    <w:div w:id="1818109936">
      <w:bodyDiv w:val="1"/>
      <w:marLeft w:val="0"/>
      <w:marRight w:val="0"/>
      <w:marTop w:val="0"/>
      <w:marBottom w:val="0"/>
      <w:divBdr>
        <w:top w:val="none" w:sz="0" w:space="0" w:color="auto"/>
        <w:left w:val="none" w:sz="0" w:space="0" w:color="auto"/>
        <w:bottom w:val="none" w:sz="0" w:space="0" w:color="auto"/>
        <w:right w:val="none" w:sz="0" w:space="0" w:color="auto"/>
      </w:divBdr>
    </w:div>
    <w:div w:id="1855265366">
      <w:bodyDiv w:val="1"/>
      <w:marLeft w:val="0"/>
      <w:marRight w:val="0"/>
      <w:marTop w:val="0"/>
      <w:marBottom w:val="0"/>
      <w:divBdr>
        <w:top w:val="none" w:sz="0" w:space="0" w:color="auto"/>
        <w:left w:val="none" w:sz="0" w:space="0" w:color="auto"/>
        <w:bottom w:val="none" w:sz="0" w:space="0" w:color="auto"/>
        <w:right w:val="none" w:sz="0" w:space="0" w:color="auto"/>
      </w:divBdr>
    </w:div>
    <w:div w:id="1867140193">
      <w:bodyDiv w:val="1"/>
      <w:marLeft w:val="0"/>
      <w:marRight w:val="0"/>
      <w:marTop w:val="0"/>
      <w:marBottom w:val="0"/>
      <w:divBdr>
        <w:top w:val="none" w:sz="0" w:space="0" w:color="auto"/>
        <w:left w:val="none" w:sz="0" w:space="0" w:color="auto"/>
        <w:bottom w:val="none" w:sz="0" w:space="0" w:color="auto"/>
        <w:right w:val="none" w:sz="0" w:space="0" w:color="auto"/>
      </w:divBdr>
      <w:divsChild>
        <w:div w:id="746415017">
          <w:marLeft w:val="0"/>
          <w:marRight w:val="0"/>
          <w:marTop w:val="0"/>
          <w:marBottom w:val="0"/>
          <w:divBdr>
            <w:top w:val="none" w:sz="0" w:space="0" w:color="auto"/>
            <w:left w:val="none" w:sz="0" w:space="0" w:color="auto"/>
            <w:bottom w:val="none" w:sz="0" w:space="0" w:color="auto"/>
            <w:right w:val="none" w:sz="0" w:space="0" w:color="auto"/>
          </w:divBdr>
          <w:divsChild>
            <w:div w:id="2828922">
              <w:marLeft w:val="0"/>
              <w:marRight w:val="0"/>
              <w:marTop w:val="0"/>
              <w:marBottom w:val="0"/>
              <w:divBdr>
                <w:top w:val="none" w:sz="0" w:space="0" w:color="auto"/>
                <w:left w:val="none" w:sz="0" w:space="0" w:color="auto"/>
                <w:bottom w:val="none" w:sz="0" w:space="0" w:color="auto"/>
                <w:right w:val="none" w:sz="0" w:space="0" w:color="auto"/>
              </w:divBdr>
              <w:divsChild>
                <w:div w:id="2207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3472">
      <w:bodyDiv w:val="1"/>
      <w:marLeft w:val="0"/>
      <w:marRight w:val="0"/>
      <w:marTop w:val="0"/>
      <w:marBottom w:val="0"/>
      <w:divBdr>
        <w:top w:val="none" w:sz="0" w:space="0" w:color="auto"/>
        <w:left w:val="none" w:sz="0" w:space="0" w:color="auto"/>
        <w:bottom w:val="none" w:sz="0" w:space="0" w:color="auto"/>
        <w:right w:val="none" w:sz="0" w:space="0" w:color="auto"/>
      </w:divBdr>
    </w:div>
    <w:div w:id="2060785925">
      <w:bodyDiv w:val="1"/>
      <w:marLeft w:val="0"/>
      <w:marRight w:val="0"/>
      <w:marTop w:val="0"/>
      <w:marBottom w:val="0"/>
      <w:divBdr>
        <w:top w:val="none" w:sz="0" w:space="0" w:color="auto"/>
        <w:left w:val="none" w:sz="0" w:space="0" w:color="auto"/>
        <w:bottom w:val="none" w:sz="0" w:space="0" w:color="auto"/>
        <w:right w:val="none" w:sz="0" w:space="0" w:color="auto"/>
      </w:divBdr>
      <w:divsChild>
        <w:div w:id="1578512847">
          <w:marLeft w:val="0"/>
          <w:marRight w:val="0"/>
          <w:marTop w:val="0"/>
          <w:marBottom w:val="0"/>
          <w:divBdr>
            <w:top w:val="none" w:sz="0" w:space="0" w:color="auto"/>
            <w:left w:val="none" w:sz="0" w:space="0" w:color="auto"/>
            <w:bottom w:val="none" w:sz="0" w:space="0" w:color="auto"/>
            <w:right w:val="none" w:sz="0" w:space="0" w:color="auto"/>
          </w:divBdr>
          <w:divsChild>
            <w:div w:id="1454589772">
              <w:marLeft w:val="0"/>
              <w:marRight w:val="0"/>
              <w:marTop w:val="0"/>
              <w:marBottom w:val="0"/>
              <w:divBdr>
                <w:top w:val="none" w:sz="0" w:space="0" w:color="auto"/>
                <w:left w:val="none" w:sz="0" w:space="0" w:color="auto"/>
                <w:bottom w:val="none" w:sz="0" w:space="0" w:color="auto"/>
                <w:right w:val="none" w:sz="0" w:space="0" w:color="auto"/>
              </w:divBdr>
              <w:divsChild>
                <w:div w:id="9712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9736">
      <w:bodyDiv w:val="1"/>
      <w:marLeft w:val="0"/>
      <w:marRight w:val="0"/>
      <w:marTop w:val="0"/>
      <w:marBottom w:val="0"/>
      <w:divBdr>
        <w:top w:val="none" w:sz="0" w:space="0" w:color="auto"/>
        <w:left w:val="none" w:sz="0" w:space="0" w:color="auto"/>
        <w:bottom w:val="none" w:sz="0" w:space="0" w:color="auto"/>
        <w:right w:val="none" w:sz="0" w:space="0" w:color="auto"/>
      </w:divBdr>
      <w:divsChild>
        <w:div w:id="1138916754">
          <w:marLeft w:val="0"/>
          <w:marRight w:val="0"/>
          <w:marTop w:val="0"/>
          <w:marBottom w:val="0"/>
          <w:divBdr>
            <w:top w:val="none" w:sz="0" w:space="0" w:color="auto"/>
            <w:left w:val="none" w:sz="0" w:space="0" w:color="auto"/>
            <w:bottom w:val="none" w:sz="0" w:space="0" w:color="auto"/>
            <w:right w:val="none" w:sz="0" w:space="0" w:color="auto"/>
          </w:divBdr>
          <w:divsChild>
            <w:div w:id="23866610">
              <w:marLeft w:val="0"/>
              <w:marRight w:val="0"/>
              <w:marTop w:val="0"/>
              <w:marBottom w:val="0"/>
              <w:divBdr>
                <w:top w:val="none" w:sz="0" w:space="0" w:color="auto"/>
                <w:left w:val="none" w:sz="0" w:space="0" w:color="auto"/>
                <w:bottom w:val="none" w:sz="0" w:space="0" w:color="auto"/>
                <w:right w:val="none" w:sz="0" w:space="0" w:color="auto"/>
              </w:divBdr>
              <w:divsChild>
                <w:div w:id="12338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nticorruzione@bioagro.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ticorruzione@bioag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Foglio1!$B$1</c:f>
              <c:strCache>
                <c:ptCount val="1"/>
                <c:pt idx="0">
                  <c:v>Partecipazioni al capitale sociale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C94-D840-B2D0-562ECABD4AA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C94-D840-B2D0-562ECABD4AA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C94-D840-B2D0-562ECABD4AA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C94-D840-B2D0-562ECABD4AA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C94-D840-B2D0-562ECABD4AA0}"/>
              </c:ext>
            </c:extLst>
          </c:dPt>
          <c:dLbls>
            <c:dLbl>
              <c:idx val="0"/>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C94-D840-B2D0-562ECABD4AA0}"/>
                </c:ext>
              </c:extLst>
            </c:dLbl>
            <c:dLbl>
              <c:idx val="1"/>
              <c:dLblPos val="ct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94-D840-B2D0-562ECABD4AA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Foglio1!$A$2:$A$6</c:f>
              <c:strCache>
                <c:ptCount val="5"/>
                <c:pt idx="0">
                  <c:v>Comune di Cittadella (quota composta da 12.750 azioni pari al 58,75 % del capitale sociale e ad euro 127.500 nominali)</c:v>
                </c:pt>
                <c:pt idx="1">
                  <c:v>Consorzio Zona Industriale e Porto Fluviale di Padova (quota composta da 7.250 pari al 33,41 % del capitale sociali e ad euro 72.500 nominali) </c:v>
                </c:pt>
                <c:pt idx="2">
                  <c:v>Confederazione Italiana Imprese Commerciali, Turistiche e Servizi (quota composta da 650 azioni, pari al 3 % del capitale sociale ed euro 6.500 nominali) </c:v>
                </c:pt>
                <c:pt idx="3">
                  <c:v>Unione Provinciale Artigiani - Confartigianato Padova (quota composta da 650 azioni, pari al 3 % del capitale sociale ed euro 6.500 nominali)</c:v>
                </c:pt>
                <c:pt idx="4">
                  <c:v>Interporto Padova S.p.A. (quota composta da 400 azioni, pari all’1,84 % del capitale sociale e ad euro 4.000 nominali)</c:v>
                </c:pt>
              </c:strCache>
            </c:strRef>
          </c:cat>
          <c:val>
            <c:numRef>
              <c:f>Foglio1!$B$2:$B$6</c:f>
              <c:numCache>
                <c:formatCode>General</c:formatCode>
                <c:ptCount val="5"/>
                <c:pt idx="0">
                  <c:v>58.75</c:v>
                </c:pt>
                <c:pt idx="1">
                  <c:v>33.409999999999997</c:v>
                </c:pt>
                <c:pt idx="2">
                  <c:v>3</c:v>
                </c:pt>
                <c:pt idx="3">
                  <c:v>3</c:v>
                </c:pt>
                <c:pt idx="4">
                  <c:v>1.84</c:v>
                </c:pt>
              </c:numCache>
            </c:numRef>
          </c:val>
          <c:extLst>
            <c:ext xmlns:c16="http://schemas.microsoft.com/office/drawing/2014/chart" uri="{C3380CC4-5D6E-409C-BE32-E72D297353CC}">
              <c16:uniqueId val="{0000000A-EC94-D840-B2D0-562ECABD4AA0}"/>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2FB3-3713-C84A-8104-109C06FE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16831</Words>
  <Characters>95939</Characters>
  <Application>Microsoft Office Word</Application>
  <DocSecurity>0</DocSecurity>
  <Lines>799</Lines>
  <Paragraphs>225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Malfatti</dc:creator>
  <cp:keywords/>
  <dc:description/>
  <cp:lastModifiedBy>Stefano Malfatti</cp:lastModifiedBy>
  <cp:revision>3</cp:revision>
  <cp:lastPrinted>2018-10-17T15:33:00Z</cp:lastPrinted>
  <dcterms:created xsi:type="dcterms:W3CDTF">2021-08-30T09:49:00Z</dcterms:created>
  <dcterms:modified xsi:type="dcterms:W3CDTF">2021-09-06T10:45:00Z</dcterms:modified>
</cp:coreProperties>
</file>